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4E1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ascii="微软雅黑" w:hAnsi="微软雅黑" w:eastAsia="微软雅黑" w:cs="微软雅黑"/>
          <w:b/>
          <w:bCs/>
          <w:color w:val="333333"/>
          <w:sz w:val="21"/>
          <w:szCs w:val="21"/>
        </w:rPr>
      </w:pPr>
      <w:r>
        <w:rPr>
          <w:rFonts w:hint="eastAsia" w:ascii="微软雅黑" w:hAnsi="微软雅黑" w:eastAsia="微软雅黑" w:cs="微软雅黑"/>
          <w:b/>
          <w:bCs/>
          <w:i w:val="0"/>
          <w:iCs w:val="0"/>
          <w:caps w:val="0"/>
          <w:color w:val="333333"/>
          <w:spacing w:val="0"/>
          <w:sz w:val="21"/>
          <w:szCs w:val="21"/>
          <w:bdr w:val="none" w:color="auto" w:sz="0" w:space="0"/>
        </w:rPr>
        <w:t>2026年北京大学城市与环境学院“全国优秀大学生暑期夏令营”报名通知</w:t>
      </w:r>
    </w:p>
    <w:p w14:paraId="5A7A489C">
      <w:pPr>
        <w:keepNext w:val="0"/>
        <w:keepLines w:val="0"/>
        <w:widowControl/>
        <w:suppressLineNumbers w:val="0"/>
        <w:pBdr>
          <w:bottom w:val="single" w:color="E6E6E6" w:sz="2" w:space="11"/>
        </w:pBdr>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999999"/>
          <w:spacing w:val="0"/>
          <w:kern w:val="0"/>
          <w:sz w:val="21"/>
          <w:szCs w:val="21"/>
          <w:lang w:val="en-US" w:eastAsia="zh-CN" w:bidi="ar"/>
        </w:rPr>
        <w:t>发布时间：2026-07-03</w:t>
      </w:r>
    </w:p>
    <w:p w14:paraId="03095E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bookmarkStart w:id="0" w:name="_GoBack"/>
      <w:bookmarkEnd w:id="0"/>
      <w:r>
        <w:rPr>
          <w:rFonts w:hint="eastAsia" w:ascii="微软雅黑" w:hAnsi="微软雅黑" w:eastAsia="微软雅黑" w:cs="微软雅黑"/>
          <w:i w:val="0"/>
          <w:iCs w:val="0"/>
          <w:caps w:val="0"/>
          <w:color w:val="444444"/>
          <w:spacing w:val="0"/>
          <w:sz w:val="21"/>
          <w:szCs w:val="21"/>
          <w:bdr w:val="none" w:color="auto" w:sz="0" w:space="0"/>
        </w:rPr>
        <w:t>北京大学城市与环境学院将于</w:t>
      </w:r>
      <w:r>
        <w:rPr>
          <w:rFonts w:hint="eastAsia" w:ascii="微软雅黑" w:hAnsi="微软雅黑" w:eastAsia="微软雅黑" w:cs="微软雅黑"/>
          <w:b/>
          <w:bCs/>
          <w:i w:val="0"/>
          <w:iCs w:val="0"/>
          <w:caps w:val="0"/>
          <w:color w:val="444444"/>
          <w:spacing w:val="0"/>
          <w:sz w:val="21"/>
          <w:szCs w:val="21"/>
          <w:bdr w:val="none" w:color="auto" w:sz="0" w:space="0"/>
        </w:rPr>
        <w:t>2026年7月17日-7月19日</w:t>
      </w:r>
      <w:r>
        <w:rPr>
          <w:rFonts w:hint="eastAsia" w:ascii="微软雅黑" w:hAnsi="微软雅黑" w:eastAsia="微软雅黑" w:cs="微软雅黑"/>
          <w:i w:val="0"/>
          <w:iCs w:val="0"/>
          <w:caps w:val="0"/>
          <w:color w:val="444444"/>
          <w:spacing w:val="0"/>
          <w:sz w:val="21"/>
          <w:szCs w:val="21"/>
          <w:bdr w:val="none" w:color="auto" w:sz="0" w:space="0"/>
        </w:rPr>
        <w:t>线下举办“2026年全国优秀大学生暑期夏令营”，旨在促进地理学、生态学、资源与环境相关学科优秀大学生之间的交流，帮助青年学生了解当前学科发展前沿热点问题和北京大学城市与环境学院的科研教学情况。本次夏令营活动包括开营仪式、各专业师生座谈、实验室参观、院史馆参观等环节，具体日程安排请关注后续通知。夏令营名额有限，要求入营同学全程参加夏令营活动。</w:t>
      </w:r>
    </w:p>
    <w:p w14:paraId="0F72EF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0" w:beforeAutospacing="0" w:after="28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一、申请资格</w:t>
      </w:r>
    </w:p>
    <w:p w14:paraId="728884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1. 全国高校2027届相关专业本科毕业生；</w:t>
      </w:r>
    </w:p>
    <w:p w14:paraId="6EBBE6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2. 拥护中国共产党的领导，愿为社会主义现代化建设服务，品德良好，遵纪守法；</w:t>
      </w:r>
    </w:p>
    <w:p w14:paraId="03A53F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3. 本科学习成绩优秀，英语水平良好，热爱科学研究。</w:t>
      </w:r>
    </w:p>
    <w:p w14:paraId="4F5888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0" w:beforeAutospacing="0" w:after="28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二、网上报名</w:t>
      </w:r>
    </w:p>
    <w:p w14:paraId="33864A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1. 报名时间：</w:t>
      </w:r>
      <w:r>
        <w:rPr>
          <w:rFonts w:hint="eastAsia" w:ascii="微软雅黑" w:hAnsi="微软雅黑" w:eastAsia="微软雅黑" w:cs="微软雅黑"/>
          <w:b/>
          <w:bCs/>
          <w:i w:val="0"/>
          <w:iCs w:val="0"/>
          <w:caps w:val="0"/>
          <w:color w:val="444444"/>
          <w:spacing w:val="0"/>
          <w:sz w:val="21"/>
          <w:szCs w:val="21"/>
          <w:bdr w:val="none" w:color="auto" w:sz="0" w:space="0"/>
        </w:rPr>
        <w:t>即日起至2026年7月9日16:00截止</w:t>
      </w:r>
      <w:r>
        <w:rPr>
          <w:rFonts w:hint="eastAsia" w:ascii="微软雅黑" w:hAnsi="微软雅黑" w:eastAsia="微软雅黑" w:cs="微软雅黑"/>
          <w:i w:val="0"/>
          <w:iCs w:val="0"/>
          <w:caps w:val="0"/>
          <w:color w:val="444444"/>
          <w:spacing w:val="0"/>
          <w:sz w:val="21"/>
          <w:szCs w:val="21"/>
          <w:bdr w:val="none" w:color="auto" w:sz="0" w:space="0"/>
        </w:rPr>
        <w:t>。</w:t>
      </w:r>
    </w:p>
    <w:p w14:paraId="6C9E03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2. 报名网址：</w:t>
      </w:r>
      <w:r>
        <w:rPr>
          <w:rFonts w:hint="eastAsia" w:ascii="微软雅黑" w:hAnsi="微软雅黑" w:eastAsia="微软雅黑" w:cs="微软雅黑"/>
          <w:i w:val="0"/>
          <w:iCs w:val="0"/>
          <w:caps w:val="0"/>
          <w:color w:val="CD0000"/>
          <w:spacing w:val="0"/>
          <w:sz w:val="21"/>
          <w:szCs w:val="21"/>
          <w:u w:val="none"/>
          <w:bdr w:val="none" w:color="auto" w:sz="0" w:space="0"/>
        </w:rPr>
        <w:fldChar w:fldCharType="begin"/>
      </w:r>
      <w:r>
        <w:rPr>
          <w:rFonts w:hint="eastAsia" w:ascii="微软雅黑" w:hAnsi="微软雅黑" w:eastAsia="微软雅黑" w:cs="微软雅黑"/>
          <w:i w:val="0"/>
          <w:iCs w:val="0"/>
          <w:caps w:val="0"/>
          <w:color w:val="CD0000"/>
          <w:spacing w:val="0"/>
          <w:sz w:val="21"/>
          <w:szCs w:val="21"/>
          <w:u w:val="none"/>
          <w:bdr w:val="none" w:color="auto" w:sz="0" w:space="0"/>
        </w:rPr>
        <w:instrText xml:space="preserve"> HYPERLINK "https://admission.pku.edu.cn/" </w:instrText>
      </w:r>
      <w:r>
        <w:rPr>
          <w:rFonts w:hint="eastAsia" w:ascii="微软雅黑" w:hAnsi="微软雅黑" w:eastAsia="微软雅黑" w:cs="微软雅黑"/>
          <w:i w:val="0"/>
          <w:iCs w:val="0"/>
          <w:caps w:val="0"/>
          <w:color w:val="CD0000"/>
          <w:spacing w:val="0"/>
          <w:sz w:val="21"/>
          <w:szCs w:val="21"/>
          <w:u w:val="none"/>
          <w:bdr w:val="none" w:color="auto" w:sz="0" w:space="0"/>
        </w:rPr>
        <w:fldChar w:fldCharType="separate"/>
      </w:r>
      <w:r>
        <w:rPr>
          <w:rStyle w:val="6"/>
          <w:rFonts w:hint="eastAsia" w:ascii="微软雅黑" w:hAnsi="微软雅黑" w:eastAsia="微软雅黑" w:cs="微软雅黑"/>
          <w:i w:val="0"/>
          <w:iCs w:val="0"/>
          <w:caps w:val="0"/>
          <w:color w:val="CD0000"/>
          <w:spacing w:val="0"/>
          <w:sz w:val="21"/>
          <w:szCs w:val="21"/>
          <w:u w:val="single"/>
          <w:bdr w:val="none" w:color="auto" w:sz="0" w:space="0"/>
        </w:rPr>
        <w:t>https://admission.pku.edu.cn/</w:t>
      </w:r>
      <w:r>
        <w:rPr>
          <w:rFonts w:hint="eastAsia" w:ascii="微软雅黑" w:hAnsi="微软雅黑" w:eastAsia="微软雅黑" w:cs="微软雅黑"/>
          <w:i w:val="0"/>
          <w:iCs w:val="0"/>
          <w:caps w:val="0"/>
          <w:color w:val="CD0000"/>
          <w:spacing w:val="0"/>
          <w:sz w:val="21"/>
          <w:szCs w:val="21"/>
          <w:u w:val="none"/>
          <w:bdr w:val="none" w:color="auto" w:sz="0" w:space="0"/>
        </w:rPr>
        <w:fldChar w:fldCharType="end"/>
      </w:r>
      <w:r>
        <w:rPr>
          <w:rFonts w:hint="eastAsia" w:ascii="微软雅黑" w:hAnsi="微软雅黑" w:eastAsia="微软雅黑" w:cs="微软雅黑"/>
          <w:i w:val="0"/>
          <w:iCs w:val="0"/>
          <w:caps w:val="0"/>
          <w:color w:val="444444"/>
          <w:spacing w:val="0"/>
          <w:sz w:val="21"/>
          <w:szCs w:val="21"/>
          <w:bdr w:val="none" w:color="auto" w:sz="0" w:space="0"/>
        </w:rPr>
        <w:t>，注册登录后选择夏令营模块进行申请（建议使用谷歌浏览器或火狐浏览器）。</w:t>
      </w:r>
    </w:p>
    <w:p w14:paraId="688C7A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3. 可申请专业：硕士专业包括资源与环境（两年制专业学位，含自然地理与资源管理、城乡发展与区域治理、地理信息工程、国土空间规划与治理、生态学与生态系统管理、环境过程与健康六个研究方向），博士专业包括自然地理学、人文地理学、地图学与地理信息系统、地理学（环境地理学）、地理学（历史地理学）、国土空间规划、生态学。每位学生限报一个专业。</w:t>
      </w:r>
    </w:p>
    <w:p w14:paraId="3E2F14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0" w:beforeAutospacing="0" w:after="280" w:afterAutospacing="0" w:line="225" w:lineRule="atLeast"/>
        <w:ind w:left="432" w:right="0" w:hanging="432"/>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       三、 申请材料及提交</w:t>
      </w:r>
    </w:p>
    <w:p w14:paraId="3BB8F4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28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1. 材料准备</w:t>
      </w:r>
    </w:p>
    <w:p w14:paraId="10FF46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报名需要准备以下材料（要求统一使用A4纸，双面打印或复印，无需再自行添加封面或包装）：</w:t>
      </w:r>
    </w:p>
    <w:p w14:paraId="55BC57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(1) 夏令营申请表1份（从报名系统打印。系统填报完成后，即可下载，须有本人手写签字及单位签章）；</w:t>
      </w:r>
    </w:p>
    <w:p w14:paraId="059855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(2) 个人陈述1份（从报名系统打印。系统填报完成后，即可下载，须本人手写签字）；</w:t>
      </w:r>
    </w:p>
    <w:p w14:paraId="1BA45B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(3) 本科阶段包含所修全部课程的正式成绩单（由教务部门盖章）；</w:t>
      </w:r>
    </w:p>
    <w:p w14:paraId="43B6A3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(4) 成绩证明1份（模板见附件1，按要求签字并由教务部门盖章；如所在学校提供固定格式的成绩证明，可替代本模板）；</w:t>
      </w:r>
    </w:p>
    <w:p w14:paraId="2C1B29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(5) 专家推荐信2封，即需要2位相关领域副教授（含）以上或具有相当专业技术职称专家分别推荐，推荐信密封并在封口骑缝处签字（报名系统下载，须专家手写签字）；</w:t>
      </w:r>
    </w:p>
    <w:p w14:paraId="766676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(6) 英语水平证明材料复印件，以下英语证明材料选择一种即可，须为本科在读期间取得，英语材料不合格者审核不予通过：</w:t>
      </w:r>
    </w:p>
    <w:p w14:paraId="4AC0D5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① 国家英语六级考试成绩 425 分（含）以上；</w:t>
      </w:r>
    </w:p>
    <w:p w14:paraId="5D401F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② 雅思（A类）成绩 6.5（含）以上；</w:t>
      </w:r>
    </w:p>
    <w:p w14:paraId="4DF769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③ GRE 成绩 325 分及以上；</w:t>
      </w:r>
    </w:p>
    <w:p w14:paraId="674732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④ TOEFL 成绩 90 分及以上；</w:t>
      </w:r>
    </w:p>
    <w:p w14:paraId="612C15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⑤ WSK(PETS5)考试合格；</w:t>
      </w:r>
    </w:p>
    <w:p w14:paraId="21EBED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⑥ 国家英语专业四级或八级成绩合格（含）以上；</w:t>
      </w:r>
    </w:p>
    <w:p w14:paraId="24A2C8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⑦ 以第一作者撰写申报学科相关高水平英文文章，由院招生工作小组评估认可（期刊标准：SCI 影响因子大于等于3.0，SSCI 影响因子大于等于2.0）。</w:t>
      </w:r>
    </w:p>
    <w:p w14:paraId="62A1CB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(7) 材料真实性声明（见附件2，本人签字）；</w:t>
      </w:r>
    </w:p>
    <w:p w14:paraId="176545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(8) 其它证明材料（包括但不限于体现个人学术水平的有代表性的学术论文首页的复印件或各类获奖证书复印件等）。</w:t>
      </w:r>
    </w:p>
    <w:p w14:paraId="0D39C3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28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2. 注意事项</w:t>
      </w:r>
    </w:p>
    <w:p w14:paraId="5ECC99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(1) 网报系统中每次修改信息，将会生成新的申请表校验码，请确保最终提交的纸版申请表与网报系统校验码一致。</w:t>
      </w:r>
    </w:p>
    <w:p w14:paraId="32B2A6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(2) 申请材料（1）-（7）项为必须提交内容，（8）项根据个人情况选择提交（北京大学城市与环境学院本科生不用提供材料（4）-（5）项）。</w:t>
      </w:r>
    </w:p>
    <w:p w14:paraId="570793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28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3. 材料提交与问卷星填写</w:t>
      </w:r>
    </w:p>
    <w:p w14:paraId="5A2D99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(1) 电子材料</w:t>
      </w:r>
    </w:p>
    <w:p w14:paraId="14EF5E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请在准备好纸质材料后（包括需要签字盖章的部分），将材料按照（1）-（8）的顺序扫描合并成一个PDF文件（文件大小不超过10M，推荐信无需扫描）。申请硕士层次请将PDF文件命名为“夏令营-申请专业（申请方向）-硕士-本科学校-姓名”，例如“夏令营-资源与环境（自然地理与资源管理方向）-硕士-**大学-张三”；申请博士层次请将PDF文件命名为“夏令营-申请专业-博士-本科学校-姓名”，例如“夏令营-自然地理学-博士-**大学-张三”。</w:t>
      </w:r>
      <w:r>
        <w:rPr>
          <w:rFonts w:hint="eastAsia" w:ascii="微软雅黑" w:hAnsi="微软雅黑" w:eastAsia="微软雅黑" w:cs="微软雅黑"/>
          <w:b/>
          <w:bCs/>
          <w:i w:val="0"/>
          <w:iCs w:val="0"/>
          <w:caps w:val="0"/>
          <w:color w:val="444444"/>
          <w:spacing w:val="0"/>
          <w:sz w:val="21"/>
          <w:szCs w:val="21"/>
          <w:bdr w:val="none" w:color="auto" w:sz="0" w:space="0"/>
        </w:rPr>
        <w:t>请于7月9日16:00前将电子材料上传至报名系统</w:t>
      </w:r>
      <w:r>
        <w:rPr>
          <w:rFonts w:hint="eastAsia" w:ascii="微软雅黑" w:hAnsi="微软雅黑" w:eastAsia="微软雅黑" w:cs="微软雅黑"/>
          <w:i w:val="0"/>
          <w:iCs w:val="0"/>
          <w:caps w:val="0"/>
          <w:color w:val="444444"/>
          <w:spacing w:val="0"/>
          <w:sz w:val="21"/>
          <w:szCs w:val="21"/>
          <w:bdr w:val="none" w:color="auto" w:sz="0" w:space="0"/>
        </w:rPr>
        <w:t>。</w:t>
      </w:r>
    </w:p>
    <w:p w14:paraId="27CAEB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注意：电子材料和纸质材料必须完全一致。为不影响阅读，请确保电子版材料每页清晰、完整、方正，不要随意拍照生成。按网报系统上传附件要求在系统报名截止日期前上传申请材料扫描件，系统关闭后将无法上传。</w:t>
      </w:r>
    </w:p>
    <w:p w14:paraId="7C29F4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(2) 纸质材料</w:t>
      </w:r>
    </w:p>
    <w:p w14:paraId="0EF030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请将全部纸质材料按照（1）-（8）的顺序一并装入A4大信封，信封正面注明申请编号（见申请表顶端）、申请专业、申请层次、本科学校、本人姓名，并注明“北京大学城市与环境学院夏令营申请”。纸质材料暂时不交，原件请保存好，入营营员须在规定时间内将纸质材料快递寄达学院，具体信息将另行通知，请勿提前邮寄。</w:t>
      </w:r>
    </w:p>
    <w:p w14:paraId="0A6AB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注意：纸质材料信息必须与网报信息、电子材料完全一致，否则取消夏令营资格。</w:t>
      </w:r>
    </w:p>
    <w:p w14:paraId="6A2D6A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(3) 问卷星</w:t>
      </w:r>
    </w:p>
    <w:p w14:paraId="454B5C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网上申报成功后，还需填写问卷星，提交报名信息。网上申报、电子材料、纸质材料、问卷信息须保证内容一致。问卷星链接为https://v.wjx.cn/vm/OtZlOmw.aspx。</w:t>
      </w:r>
      <w:r>
        <w:rPr>
          <w:rFonts w:hint="eastAsia" w:ascii="微软雅黑" w:hAnsi="微软雅黑" w:eastAsia="微软雅黑" w:cs="微软雅黑"/>
          <w:b/>
          <w:bCs/>
          <w:i w:val="0"/>
          <w:iCs w:val="0"/>
          <w:caps w:val="0"/>
          <w:color w:val="444444"/>
          <w:spacing w:val="0"/>
          <w:sz w:val="21"/>
          <w:szCs w:val="21"/>
          <w:bdr w:val="none" w:color="auto" w:sz="0" w:space="0"/>
        </w:rPr>
        <w:t>请务必于7月9日16:00前完成填写</w:t>
      </w:r>
      <w:r>
        <w:rPr>
          <w:rFonts w:hint="eastAsia" w:ascii="微软雅黑" w:hAnsi="微软雅黑" w:eastAsia="微软雅黑" w:cs="微软雅黑"/>
          <w:i w:val="0"/>
          <w:iCs w:val="0"/>
          <w:caps w:val="0"/>
          <w:color w:val="444444"/>
          <w:spacing w:val="0"/>
          <w:sz w:val="21"/>
          <w:szCs w:val="21"/>
          <w:bdr w:val="none" w:color="auto" w:sz="0" w:space="0"/>
        </w:rPr>
        <w:t>。如重复提交问卷，系统以末次填报内容作为有效信息。</w:t>
      </w:r>
    </w:p>
    <w:p w14:paraId="024EB3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0" w:beforeAutospacing="0" w:after="28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四、审核及选拔</w:t>
      </w:r>
    </w:p>
    <w:p w14:paraId="1EACD6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审核和选拔工作由我院夏令营活动工作小组负责。夏令营入营通知将以邮件方式直接发送到申请者报名时预留电子信箱，请保持邮件畅通。</w:t>
      </w:r>
    </w:p>
    <w:p w14:paraId="070C16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0" w:beforeAutospacing="0" w:after="28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b/>
          <w:bCs/>
          <w:i w:val="0"/>
          <w:iCs w:val="0"/>
          <w:caps w:val="0"/>
          <w:color w:val="444444"/>
          <w:spacing w:val="0"/>
          <w:sz w:val="21"/>
          <w:szCs w:val="21"/>
          <w:bdr w:val="none" w:color="auto" w:sz="0" w:space="0"/>
        </w:rPr>
        <w:t>五、特别说明</w:t>
      </w:r>
    </w:p>
    <w:p w14:paraId="32EA87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1. 有意参加夏令营的同学，必须按照上述要求申报，所有材料均按时提交视为正式报名。只网上报名、未按时提交材料者，视为自动放弃。</w:t>
      </w:r>
    </w:p>
    <w:p w14:paraId="762FF2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2. 申请者应保证所提交的所有电子信息及纸版材料的真实性、有效性、完整性，如因不实信息或者伪造材料所造成的后果完全由本人承担。</w:t>
      </w:r>
    </w:p>
    <w:p w14:paraId="0B8DC8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3. 本次夏令营不收取任何费用。入选营员交通住宿自理，学院将统一协助外校同学办理校内食堂临时就餐卡。</w:t>
      </w:r>
    </w:p>
    <w:p w14:paraId="417131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p>
    <w:p w14:paraId="1FB0BB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联系人：吴老师，咨询电话：010-62753837，咨询邮箱：grszhaosheng@urban.pku.edu.cn</w:t>
      </w:r>
    </w:p>
    <w:p w14:paraId="0FCE23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p>
    <w:p w14:paraId="5631E1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CD0000"/>
          <w:spacing w:val="0"/>
          <w:sz w:val="21"/>
          <w:szCs w:val="21"/>
          <w:u w:val="none"/>
          <w:bdr w:val="none" w:color="auto" w:sz="0" w:space="0"/>
        </w:rPr>
        <w:fldChar w:fldCharType="begin"/>
      </w:r>
      <w:r>
        <w:rPr>
          <w:rFonts w:hint="eastAsia" w:ascii="微软雅黑" w:hAnsi="微软雅黑" w:eastAsia="微软雅黑" w:cs="微软雅黑"/>
          <w:i w:val="0"/>
          <w:iCs w:val="0"/>
          <w:caps w:val="0"/>
          <w:color w:val="CD0000"/>
          <w:spacing w:val="0"/>
          <w:sz w:val="21"/>
          <w:szCs w:val="21"/>
          <w:u w:val="none"/>
          <w:bdr w:val="none" w:color="auto" w:sz="0" w:space="0"/>
        </w:rPr>
        <w:instrText xml:space="preserve"> HYPERLINK "https://ues.pku.edu.cn/docs/2026-07/ebfe0dac790b4bd6970337a401532204.doc" </w:instrText>
      </w:r>
      <w:r>
        <w:rPr>
          <w:rFonts w:hint="eastAsia" w:ascii="微软雅黑" w:hAnsi="微软雅黑" w:eastAsia="微软雅黑" w:cs="微软雅黑"/>
          <w:i w:val="0"/>
          <w:iCs w:val="0"/>
          <w:caps w:val="0"/>
          <w:color w:val="CD0000"/>
          <w:spacing w:val="0"/>
          <w:sz w:val="21"/>
          <w:szCs w:val="21"/>
          <w:u w:val="none"/>
          <w:bdr w:val="none" w:color="auto" w:sz="0" w:space="0"/>
        </w:rPr>
        <w:fldChar w:fldCharType="separate"/>
      </w:r>
      <w:r>
        <w:rPr>
          <w:rStyle w:val="6"/>
          <w:rFonts w:hint="eastAsia" w:ascii="微软雅黑" w:hAnsi="微软雅黑" w:eastAsia="微软雅黑" w:cs="微软雅黑"/>
          <w:i w:val="0"/>
          <w:iCs w:val="0"/>
          <w:caps w:val="0"/>
          <w:color w:val="CD0000"/>
          <w:spacing w:val="0"/>
          <w:sz w:val="21"/>
          <w:szCs w:val="21"/>
          <w:u w:val="none"/>
          <w:bdr w:val="none" w:color="auto" w:sz="0" w:space="0"/>
        </w:rPr>
        <w:t>附件1：成绩证明</w:t>
      </w:r>
      <w:r>
        <w:rPr>
          <w:rFonts w:hint="eastAsia" w:ascii="微软雅黑" w:hAnsi="微软雅黑" w:eastAsia="微软雅黑" w:cs="微软雅黑"/>
          <w:i w:val="0"/>
          <w:iCs w:val="0"/>
          <w:caps w:val="0"/>
          <w:color w:val="CD0000"/>
          <w:spacing w:val="0"/>
          <w:sz w:val="21"/>
          <w:szCs w:val="21"/>
          <w:u w:val="none"/>
          <w:bdr w:val="none" w:color="auto" w:sz="0" w:space="0"/>
        </w:rPr>
        <w:fldChar w:fldCharType="end"/>
      </w:r>
    </w:p>
    <w:p w14:paraId="0318F2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CD0000"/>
          <w:spacing w:val="0"/>
          <w:sz w:val="21"/>
          <w:szCs w:val="21"/>
          <w:u w:val="none"/>
          <w:bdr w:val="none" w:color="auto" w:sz="0" w:space="0"/>
        </w:rPr>
        <w:fldChar w:fldCharType="begin"/>
      </w:r>
      <w:r>
        <w:rPr>
          <w:rFonts w:hint="eastAsia" w:ascii="微软雅黑" w:hAnsi="微软雅黑" w:eastAsia="微软雅黑" w:cs="微软雅黑"/>
          <w:i w:val="0"/>
          <w:iCs w:val="0"/>
          <w:caps w:val="0"/>
          <w:color w:val="CD0000"/>
          <w:spacing w:val="0"/>
          <w:sz w:val="21"/>
          <w:szCs w:val="21"/>
          <w:u w:val="none"/>
          <w:bdr w:val="none" w:color="auto" w:sz="0" w:space="0"/>
        </w:rPr>
        <w:instrText xml:space="preserve"> HYPERLINK "https://ues.pku.edu.cn/docs/2026-07/2cf5c8dc370d4462bc364941c268369c.docx" </w:instrText>
      </w:r>
      <w:r>
        <w:rPr>
          <w:rFonts w:hint="eastAsia" w:ascii="微软雅黑" w:hAnsi="微软雅黑" w:eastAsia="微软雅黑" w:cs="微软雅黑"/>
          <w:i w:val="0"/>
          <w:iCs w:val="0"/>
          <w:caps w:val="0"/>
          <w:color w:val="CD0000"/>
          <w:spacing w:val="0"/>
          <w:sz w:val="21"/>
          <w:szCs w:val="21"/>
          <w:u w:val="none"/>
          <w:bdr w:val="none" w:color="auto" w:sz="0" w:space="0"/>
        </w:rPr>
        <w:fldChar w:fldCharType="separate"/>
      </w:r>
      <w:r>
        <w:rPr>
          <w:rStyle w:val="6"/>
          <w:rFonts w:hint="eastAsia" w:ascii="微软雅黑" w:hAnsi="微软雅黑" w:eastAsia="微软雅黑" w:cs="微软雅黑"/>
          <w:i w:val="0"/>
          <w:iCs w:val="0"/>
          <w:caps w:val="0"/>
          <w:color w:val="CD0000"/>
          <w:spacing w:val="0"/>
          <w:sz w:val="21"/>
          <w:szCs w:val="21"/>
          <w:u w:val="none"/>
          <w:bdr w:val="none" w:color="auto" w:sz="0" w:space="0"/>
        </w:rPr>
        <w:t>附件2：材料真实性声明</w:t>
      </w:r>
      <w:r>
        <w:rPr>
          <w:rFonts w:hint="eastAsia" w:ascii="微软雅黑" w:hAnsi="微软雅黑" w:eastAsia="微软雅黑" w:cs="微软雅黑"/>
          <w:i w:val="0"/>
          <w:iCs w:val="0"/>
          <w:caps w:val="0"/>
          <w:color w:val="CD0000"/>
          <w:spacing w:val="0"/>
          <w:sz w:val="21"/>
          <w:szCs w:val="21"/>
          <w:u w:val="none"/>
          <w:bdr w:val="none" w:color="auto" w:sz="0" w:space="0"/>
        </w:rPr>
        <w:fldChar w:fldCharType="end"/>
      </w:r>
    </w:p>
    <w:p w14:paraId="080F54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jc w:val="right"/>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北京大学城市与环境学院</w:t>
      </w:r>
    </w:p>
    <w:p w14:paraId="7831E9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jc w:val="right"/>
        <w:rPr>
          <w:rFonts w:hint="eastAsia" w:ascii="微软雅黑" w:hAnsi="微软雅黑" w:eastAsia="微软雅黑" w:cs="微软雅黑"/>
          <w:color w:val="444444"/>
          <w:sz w:val="21"/>
          <w:szCs w:val="21"/>
        </w:rPr>
      </w:pPr>
      <w:r>
        <w:rPr>
          <w:rFonts w:hint="eastAsia" w:ascii="微软雅黑" w:hAnsi="微软雅黑" w:eastAsia="微软雅黑" w:cs="微软雅黑"/>
          <w:i w:val="0"/>
          <w:iCs w:val="0"/>
          <w:caps w:val="0"/>
          <w:color w:val="444444"/>
          <w:spacing w:val="0"/>
          <w:sz w:val="21"/>
          <w:szCs w:val="21"/>
          <w:bdr w:val="none" w:color="auto" w:sz="0" w:space="0"/>
        </w:rPr>
        <w:t>2026年7月3日</w:t>
      </w:r>
    </w:p>
    <w:p w14:paraId="4000A078">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C75A31"/>
    <w:rsid w:val="2EC75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2026-07-17T07:40:00Z</dcterms:created>
  <dc:creator>暖心小王子</dc:creator>
  <cp:lastModifiedBy>暖心小王子</cp:lastModifiedBy>
  <dcterms:modified xsi:type="dcterms:W3CDTF">2026-07-17T07:44:26Z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AF09112FF2E244D4B1024FA3605B53D8_11</vt:lpwstr>
  </property>
  <property fmtid="{D5CDD505-2E9C-101B-9397-08002B2CF9AE}" pid="4" name="KSOTemplateDocerSaveRecord">
    <vt:lpwstr>eyJoZGlkIjoiOTc3M2Y5NzIzMDFlZjAyY2Q4Njk5ODkyYjFjNzBiNTQiLCJ1c2VySWQiOiIyNTY2OTU1NzAifQ==</vt:lpwstr>
  </property>
</Properties>
</file>