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93E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textAlignment w:val="baseline"/>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vertAlign w:val="baseline"/>
        </w:rPr>
        <w:t>北京大学信息管理系关于举办“2026年全国优秀大学生夏令营”活动的通知</w:t>
      </w:r>
    </w:p>
    <w:p w14:paraId="5F0898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240" w:lineRule="auto"/>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vertAlign w:val="baseline"/>
          <w:lang w:val="en-US" w:eastAsia="zh-CN" w:bidi="ar"/>
        </w:rPr>
        <w:t>2026-06-11访问： 8178</w:t>
      </w:r>
    </w:p>
    <w:p w14:paraId="0C8AC0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北京大学信息管理系计划于2026年7月6日—7月7日举办“2026年全国优秀大学生夏令营”活动。该夏令营旨在增进国内高校优秀大学生对北京大学出版硕士及图书情报硕士项目的了解和认识，加强与信息管理系的沟通交流。请有意参加夏令营的同学仔细阅读以下通知，并按照通知要求完成报名和材料提交事宜。</w:t>
      </w:r>
    </w:p>
    <w:p w14:paraId="4B530A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center"/>
        <w:textAlignment w:val="baseline"/>
        <w:rPr>
          <w:rFonts w:hint="eastAsia" w:ascii="微软雅黑" w:hAnsi="微软雅黑" w:eastAsia="微软雅黑" w:cs="微软雅黑"/>
          <w:b w:val="0"/>
          <w:bCs w:val="0"/>
          <w:sz w:val="21"/>
          <w:szCs w:val="21"/>
        </w:rPr>
      </w:pPr>
      <w:r>
        <w:rPr>
          <w:rStyle w:val="6"/>
          <w:rFonts w:hint="eastAsia" w:ascii="微软雅黑" w:hAnsi="微软雅黑" w:eastAsia="微软雅黑" w:cs="微软雅黑"/>
          <w:i w:val="0"/>
          <w:iCs w:val="0"/>
          <w:caps w:val="0"/>
          <w:color w:val="000000"/>
          <w:spacing w:val="0"/>
          <w:sz w:val="21"/>
          <w:szCs w:val="21"/>
          <w:bdr w:val="none" w:color="auto" w:sz="0" w:space="0"/>
          <w:shd w:val="clear" w:fill="FFFFFF"/>
          <w:vertAlign w:val="baseline"/>
        </w:rPr>
        <w:t>出版硕士项目介绍</w:t>
      </w:r>
    </w:p>
    <w:p w14:paraId="0FEB34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一、项目简介</w:t>
      </w:r>
    </w:p>
    <w:p w14:paraId="00DFA1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北京大学出版硕士（全日制，两年制）经国家教育部批复，2023年设置于北京大学信息管理系。本项目旨在培养学生具备出版的理论素养、掌握出版与信息管理的基础知识、熟悉出版实践所涉及的技术方法，帮助学生洞悉学科前沿动态和拓展研究视野，培养能够从事出版学科专业科学研究和解决管理实践现实问题的复合型人才，为数字人文、数字出版等方向的发展提供强有力的支撑。</w:t>
      </w:r>
    </w:p>
    <w:p w14:paraId="1C0890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二、项目特色</w:t>
      </w:r>
    </w:p>
    <w:p w14:paraId="20C21C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以北京大学信息管理系为基础，依托全国出版学科共建工作联络处和北京大学出版研究院与多方资源开展深度合作，同时全面建立学术导师与业界导师合作指导模式，与出版社或相关企业签订协议建立出版专业教学实践基地，培养出版行业复合型人才。</w:t>
      </w:r>
    </w:p>
    <w:p w14:paraId="1ED2FF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在理论素养上，培养学生掌握出版的基础知识，熟悉出版活动的全过程且能有效利用交叉学科知识促进出版融合发展。在技术方法上，通过教学与实践使学生系统了解出版涉及的技术手段，培养学生为复杂的出版活动提供有效技术方案的能力，提升出版活动的效率与效果。在管理实践上，通过企校合作深入理解出版行业的具体工作与管理实务（包括组织、制度、流程、工具等），能够针对出版活动实际情况制定和实施专业的方法和手段以解决现实管理问题。</w:t>
      </w:r>
    </w:p>
    <w:p w14:paraId="026327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三、师资力量</w:t>
      </w:r>
    </w:p>
    <w:p w14:paraId="1A72A3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北京大学信息管理系现有专任教师30人，其中从事与出版相关领域研究工作的教师10余人。近年来，我系教师承担了多项与出版相关的项目，并形成了一系列相关的重要理论成果，覆盖出版史、出版理论与创新、古籍数字化、数字出版、出版文化交流、阅读文化研究等领域。此外，为强化研究生教育的实践性训练，设立“业界导师”制度，聘任来自政府、企事业单位的出版业界导师，为研究生开设实践类课程。</w:t>
      </w:r>
    </w:p>
    <w:p w14:paraId="06EAEA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四、就业前景</w:t>
      </w:r>
    </w:p>
    <w:p w14:paraId="608B9A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毕业生可在出版社或相关机构从事具体出版活动的工作；在图书馆、档案馆、博物馆等文化相关机构从事古籍数字化整理和分析工作；在出版研究院、数字人文研究中心等科研机构从事数字出版、数字人文等方面的科学研究和技术研发；在互联网信息企业从事基于数据智能的产品开发、发行利用等工作；在机关单位从事政策与管理工作等。</w:t>
      </w:r>
    </w:p>
    <w:p w14:paraId="321D65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五、申请条件</w:t>
      </w:r>
    </w:p>
    <w:p w14:paraId="193C05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1. 全国重点高校编辑出版、信息管理、新闻传播、人文（中文、历史、哲学、考古）、理工（数学、计算机、物理、化学、生命科学等）或其他相关专业的大三在读本科生（即2027届毕业生），综合素质优秀。</w:t>
      </w:r>
    </w:p>
    <w:p w14:paraId="44AFAA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2. 具备良好的沟通意愿与沟通能力、口头表达能力、写作能力、组织协调能力和科研潜力。</w:t>
      </w:r>
    </w:p>
    <w:p w14:paraId="02AD02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3. 对学习出版专业有浓厚兴趣。</w:t>
      </w:r>
    </w:p>
    <w:p w14:paraId="014F6D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center"/>
        <w:textAlignment w:val="baseline"/>
        <w:rPr>
          <w:rFonts w:hint="eastAsia" w:ascii="微软雅黑" w:hAnsi="微软雅黑" w:eastAsia="微软雅黑" w:cs="微软雅黑"/>
          <w:b w:val="0"/>
          <w:bCs w:val="0"/>
          <w:sz w:val="21"/>
          <w:szCs w:val="21"/>
        </w:rPr>
      </w:pPr>
      <w:r>
        <w:rPr>
          <w:rStyle w:val="6"/>
          <w:rFonts w:hint="eastAsia" w:ascii="微软雅黑" w:hAnsi="微软雅黑" w:eastAsia="微软雅黑" w:cs="微软雅黑"/>
          <w:i w:val="0"/>
          <w:iCs w:val="0"/>
          <w:caps w:val="0"/>
          <w:color w:val="000000"/>
          <w:spacing w:val="0"/>
          <w:sz w:val="21"/>
          <w:szCs w:val="21"/>
          <w:bdr w:val="none" w:color="auto" w:sz="0" w:space="0"/>
          <w:shd w:val="clear" w:fill="FFFFFF"/>
          <w:vertAlign w:val="baseline"/>
        </w:rPr>
        <w:t>图书情报硕士项目介绍</w:t>
      </w:r>
    </w:p>
    <w:p w14:paraId="389F04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一、项目简介</w:t>
      </w:r>
    </w:p>
    <w:p w14:paraId="1B43DA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北京大学图书情报硕士（全日制，两年制）经国家教育部批复，依托北京大学信息管理系的学科优势与师资力量，面向数智时代信息管理与知识服务的战略需求而设置。本项目旨在培养学生具备图书情报领域的理论素养，系统掌握信息管理、用户研究、情报分析与知识组织等核心知识，熟悉智慧图书馆建设、科技情报分析、语义计算与AI治理等方向所涉及的技术方法，帮助学生把握学科前沿动态，拓展学术视野与实践能力，培养能够在图书馆、公共文化机构、政府智库、互联网科技公司、行业咨询企业及数据管理部门从事服务创新、行业研究与管理决策的高层次应用型复合人才，为智慧情报、知识服务与数智治理等方向的创新发展提供强有力的人才支撑。</w:t>
      </w:r>
    </w:p>
    <w:p w14:paraId="769F66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二、项目特色</w:t>
      </w:r>
    </w:p>
    <w:p w14:paraId="73D072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以北京大学信息管理系为核心，广泛整合智慧图书馆、科技情报、知识组织与AI治理等领域资源，深度对接高校图书馆、公共文化机构、政府智库、互联网科技公司、行业咨询企业及数据服务公司等多元主体，建立学术导师与业界导师联合指导机制，并签订合作协议建设教学实践基地，培养具备图书情报核心能力的高层次应用型人才。</w:t>
      </w:r>
    </w:p>
    <w:p w14:paraId="43E806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采用课程学习与实践教学相结合的培养方式，体现厚基础理论、重实际应用、博前沿知识，着重突出专业课程、实践类课程，帮助学生掌握图书情报专业的基础理论、专业知识和实践技能，加强职业伦理规范与学术伦理规范的培养。</w:t>
      </w:r>
    </w:p>
    <w:p w14:paraId="13D539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实行双导师制，其中一位导师来自本系，另一位导师来自相关行业领域的专家。</w:t>
      </w:r>
    </w:p>
    <w:p w14:paraId="3ADADE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三、师资力量</w:t>
      </w:r>
    </w:p>
    <w:p w14:paraId="0E79AA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北京大学信息管理系拥有一支结构合理、学术造诣深厚的师资队伍，现有专任教师30人。近年来，我系教师承担了百余项国家级、省部级及横向合作项目，形成了一系列重要的理论成果与实践成果，覆盖智慧图书馆建设、用户信息行为分析、情报学理论与方法、知识组织与语义计算、信息计量与科学评价、数据治理与AI应用、数字人文、公共文化服务、阅读推广与信息素养教育等多个图书情报核心与前沿领域。</w:t>
      </w:r>
    </w:p>
    <w:p w14:paraId="511680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四、就业前景</w:t>
      </w:r>
    </w:p>
    <w:p w14:paraId="026B7C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在图书馆等公共文化机构从事智慧图书馆建设、资源组织与揭示、用户服务与评估、古籍数字化整理及数字人文研究等工作；在政府智库、科研院所及科技情报研究机构从事科技情报分析、竞争情报研判、政策情报支持与智库决策咨询等工作；在互联网与数据服务企业从事信息组织与检索优化、知识图谱构建、数据治理与智能系统开发、面向AI的信息产品设计与运营等工作；在高校及学术平台从事知识服务、信息素养教育、参考咨询与学科服务等工作；在机关事业单位从事信息管理、数据治理、公共文化服务政策制定与运行管理等工作；在咨询机构及知识服务公司从事信息分析、战略咨询与知识解决方案设计等工作。</w:t>
      </w:r>
    </w:p>
    <w:p w14:paraId="4705AF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五、申请条件</w:t>
      </w:r>
    </w:p>
    <w:p w14:paraId="5F696A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1. 全国重点高校图书情报与档案管理类、信息管理与信息系统、大数据管理与应用、数据科学与大数据技术、计算机科学与技术、人工智能或其他相关专业的大三在读本科生（即2027届毕业生），综合素质优秀。</w:t>
      </w:r>
    </w:p>
    <w:p w14:paraId="041666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2. 具备良好的沟通意愿与沟通能力、口头表达能力、写作能力、组织协调能力和科研潜力。</w:t>
      </w:r>
    </w:p>
    <w:p w14:paraId="3A72FA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3. 对学习图书情报专业有浓厚兴趣。</w:t>
      </w:r>
    </w:p>
    <w:p w14:paraId="12DD4A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baseline"/>
        <w:rPr>
          <w:rFonts w:hint="eastAsia" w:ascii="微软雅黑" w:hAnsi="微软雅黑" w:eastAsia="微软雅黑" w:cs="微软雅黑"/>
          <w:b w:val="0"/>
          <w:bCs w:val="0"/>
          <w:sz w:val="21"/>
          <w:szCs w:val="21"/>
        </w:rPr>
      </w:pPr>
      <w:r>
        <w:rPr>
          <w:rStyle w:val="6"/>
          <w:rFonts w:hint="eastAsia" w:ascii="微软雅黑" w:hAnsi="微软雅黑" w:eastAsia="微软雅黑" w:cs="微软雅黑"/>
          <w:i w:val="0"/>
          <w:iCs w:val="0"/>
          <w:caps w:val="0"/>
          <w:color w:val="000000"/>
          <w:spacing w:val="0"/>
          <w:sz w:val="21"/>
          <w:szCs w:val="21"/>
          <w:bdr w:val="none" w:color="auto" w:sz="0" w:space="0"/>
          <w:shd w:val="clear" w:fill="FFFFFF"/>
          <w:vertAlign w:val="baseline"/>
        </w:rPr>
        <w:t>申请流程</w:t>
      </w:r>
    </w:p>
    <w:p w14:paraId="33463A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1. 报名时间：即日起至2026年6月25日13:00，报名网址：北京大学研究生招生网</w:t>
      </w:r>
      <w:r>
        <w:rPr>
          <w:rFonts w:hint="eastAsia" w:ascii="微软雅黑" w:hAnsi="微软雅黑" w:eastAsia="微软雅黑" w:cs="微软雅黑"/>
          <w:b w:val="0"/>
          <w:bCs w:val="0"/>
          <w:i w:val="0"/>
          <w:iCs w:val="0"/>
          <w:caps w:val="0"/>
          <w:color w:val="548DD4"/>
          <w:spacing w:val="0"/>
          <w:sz w:val="21"/>
          <w:szCs w:val="21"/>
          <w:u w:val="none"/>
          <w:bdr w:val="none" w:color="auto" w:sz="0" w:space="0"/>
          <w:shd w:val="clear" w:fill="FFFFFF"/>
          <w:vertAlign w:val="baseline"/>
        </w:rPr>
        <w:fldChar w:fldCharType="begin"/>
      </w:r>
      <w:r>
        <w:rPr>
          <w:rFonts w:hint="eastAsia" w:ascii="微软雅黑" w:hAnsi="微软雅黑" w:eastAsia="微软雅黑" w:cs="微软雅黑"/>
          <w:b w:val="0"/>
          <w:bCs w:val="0"/>
          <w:i w:val="0"/>
          <w:iCs w:val="0"/>
          <w:caps w:val="0"/>
          <w:color w:val="548DD4"/>
          <w:spacing w:val="0"/>
          <w:sz w:val="21"/>
          <w:szCs w:val="21"/>
          <w:u w:val="none"/>
          <w:bdr w:val="none" w:color="auto" w:sz="0" w:space="0"/>
          <w:shd w:val="clear" w:fill="FFFFFF"/>
          <w:vertAlign w:val="baseline"/>
        </w:rPr>
        <w:instrText xml:space="preserve"> HYPERLINK "https://admission.pku.edu.cn/applications/" </w:instrText>
      </w:r>
      <w:r>
        <w:rPr>
          <w:rFonts w:hint="eastAsia" w:ascii="微软雅黑" w:hAnsi="微软雅黑" w:eastAsia="微软雅黑" w:cs="微软雅黑"/>
          <w:b w:val="0"/>
          <w:bCs w:val="0"/>
          <w:i w:val="0"/>
          <w:iCs w:val="0"/>
          <w:caps w:val="0"/>
          <w:color w:val="548DD4"/>
          <w:spacing w:val="0"/>
          <w:sz w:val="21"/>
          <w:szCs w:val="21"/>
          <w:u w:val="none"/>
          <w:bdr w:val="none" w:color="auto" w:sz="0" w:space="0"/>
          <w:shd w:val="clear" w:fill="FFFFFF"/>
          <w:vertAlign w:val="baseline"/>
        </w:rPr>
        <w:fldChar w:fldCharType="separate"/>
      </w:r>
      <w:r>
        <w:rPr>
          <w:rStyle w:val="7"/>
          <w:rFonts w:hint="eastAsia" w:ascii="微软雅黑" w:hAnsi="微软雅黑" w:eastAsia="微软雅黑" w:cs="微软雅黑"/>
          <w:b w:val="0"/>
          <w:bCs w:val="0"/>
          <w:i w:val="0"/>
          <w:iCs w:val="0"/>
          <w:caps w:val="0"/>
          <w:color w:val="548DD4"/>
          <w:spacing w:val="0"/>
          <w:sz w:val="21"/>
          <w:szCs w:val="21"/>
          <w:u w:val="none"/>
          <w:bdr w:val="none" w:color="auto" w:sz="0" w:space="0"/>
          <w:shd w:val="clear" w:fill="FFFFFF"/>
          <w:vertAlign w:val="baseline"/>
        </w:rPr>
        <w:t>https://admission.pku.edu.cn/applications/</w:t>
      </w:r>
      <w:r>
        <w:rPr>
          <w:rFonts w:hint="eastAsia" w:ascii="微软雅黑" w:hAnsi="微软雅黑" w:eastAsia="微软雅黑" w:cs="微软雅黑"/>
          <w:b w:val="0"/>
          <w:bCs w:val="0"/>
          <w:i w:val="0"/>
          <w:iCs w:val="0"/>
          <w:caps w:val="0"/>
          <w:color w:val="548DD4"/>
          <w:spacing w:val="0"/>
          <w:sz w:val="21"/>
          <w:szCs w:val="21"/>
          <w:u w:val="none"/>
          <w:bdr w:val="none" w:color="auto" w:sz="0" w:space="0"/>
          <w:shd w:val="clear" w:fill="FFFFFF"/>
          <w:vertAlign w:val="baseline"/>
        </w:rPr>
        <w:fldChar w:fldCharType="end"/>
      </w: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，注册登录后点击“网上报名”，选择“夏令营”模块进行填报。</w:t>
      </w:r>
    </w:p>
    <w:p w14:paraId="0B28B2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2. 报名材料：</w:t>
      </w:r>
    </w:p>
    <w:p w14:paraId="6C0CA9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（1）夏令营申请表1份（报名系统填写生成，下载打印后本人签字。申请表成绩排名处需要加盖学院教务公章或学院公章）；</w:t>
      </w:r>
    </w:p>
    <w:p w14:paraId="11B7D0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（2）个人陈述（从报名系统中下载模板，填写完成后打印、本人亲笔签字）；</w:t>
      </w:r>
    </w:p>
    <w:p w14:paraId="43AAE6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（3） 专家推荐信 2 份（从报名系统中下载模版）: 即需要2位副教授（含）以上或相当专业技术职称专家分别推荐（专家亲笔签名）；</w:t>
      </w:r>
    </w:p>
    <w:p w14:paraId="275C2D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（4） 本科生阶段历年成绩单（学校或院系教务盖章成绩单，如有不实将取消入营资格）；</w:t>
      </w:r>
    </w:p>
    <w:p w14:paraId="07B5C4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（5） 英语水平证明：国家英语四、六级考试成绩、或TOEFL成绩、IELTS成绩、GRE/GMAT成绩等体现自身英语水平的证明1份；</w:t>
      </w:r>
    </w:p>
    <w:p w14:paraId="38674D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（6） 体现申请者能力的其他证明材料：如已发表的学术论文首页复印件，各类获奖证书复印件等（材料如有不实将取消资格）。</w:t>
      </w:r>
    </w:p>
    <w:p w14:paraId="1A6BD0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注：北京大学信息管理系本科生不需要提供材料（3）（4）。</w:t>
      </w:r>
    </w:p>
    <w:p w14:paraId="51C328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3. 报名材料提交要求：</w:t>
      </w:r>
    </w:p>
    <w:p w14:paraId="329198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（1）申请夏令营的同学准备好纸版材料后（包括需要签字和盖章的部分），将材料从（1）到（6）的顺序扫描成一个PDF文件（推荐信不扫描），发送至邮箱：</w:t>
      </w:r>
      <w:r>
        <w:rPr>
          <w:rFonts w:hint="eastAsia" w:ascii="微软雅黑" w:hAnsi="微软雅黑" w:eastAsia="微软雅黑" w:cs="微软雅黑"/>
          <w:b w:val="0"/>
          <w:bCs w:val="0"/>
          <w:i w:val="0"/>
          <w:iCs w:val="0"/>
          <w:caps w:val="0"/>
          <w:color w:val="1E50A2"/>
          <w:spacing w:val="0"/>
          <w:sz w:val="21"/>
          <w:szCs w:val="21"/>
          <w:u w:val="none"/>
          <w:bdr w:val="none" w:color="auto" w:sz="0" w:space="0"/>
          <w:shd w:val="clear" w:fill="FFFFFF"/>
          <w:vertAlign w:val="baseline"/>
        </w:rPr>
        <w:fldChar w:fldCharType="begin"/>
      </w:r>
      <w:r>
        <w:rPr>
          <w:rFonts w:hint="eastAsia" w:ascii="微软雅黑" w:hAnsi="微软雅黑" w:eastAsia="微软雅黑" w:cs="微软雅黑"/>
          <w:b w:val="0"/>
          <w:bCs w:val="0"/>
          <w:i w:val="0"/>
          <w:iCs w:val="0"/>
          <w:caps w:val="0"/>
          <w:color w:val="1E50A2"/>
          <w:spacing w:val="0"/>
          <w:sz w:val="21"/>
          <w:szCs w:val="21"/>
          <w:u w:val="none"/>
          <w:bdr w:val="none" w:color="auto" w:sz="0" w:space="0"/>
          <w:shd w:val="clear" w:fill="FFFFFF"/>
          <w:vertAlign w:val="baseline"/>
        </w:rPr>
        <w:instrText xml:space="preserve"> HYPERLINK "mailto:gxgzs@pku.edu.cn" </w:instrText>
      </w:r>
      <w:r>
        <w:rPr>
          <w:rFonts w:hint="eastAsia" w:ascii="微软雅黑" w:hAnsi="微软雅黑" w:eastAsia="微软雅黑" w:cs="微软雅黑"/>
          <w:b w:val="0"/>
          <w:bCs w:val="0"/>
          <w:i w:val="0"/>
          <w:iCs w:val="0"/>
          <w:caps w:val="0"/>
          <w:color w:val="1E50A2"/>
          <w:spacing w:val="0"/>
          <w:sz w:val="21"/>
          <w:szCs w:val="21"/>
          <w:u w:val="none"/>
          <w:bdr w:val="none" w:color="auto" w:sz="0" w:space="0"/>
          <w:shd w:val="clear" w:fill="FFFFFF"/>
          <w:vertAlign w:val="baseline"/>
        </w:rPr>
        <w:fldChar w:fldCharType="separate"/>
      </w:r>
      <w:r>
        <w:rPr>
          <w:rStyle w:val="7"/>
          <w:rFonts w:hint="eastAsia" w:ascii="微软雅黑" w:hAnsi="微软雅黑" w:eastAsia="微软雅黑" w:cs="微软雅黑"/>
          <w:b w:val="0"/>
          <w:bCs w:val="0"/>
          <w:i w:val="0"/>
          <w:iCs w:val="0"/>
          <w:caps w:val="0"/>
          <w:color w:val="1E50A2"/>
          <w:spacing w:val="0"/>
          <w:sz w:val="21"/>
          <w:szCs w:val="21"/>
          <w:u w:val="none"/>
          <w:bdr w:val="none" w:color="auto" w:sz="0" w:space="0"/>
          <w:shd w:val="clear" w:fill="FFFFFF"/>
          <w:vertAlign w:val="baseline"/>
        </w:rPr>
        <w:t>gxgzs@pku.edu.cn</w:t>
      </w:r>
      <w:r>
        <w:rPr>
          <w:rFonts w:hint="eastAsia" w:ascii="微软雅黑" w:hAnsi="微软雅黑" w:eastAsia="微软雅黑" w:cs="微软雅黑"/>
          <w:b w:val="0"/>
          <w:bCs w:val="0"/>
          <w:i w:val="0"/>
          <w:iCs w:val="0"/>
          <w:caps w:val="0"/>
          <w:color w:val="1E50A2"/>
          <w:spacing w:val="0"/>
          <w:sz w:val="21"/>
          <w:szCs w:val="21"/>
          <w:u w:val="none"/>
          <w:bdr w:val="none" w:color="auto" w:sz="0" w:space="0"/>
          <w:shd w:val="clear" w:fill="FFFFFF"/>
          <w:vertAlign w:val="baseline"/>
        </w:rPr>
        <w:fldChar w:fldCharType="end"/>
      </w: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，邮件主题和PDF文件附件命名均为“出版硕士/图书情报硕士+本科学校+姓名+报名材料”（例如：出版硕士+**大学+张三+报名材料），电子版材料接收截止时间与报名截止时间一致，均为2026年6月25日13:00。</w:t>
      </w:r>
    </w:p>
    <w:p w14:paraId="3C96B5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（2）推荐信须密封并由推荐专家在封口骑缝处签字。</w:t>
      </w:r>
    </w:p>
    <w:p w14:paraId="3E040F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（3） 纸质版材料及专家推荐信请在参加夏令营的时候带到现场提交（材料顺序按照上述报名材料顺序整理，用燕尾夹固定）</w:t>
      </w:r>
    </w:p>
    <w:p w14:paraId="4244A2C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（4）申请者应保证所提交的所有电子和纸质材料信息的真实性、有效性、完整性，如因不实信息或者伪造材料所造成的后果完全由本人承担。</w:t>
      </w:r>
    </w:p>
    <w:p w14:paraId="01984C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4. 参营资格审核</w:t>
      </w:r>
    </w:p>
    <w:p w14:paraId="6D07EB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参营资格审核工作由北京大学信息管理系组织专门委员会负责。参营名单将于6月底在北京大学信息管理系主页（</w:t>
      </w:r>
      <w:r>
        <w:rPr>
          <w:rFonts w:hint="eastAsia" w:ascii="微软雅黑" w:hAnsi="微软雅黑" w:eastAsia="微软雅黑" w:cs="微软雅黑"/>
          <w:b w:val="0"/>
          <w:bCs w:val="0"/>
          <w:i w:val="0"/>
          <w:iCs w:val="0"/>
          <w:caps w:val="0"/>
          <w:color w:val="548DD4"/>
          <w:spacing w:val="0"/>
          <w:sz w:val="21"/>
          <w:szCs w:val="21"/>
          <w:u w:val="none"/>
          <w:bdr w:val="none" w:color="auto" w:sz="0" w:space="0"/>
          <w:shd w:val="clear" w:fill="FFFFFF"/>
          <w:vertAlign w:val="baseline"/>
        </w:rPr>
        <w:t>www.im.pku.edu.cn</w:t>
      </w: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）公布，请注意查看。</w:t>
      </w:r>
    </w:p>
    <w:p w14:paraId="5AA202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5. 咨询方式</w:t>
      </w:r>
    </w:p>
    <w:p w14:paraId="635FF2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邮箱：gxgzs@pku.edu.cn</w:t>
      </w:r>
    </w:p>
    <w:p w14:paraId="73C233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电话：010-62754114</w:t>
      </w:r>
    </w:p>
    <w:p w14:paraId="36E806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夏令营后续相关内容请关注北京大学信息管理系主页。</w:t>
      </w:r>
    </w:p>
    <w:p w14:paraId="75D719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both"/>
        <w:textAlignment w:val="baseline"/>
        <w:rPr>
          <w:rFonts w:hint="eastAsia" w:ascii="微软雅黑" w:hAnsi="微软雅黑" w:eastAsia="微软雅黑" w:cs="微软雅黑"/>
          <w:b w:val="0"/>
          <w:bCs w:val="0"/>
          <w:sz w:val="21"/>
          <w:szCs w:val="21"/>
        </w:rPr>
      </w:pPr>
    </w:p>
    <w:p w14:paraId="3715F2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right"/>
        <w:textAlignment w:val="baseline"/>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北京大学信息管理系</w:t>
      </w:r>
    </w:p>
    <w:p w14:paraId="76F21E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20"/>
        <w:jc w:val="right"/>
        <w:textAlignment w:val="baseline"/>
        <w:rPr>
          <w:rFonts w:hint="eastAsia" w:ascii="微软雅黑" w:hAnsi="微软雅黑" w:eastAsia="微软雅黑" w:cs="微软雅黑"/>
          <w:sz w:val="21"/>
          <w:szCs w:val="21"/>
        </w:rPr>
      </w:pPr>
      <w:r>
        <w:rPr>
          <w:rFonts w:hint="eastAsia" w:ascii="微软雅黑" w:hAnsi="微软雅黑" w:eastAsia="微软雅黑" w:cs="微软雅黑"/>
          <w:b w:val="0"/>
          <w:bCs w:val="0"/>
          <w:i w:val="0"/>
          <w:iCs w:val="0"/>
          <w:caps w:val="0"/>
          <w:color w:val="000000"/>
          <w:spacing w:val="0"/>
          <w:sz w:val="21"/>
          <w:szCs w:val="21"/>
          <w:bdr w:val="none" w:color="auto" w:sz="0" w:space="0"/>
          <w:shd w:val="clear" w:fill="FFFFFF"/>
          <w:vertAlign w:val="baseline"/>
        </w:rPr>
        <w:t>2026年6月12日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6F6821"/>
    <w:rsid w:val="366F6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2026-07-17T06:57:00Z</dcterms:created>
  <dc:creator>暖心小王子</dc:creator>
  <cp:lastModifiedBy>暖心小王子</cp:lastModifiedBy>
  <dcterms:modified xsi:type="dcterms:W3CDTF">2026-07-17T06:58:29Z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CF3DFCB9E2C445D58850B08E2A3F6D59_11</vt:lpwstr>
  </property>
  <property fmtid="{D5CDD505-2E9C-101B-9397-08002B2CF9AE}" pid="4" name="KSOTemplateDocerSaveRecord">
    <vt:lpwstr>eyJoZGlkIjoiOTc3M2Y5NzIzMDFlZjAyY2Q4Njk5ODkyYjFjNzBiNTQiLCJ1c2VySWQiOiIyNTY2OTU1NzAifQ==</vt:lpwstr>
  </property>
</Properties>
</file>