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2B6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right="0" w:firstLine="0"/>
        <w:jc w:val="center"/>
        <w:textAlignment w:val="auto"/>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中国工程物理研究院电子工程研究所2026年推荐免试研究生复试实施细则</w:t>
      </w:r>
    </w:p>
    <w:p w14:paraId="501EBEC0">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发布时间：2025/09/12</w:t>
      </w:r>
    </w:p>
    <w:p w14:paraId="49F435E0">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7409E042">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浏览量：4016</w:t>
      </w:r>
    </w:p>
    <w:p w14:paraId="560F11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为保证中国工程物理研究院（以下简称</w:t>
      </w:r>
      <w:r>
        <w:rPr>
          <w:rFonts w:hint="eastAsia" w:ascii="微软雅黑" w:hAnsi="微软雅黑" w:eastAsia="微软雅黑" w:cs="微软雅黑"/>
          <w:i w:val="0"/>
          <w:iCs w:val="0"/>
          <w:caps w:val="0"/>
          <w:color w:val="222222"/>
          <w:spacing w:val="0"/>
          <w:sz w:val="21"/>
          <w:szCs w:val="21"/>
          <w:u w:val="none"/>
          <w:bdr w:val="none" w:color="auto" w:sz="0" w:space="0"/>
        </w:rPr>
        <w:t>“中物院”）电子工程研究所推荐免试研究生复试录取工作的顺利进行，根据教育部及中物院研究生院相关要求，结合本单位实际，制定本细则。</w:t>
      </w:r>
    </w:p>
    <w:p w14:paraId="3D931E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一、招生专业及名额</w:t>
      </w:r>
    </w:p>
    <w:p w14:paraId="225600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我单位招生专业详见我院在教育部“全国推荐免试攻读研究生信息公开暨管理服务系统”（简称“推免服务系统”，网址：http://yz.chsi.cn/tm）中公布的推免生招生专业目录。</w:t>
      </w:r>
    </w:p>
    <w:p w14:paraId="63109F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我单位拟招收获得所在学校推免名额或使用中物院“国防科工招生单位推免补偿计划”（以下简称“补偿计划”）的推免生10人（含学术型直博生）。</w:t>
      </w:r>
    </w:p>
    <w:p w14:paraId="55E5A1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注：“补偿计划”，仅可用于推免至中物院。本年度我单位补偿计划已通过教育部投放到各高校具体院系，考生可与所在院系核实招生数量及专业要求后申请参加补偿计划推荐免试复试。</w:t>
      </w:r>
    </w:p>
    <w:p w14:paraId="3CBB86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二、招收条件</w:t>
      </w:r>
    </w:p>
    <w:p w14:paraId="18B3E4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1.拥护中国共产党的领导，具有良好的思想品德和政治素质，遵纪守法；</w:t>
      </w:r>
    </w:p>
    <w:p w14:paraId="3C2402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2.诚实守信，学风端正，无任何考试作弊、学术不端及违法违纪处分记录；</w:t>
      </w:r>
    </w:p>
    <w:p w14:paraId="0C969C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3.身心健康，符合国家和中物院规定的体检要求；</w:t>
      </w:r>
    </w:p>
    <w:p w14:paraId="032DCB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4.具有教育部批准推免资格的高校优秀应届本科毕业生；</w:t>
      </w:r>
    </w:p>
    <w:p w14:paraId="195E6C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5.已获得所在高校推荐免试资格的优秀应届本科毕业生，其中申请</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补偿指标</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的考生应满足高校推荐办法的资格条件，且</w:t>
      </w:r>
      <w:r>
        <w:rPr>
          <w:rStyle w:val="5"/>
          <w:rFonts w:hint="eastAsia" w:ascii="微软雅黑" w:hAnsi="微软雅黑" w:eastAsia="微软雅黑" w:cs="微软雅黑"/>
          <w:i w:val="0"/>
          <w:iCs w:val="0"/>
          <w:caps w:val="0"/>
          <w:color w:val="222222"/>
          <w:spacing w:val="0"/>
          <w:sz w:val="21"/>
          <w:szCs w:val="21"/>
          <w:u w:val="none"/>
          <w:bdr w:val="none" w:color="auto" w:sz="0" w:space="0"/>
        </w:rPr>
        <w:t>原则上综合排名应在专业前40%</w:t>
      </w:r>
      <w:r>
        <w:rPr>
          <w:rFonts w:hint="eastAsia" w:ascii="微软雅黑" w:hAnsi="微软雅黑" w:eastAsia="微软雅黑" w:cs="微软雅黑"/>
          <w:i w:val="0"/>
          <w:iCs w:val="0"/>
          <w:caps w:val="0"/>
          <w:color w:val="222222"/>
          <w:spacing w:val="0"/>
          <w:sz w:val="21"/>
          <w:szCs w:val="21"/>
          <w:u w:val="none"/>
          <w:bdr w:val="none" w:color="auto" w:sz="0" w:space="0"/>
        </w:rPr>
        <w:t>；</w:t>
      </w:r>
    </w:p>
    <w:p w14:paraId="6A3C57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6.学术研究兴趣浓厚，有较强的分析问题、解决问题能力和创新意识；申请直博者，要求学习成绩列专业前茅；</w:t>
      </w:r>
    </w:p>
    <w:p w14:paraId="343221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7.跨专业申请者应具备所申请专业大学本科阶段应达到的知识能力和水平，或通过我单位组织的相关专业知识测试。</w:t>
      </w:r>
    </w:p>
    <w:p w14:paraId="5A80C9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三、招收程序</w:t>
      </w:r>
    </w:p>
    <w:p w14:paraId="6EB6FE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（一）</w:t>
      </w:r>
      <w:r>
        <w:rPr>
          <w:rStyle w:val="5"/>
          <w:rFonts w:hint="eastAsia" w:ascii="微软雅黑" w:hAnsi="微软雅黑" w:eastAsia="微软雅黑" w:cs="微软雅黑"/>
          <w:i w:val="0"/>
          <w:iCs w:val="0"/>
          <w:caps w:val="0"/>
          <w:color w:val="222222"/>
          <w:spacing w:val="0"/>
          <w:sz w:val="21"/>
          <w:szCs w:val="21"/>
          <w:u w:val="none"/>
          <w:bdr w:val="none" w:color="auto" w:sz="0" w:space="0"/>
        </w:rPr>
        <w:t>预报名</w:t>
      </w:r>
    </w:p>
    <w:p w14:paraId="1D3D84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有意报考我单位2026年推免（含直博）研究生的应届本科毕业生，需在</w:t>
      </w:r>
      <w:r>
        <w:rPr>
          <w:rFonts w:hint="eastAsia" w:ascii="微软雅黑" w:hAnsi="微软雅黑" w:eastAsia="微软雅黑" w:cs="微软雅黑"/>
          <w:i w:val="0"/>
          <w:iCs w:val="0"/>
          <w:caps w:val="0"/>
          <w:spacing w:val="0"/>
          <w:sz w:val="21"/>
          <w:szCs w:val="21"/>
          <w:u w:val="single"/>
          <w:bdr w:val="none" w:color="auto" w:sz="0" w:space="0"/>
        </w:rPr>
        <w:fldChar w:fldCharType="begin"/>
      </w:r>
      <w:r>
        <w:rPr>
          <w:rFonts w:hint="eastAsia" w:ascii="微软雅黑" w:hAnsi="微软雅黑" w:eastAsia="微软雅黑" w:cs="微软雅黑"/>
          <w:i w:val="0"/>
          <w:iCs w:val="0"/>
          <w:caps w:val="0"/>
          <w:spacing w:val="0"/>
          <w:sz w:val="21"/>
          <w:szCs w:val="21"/>
          <w:u w:val="single"/>
          <w:bdr w:val="none" w:color="auto" w:sz="0" w:space="0"/>
        </w:rPr>
        <w:instrText xml:space="preserve"> HYPERLINK "https://www.wjx.cn/vm/reDVZLL.aspx" </w:instrText>
      </w:r>
      <w:r>
        <w:rPr>
          <w:rFonts w:hint="eastAsia" w:ascii="微软雅黑" w:hAnsi="微软雅黑" w:eastAsia="微软雅黑" w:cs="微软雅黑"/>
          <w:i w:val="0"/>
          <w:iCs w:val="0"/>
          <w:caps w:val="0"/>
          <w:spacing w:val="0"/>
          <w:sz w:val="21"/>
          <w:szCs w:val="21"/>
          <w:u w:val="single"/>
          <w:bdr w:val="none" w:color="auto" w:sz="0" w:space="0"/>
        </w:rPr>
        <w:fldChar w:fldCharType="separate"/>
      </w:r>
      <w:r>
        <w:rPr>
          <w:rStyle w:val="6"/>
          <w:rFonts w:hint="eastAsia" w:ascii="微软雅黑" w:hAnsi="微软雅黑" w:eastAsia="微软雅黑" w:cs="微软雅黑"/>
          <w:i w:val="0"/>
          <w:iCs w:val="0"/>
          <w:caps w:val="0"/>
          <w:spacing w:val="0"/>
          <w:sz w:val="21"/>
          <w:szCs w:val="21"/>
          <w:u w:val="none"/>
          <w:bdr w:val="none" w:color="auto" w:sz="0" w:space="0"/>
        </w:rPr>
        <w:t>https://www.wjx.cn/vm/reDVZLL.aspx</w:t>
      </w:r>
      <w:r>
        <w:rPr>
          <w:rFonts w:hint="eastAsia" w:ascii="微软雅黑" w:hAnsi="微软雅黑" w:eastAsia="微软雅黑" w:cs="微软雅黑"/>
          <w:i w:val="0"/>
          <w:iCs w:val="0"/>
          <w:caps w:val="0"/>
          <w:spacing w:val="0"/>
          <w:sz w:val="21"/>
          <w:szCs w:val="21"/>
          <w:u w:val="single"/>
          <w:bdr w:val="none" w:color="auto" w:sz="0" w:space="0"/>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rPr>
        <w:t>线上完成预报名信息采集，</w:t>
      </w:r>
      <w:r>
        <w:rPr>
          <w:rStyle w:val="5"/>
          <w:rFonts w:hint="eastAsia" w:ascii="微软雅黑" w:hAnsi="微软雅黑" w:eastAsia="微软雅黑" w:cs="微软雅黑"/>
          <w:i w:val="0"/>
          <w:iCs w:val="0"/>
          <w:caps w:val="0"/>
          <w:color w:val="222222"/>
          <w:spacing w:val="0"/>
          <w:sz w:val="21"/>
          <w:szCs w:val="21"/>
          <w:u w:val="none"/>
          <w:bdr w:val="none" w:color="auto" w:sz="0" w:space="0"/>
        </w:rPr>
        <w:t>申请补偿计划的考生材料报送时间以所在院系通知为准，获得所在高校推荐免试资格的考生应于</w:t>
      </w:r>
      <w:r>
        <w:rPr>
          <w:rStyle w:val="5"/>
          <w:rFonts w:hint="eastAsia" w:ascii="微软雅黑" w:hAnsi="微软雅黑" w:eastAsia="微软雅黑" w:cs="微软雅黑"/>
          <w:i w:val="0"/>
          <w:iCs w:val="0"/>
          <w:caps w:val="0"/>
          <w:color w:val="FF0000"/>
          <w:spacing w:val="0"/>
          <w:sz w:val="21"/>
          <w:szCs w:val="21"/>
          <w:u w:val="none"/>
          <w:bdr w:val="none" w:color="auto" w:sz="0" w:space="0"/>
        </w:rPr>
        <w:t>2025年9月17前</w:t>
      </w:r>
      <w:r>
        <w:rPr>
          <w:rStyle w:val="5"/>
          <w:rFonts w:hint="eastAsia" w:ascii="微软雅黑" w:hAnsi="微软雅黑" w:eastAsia="微软雅黑" w:cs="微软雅黑"/>
          <w:i w:val="0"/>
          <w:iCs w:val="0"/>
          <w:caps w:val="0"/>
          <w:color w:val="222222"/>
          <w:spacing w:val="0"/>
          <w:sz w:val="21"/>
          <w:szCs w:val="21"/>
          <w:u w:val="none"/>
          <w:bdr w:val="none" w:color="auto" w:sz="0" w:space="0"/>
        </w:rPr>
        <w:t>完成预报名。</w:t>
      </w:r>
    </w:p>
    <w:p w14:paraId="50133D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完成预报名信息采集后，填写《推免生情况一览表》（以下简称《一览表》），并将个人简历、学生证、第二代身份证复印件、本科成绩单、推免排名证明复印件（需加盖培养部门公章）、外语证明、科研成果及获奖材料按顺序扫描合成为1个PDF附件，</w:t>
      </w:r>
      <w:r>
        <w:rPr>
          <w:rStyle w:val="5"/>
          <w:rFonts w:hint="eastAsia" w:ascii="微软雅黑" w:hAnsi="微软雅黑" w:eastAsia="微软雅黑" w:cs="微软雅黑"/>
          <w:i w:val="0"/>
          <w:iCs w:val="0"/>
          <w:caps w:val="0"/>
          <w:color w:val="222222"/>
          <w:spacing w:val="0"/>
          <w:sz w:val="21"/>
          <w:szCs w:val="21"/>
          <w:u w:val="none"/>
          <w:bdr w:val="none" w:color="auto" w:sz="0" w:space="0"/>
        </w:rPr>
        <w:t>将《一览表》、PDF附件及复试程序中要求的PPT材料打包，</w:t>
      </w:r>
      <w:r>
        <w:rPr>
          <w:rStyle w:val="5"/>
          <w:rFonts w:hint="eastAsia" w:ascii="微软雅黑" w:hAnsi="微软雅黑" w:eastAsia="微软雅黑" w:cs="微软雅黑"/>
          <w:i w:val="0"/>
          <w:iCs w:val="0"/>
          <w:caps w:val="0"/>
          <w:color w:val="FF0000"/>
          <w:spacing w:val="0"/>
          <w:sz w:val="21"/>
          <w:szCs w:val="21"/>
          <w:u w:val="none"/>
          <w:bdr w:val="none" w:color="auto" w:sz="0" w:space="0"/>
        </w:rPr>
        <w:t>2025年9月18前</w:t>
      </w:r>
      <w:r>
        <w:rPr>
          <w:rStyle w:val="5"/>
          <w:rFonts w:hint="eastAsia" w:ascii="微软雅黑" w:hAnsi="微软雅黑" w:eastAsia="微软雅黑" w:cs="微软雅黑"/>
          <w:i w:val="0"/>
          <w:iCs w:val="0"/>
          <w:caps w:val="0"/>
          <w:color w:val="222222"/>
          <w:spacing w:val="0"/>
          <w:sz w:val="21"/>
          <w:szCs w:val="21"/>
          <w:u w:val="none"/>
          <w:bdr w:val="none" w:color="auto" w:sz="0" w:space="0"/>
        </w:rPr>
        <w:t>发送至邮箱chmzh_905@163.com，邮件主题为：2026推免+补偿计划/自带指标+学校院系专业+姓名。</w:t>
      </w:r>
    </w:p>
    <w:p w14:paraId="0B326F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预报名考生资格审核通过后，按短信或电话通知参加预推免复试。</w:t>
      </w:r>
    </w:p>
    <w:p w14:paraId="096334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（二）报名（具体以教育部公布的时间为准）</w:t>
      </w:r>
    </w:p>
    <w:p w14:paraId="5E827A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1.获得所在学校推荐免试资格或我院补偿指标的学生在有效时间内，登录教育部</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推免服务系统</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（网址：http://yz.chsi.com.cn/tm）填报个人信息并注册、完成缴费。</w:t>
      </w:r>
    </w:p>
    <w:p w14:paraId="00CDBA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2.规定时间内考生登陆</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推免服务系统</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填报志愿。我院招生代码为</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82817</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，单位名称为</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中国工程物理研究院</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w:t>
      </w:r>
    </w:p>
    <w:p w14:paraId="0E8FBC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（三）复试</w:t>
      </w:r>
    </w:p>
    <w:p w14:paraId="33475C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1.工作原则</w:t>
      </w:r>
    </w:p>
    <w:p w14:paraId="55FC57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我单位将认真贯彻执行上级单位对复试工作的指示精神，坚持</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按需招生、德智体美劳全面综合评价、择优录取、注重质量、宁缺毋滥</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的基本原则及</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公平公正、科学选拔、亲友回避</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原则，充分发挥招生工作领导小组的统筹和指导作用、复试小组集体决策作用，调动导师的主动性和积极性，认真组织复试工作，严格执行复试程序。</w:t>
      </w:r>
    </w:p>
    <w:p w14:paraId="5ADB6D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2.组织管理</w:t>
      </w:r>
    </w:p>
    <w:p w14:paraId="42CFCD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成立由分管所领导任组长的所级招生工作领导小组，负责本单位复试和录取相关工作，对相关人员进行政策、纪律、规则及程序等方面的教育和培训，组织对考生的复试考核，提出拟录取考生名单，公开有关信息，受理各类申诉并及时妥善处理。</w:t>
      </w:r>
    </w:p>
    <w:p w14:paraId="63202B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成立复试小组负责本学科专业的招生复试工作，负责确定复试内容、试题命制、评分标准，并具体组织实施。复试小组成员一般不少于5人，由具有副高级及以上专业技术职务的专家组成，其中推免硕士复试评委专家中硕士生导师人数达到半数以上，推免直博复试评委专家中博士生导师人数达到半数以上，设复试小组组长1名，设秘书1名负责协调安排复试相关事宜及复试记录。</w:t>
      </w:r>
    </w:p>
    <w:p w14:paraId="6F1026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纪检监督工作。中物院研究生院、本单位纪检监察部门参与对招生复试及录取工作的监督。</w:t>
      </w:r>
    </w:p>
    <w:p w14:paraId="00595B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3.复试安排</w:t>
      </w:r>
    </w:p>
    <w:p w14:paraId="5736F0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（1）推免生复试采取线上方式进行，具体时间及相关要求以短信或电话通知为准。考生应按要求参加复试，不按时参加复试的，视为放弃复试资格。</w:t>
      </w:r>
    </w:p>
    <w:p w14:paraId="6DF86C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考生应按照通知要求，在规定时间内完成个性心理特征测评，具体流程参见</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"https://zsxx.gscaep.ac.cn/enrollment/detail/1834"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spacing w:val="0"/>
          <w:sz w:val="21"/>
          <w:szCs w:val="21"/>
          <w:u w:val="none"/>
          <w:bdr w:val="none" w:color="auto" w:sz="0" w:space="0"/>
          <w:shd w:val="clear" w:fill="FFFFFF"/>
        </w:rPr>
        <w:t>https://zsxx.gscaep.ac.cn/enrollment/detail/1834</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。测评结果不作量化计入总成绩，仅作为复试及录取的参考项。</w:t>
      </w:r>
    </w:p>
    <w:p w14:paraId="3C3AB6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复试内容包括专业素质和综合素质两方面。专业素质考核主要考察考生对本学科基础知识和应用技能的掌握程度，特别是对本学科基本知识和基本概念的掌握和理解、对本学科发展动态的了解以及在本学科领域发展的潜力。综合素质考核主要考察考生思想政治素养和道德品质、英语听说能力、科研和社会实践或实际工作等方面的经历、个性心理特征、意志品质、团队精神等。其中，思想政治素质和品德考核，主要考核考生的政治态度、思想表现、道德品质、遵纪守法、诚实守信等方面。思想品德考核不合格者不予录取。</w:t>
      </w:r>
    </w:p>
    <w:p w14:paraId="506D07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（3）参加复试的考生须携带以下材料：</w:t>
      </w:r>
    </w:p>
    <w:p w14:paraId="6D23F8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①学生证、有效居民身份证（原件及复印件一份）；</w:t>
      </w:r>
    </w:p>
    <w:p w14:paraId="13086F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②所在院校教务部门盖章的本人历年在校学习成绩单（原件一份）；</w:t>
      </w:r>
    </w:p>
    <w:p w14:paraId="759D23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③已获得的有关学术成果（发表的论文、出版的专著或承担的课题等）或获奖证书（学科竞赛、科技活动、奖学金等）或外国语水平考试成绩单以及本人认为有必要提供的其它材料（原件及复印件）；</w:t>
      </w:r>
    </w:p>
    <w:p w14:paraId="156C10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④跨专业申请者应提供能够证明已达到所申请专业的大学本科阶段应达到的知识能力和水平的相关材料（通过所报考专业复试的考生可视为具备跨专业培养的条件）；</w:t>
      </w:r>
    </w:p>
    <w:p w14:paraId="738274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⑤申请直博生的，须有两名所报考学科领域的副教授及以上或相当专业技术职称专家的推荐意见。（详见《中物院直博生提交专家推荐信流程》，网址：https://zsxx.gscaep.ac.cn/enrollment/detail/1923）。</w:t>
      </w:r>
    </w:p>
    <w:p w14:paraId="7705F7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须保证以上申请材料的真实性。如有任何违规或弄虚作假等行为，不论何时，一经查实，我院将按《国家教育考试违规处理办法》及相关规定严肃处理。对在校生，将通知其所在学校，由其所在学校按有关规定给予处分，直至开除学籍。构成违法的，由司法机关依法追究法律责任，其中构成犯罪的，依法追究刑事责任。</w:t>
      </w:r>
    </w:p>
    <w:p w14:paraId="1D9CE5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（4）复试程序</w:t>
      </w:r>
    </w:p>
    <w:p w14:paraId="302473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①考生英语自我介绍（2分钟）：内容为个人基本情况、家庭背景、课程学习或工作情况、兴趣爱好及优缺点等。</w:t>
      </w:r>
    </w:p>
    <w:p w14:paraId="0AF38B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②考生英语水平测试（3分钟）：包含英文科技论文摘要朗读翻译、专家提问等。</w:t>
      </w:r>
    </w:p>
    <w:p w14:paraId="1374BC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③个人陈述（5-8分钟）：考生提前制作PPT，包含个人基本情况、专业规划及个人设想，各类获奖证书、科研成果、论文以及能证明自己专业能力和研究潜能的相关材料等。</w:t>
      </w:r>
    </w:p>
    <w:p w14:paraId="36B8D6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④复试小组评委问答环节（8-10分钟）：包含综合素质考察、专业知识问答等。</w:t>
      </w:r>
    </w:p>
    <w:p w14:paraId="3FD793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（5）复试成绩评定</w:t>
      </w:r>
    </w:p>
    <w:p w14:paraId="0A2BF1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复试成绩满分为100分，由英语听说评分（满分20分）、综合素质评分（满分20分）、专业潜力评分（满分30分）、招生导师评分（满分30分）四部分组成。</w:t>
      </w:r>
    </w:p>
    <w:p w14:paraId="302916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（6）录取成绩评定</w:t>
      </w:r>
    </w:p>
    <w:p w14:paraId="17BBBD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录取成绩=综合成绩×50％+复试成绩×50％</w:t>
      </w:r>
    </w:p>
    <w:p w14:paraId="5D2D87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自带推免指标的考生综合成绩均计为95分。</w:t>
      </w:r>
    </w:p>
    <w:p w14:paraId="0E08BA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申请补偿计划考生的综合成绩计算规则为：所在高校同院系多名考生申请补偿计划时，同批次考生按所在院系综合排名进行批次排名，并折算为综合成绩。如同高校同院系3名考生申报补偿计划，3名考生按综合排名评定批次排名，第1名计95分，第2名计90分，第3名计85分，分差为5，以此类推。</w:t>
      </w:r>
    </w:p>
    <w:p w14:paraId="71C207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四、录取工作</w:t>
      </w:r>
    </w:p>
    <w:p w14:paraId="5FEDAC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（一）录取原则</w:t>
      </w:r>
    </w:p>
    <w:p w14:paraId="78DB69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我单位将依据《中国工程物理研究院2026年接收推荐免试生章程》等要求，根据院内下达的2026年硕士生招生计划，按照录取成绩排名由高到低依次录取，复试成绩低于70分或录取成绩低于60分者不予录取。考生的各项考核成绩仅对本年度招生有效。</w:t>
      </w:r>
    </w:p>
    <w:p w14:paraId="3D4203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（二）拟录取名单公示</w:t>
      </w:r>
    </w:p>
    <w:p w14:paraId="787FBD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拟录取名单将由电子工程研究所招生工作领导小组审核，报研究生院招生工作领导小组审议，在研究生院官网统一进行公示。</w:t>
      </w:r>
    </w:p>
    <w:p w14:paraId="42AFB2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（三）体检</w:t>
      </w:r>
    </w:p>
    <w:p w14:paraId="2BB7F2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所有被录取的新生均须在入学时参加由研究生院统一组织的体检。新生的体检标准和体检医院按照国家和我院的有关规定执行。体检不合格者，可按学籍规定申请保留入学资格一年。保留期满体检仍不合格者，取消其入学资格。</w:t>
      </w:r>
    </w:p>
    <w:p w14:paraId="38A5C7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五、监督、咨询及其他</w:t>
      </w:r>
    </w:p>
    <w:p w14:paraId="029B37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（一）亲友回避原则。复试小组成员、相关管理工作人员中，有直系亲属关系或涉及本人利害关系的人参加考试的，应当主动申请回避此次硕士生复试与录取工作。</w:t>
      </w:r>
    </w:p>
    <w:p w14:paraId="5162A7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（二）研究生院、电子工程研究所纪检监察部门参与对复试、录取工作的监督。投诉监督举报电话：</w:t>
      </w:r>
    </w:p>
    <w:p w14:paraId="2A4844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电子工程研究所纪检电话：0816-2492601</w:t>
      </w:r>
    </w:p>
    <w:p w14:paraId="5DE47B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中物院研究生院纪检电话：010-56989436</w:t>
      </w:r>
    </w:p>
    <w:p w14:paraId="31DA9B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北京市研究生招生办公室招生专用监督电话：010-82837456</w:t>
      </w:r>
    </w:p>
    <w:p w14:paraId="52FA5C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（三）考生咨询方式</w:t>
      </w:r>
    </w:p>
    <w:p w14:paraId="1BDBFF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考生咨询接待电话：陈老师0816-2484566</w:t>
      </w:r>
    </w:p>
    <w:p w14:paraId="3462AC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咨询及招生邮箱：chmzh_905@163.com</w:t>
      </w:r>
    </w:p>
    <w:p w14:paraId="2AF4D0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（四）复试实施细则及过程涉及的相关问题，由电子工程研究所招生工作领导小组负责解释。 </w:t>
      </w:r>
    </w:p>
    <w:p w14:paraId="1A4D28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微软雅黑" w:hAnsi="微软雅黑" w:eastAsia="微软雅黑" w:cs="微软雅黑"/>
          <w:sz w:val="21"/>
          <w:szCs w:val="21"/>
          <w:u w:val="none"/>
        </w:rPr>
      </w:pPr>
      <w:bookmarkStart w:id="0" w:name="_GoBack"/>
      <w:bookmarkEnd w:id="0"/>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中国工程物理研究院电子工程研究所</w:t>
      </w:r>
    </w:p>
    <w:p w14:paraId="475871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2025年9月12日</w:t>
      </w:r>
    </w:p>
    <w:p w14:paraId="717939E7">
      <w:pPr>
        <w:keepNext w:val="0"/>
        <w:keepLines w:val="0"/>
        <w:pageBreakBefore w:val="0"/>
        <w:kinsoku/>
        <w:wordWrap/>
        <w:overflowPunct/>
        <w:topLinePunct w:val="0"/>
        <w:autoSpaceDE/>
        <w:autoSpaceDN/>
        <w:bidi w:val="0"/>
        <w:adjustRightInd/>
        <w:snapToGrid/>
        <w:spacing w:line="240" w:lineRule="auto"/>
        <w:ind w:right="0"/>
        <w:textAlignment w:val="auto"/>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3F4E3B"/>
    <w:rsid w:val="553F4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2026-07-16T07:18:00Z</dcterms:created>
  <dc:creator>暖心小王子</dc:creator>
  <cp:lastModifiedBy>暖心小王子</cp:lastModifiedBy>
  <dcterms:modified xsi:type="dcterms:W3CDTF">2026-07-16T07:19:25Z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B1DF261280B745BDA58D99F6397E44FF_11</vt:lpwstr>
  </property>
  <property fmtid="{D5CDD505-2E9C-101B-9397-08002B2CF9AE}" pid="4" name="KSOTemplateDocerSaveRecord">
    <vt:lpwstr>eyJoZGlkIjoiOTc3M2Y5NzIzMDFlZjAyY2Q4Njk5ODkyYjFjNzBiNTQiLCJ1c2VySWQiOiIyNTY2OTU1NzAifQ==</vt:lpwstr>
  </property>
</Properties>
</file>