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230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firstLine="0"/>
        <w:jc w:val="center"/>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2026年中物院上海激光等离子体研究所 推荐免试研究生复试实施细则</w:t>
      </w:r>
    </w:p>
    <w:p w14:paraId="3AC1DA9D">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发布时间：2025/09/22</w:t>
      </w:r>
    </w:p>
    <w:p w14:paraId="130189A4">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3987F94D">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Autospacing="0" w:afterAutospacing="0" w:line="240" w:lineRule="auto"/>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浏览量：3883</w:t>
      </w:r>
    </w:p>
    <w:p w14:paraId="5F2F57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2026年中物院上海激光等离子体研究所 推荐免试研究生复试实施细则</w:t>
      </w:r>
    </w:p>
    <w:p w14:paraId="196EC6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p>
    <w:p w14:paraId="163893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为保证上海激光等离子体研究所推荐免试研究生复试工作顺利进行，根据《中国工程物理研究院2026年接收推荐免试生章程》，结合本单位实际，制定本细则。</w:t>
      </w:r>
    </w:p>
    <w:p w14:paraId="01C096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一、复试工作原则</w:t>
      </w:r>
    </w:p>
    <w:p w14:paraId="5D64F9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坚持以习近平新时代中国特色社会主义思想为指导；坚持“按需招生、德智体美劳全面综合评价、择优录取、注重质量、宁缺毋滥”的基本原则；坚持公平公正；坚持科学选拔，严把入口关；坚持亲友回避；坚持严格遵守保密纪律，组织及参加复试的人员必须严格遵守相关保密要求并签订《考务人员保密承诺书》。</w:t>
      </w:r>
    </w:p>
    <w:p w14:paraId="1D7AED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二、复试组织管理</w:t>
      </w:r>
    </w:p>
    <w:p w14:paraId="3A5392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（一）成立所级招生工作领导小组。</w:t>
      </w:r>
    </w:p>
    <w:p w14:paraId="1CEC19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rPr>
          <w:rFonts w:hint="eastAsia" w:ascii="微软雅黑" w:hAnsi="微软雅黑" w:eastAsia="微软雅黑" w:cs="微软雅黑"/>
          <w:sz w:val="21"/>
          <w:szCs w:val="21"/>
          <w:u w:val="none"/>
        </w:rPr>
      </w:pPr>
    </w:p>
    <w:p w14:paraId="391E6C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所级招生工作领导小组职责：</w:t>
      </w:r>
    </w:p>
    <w:p w14:paraId="42ABA6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1.组织制定本单位《2026年推荐免试研究生复试实施细则》，并组织复试工作小组成员开展复试和录取工作；</w:t>
      </w:r>
    </w:p>
    <w:p w14:paraId="48A0AA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2.对相关人员进行政策、纪律、规则及程序等方面的教育和培训；</w:t>
      </w:r>
    </w:p>
    <w:p w14:paraId="5C102B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3.组织对考生的复试考核，提出拟录取考生名单，并公开有关信息；</w:t>
      </w:r>
    </w:p>
    <w:p w14:paraId="17C95F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4.受理各类申诉并及时妥善处理。</w:t>
      </w:r>
    </w:p>
    <w:p w14:paraId="20AC5F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成立教研室复试小组。复试小组负责本学科专业的招生复试工作，负责确定复试内容、试题命制、评分标准，并具体组织实施。复试小组成员一般不少于5人，由具有副高级及以上专业技术职务的专家组成，其中博士生导师人数达到半数以上，设复试小组组长1名，设秘书1名负责协调安排复试相关事宜及复试记录。</w:t>
      </w:r>
    </w:p>
    <w:p w14:paraId="3804DB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（三）成立工作小组。工作小组负责组织和协调复试工作，由综合办主任、教研室工作人员组成。</w:t>
      </w:r>
    </w:p>
    <w:p w14:paraId="236181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三、推免复试基本要求</w:t>
      </w:r>
    </w:p>
    <w:p w14:paraId="554977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（一）推免专业及类别</w:t>
      </w:r>
    </w:p>
    <w:p w14:paraId="678374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推免专业及推免类别见表1。</w:t>
      </w:r>
    </w:p>
    <w:p w14:paraId="130A03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表1</w:t>
      </w: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推免专业及推免类别</w:t>
      </w:r>
    </w:p>
    <w:tbl>
      <w:tblPr>
        <w:tblW w:w="0" w:type="auto"/>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163"/>
        <w:gridCol w:w="1781"/>
        <w:gridCol w:w="2676"/>
      </w:tblGrid>
      <w:tr w14:paraId="77215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jc w:val="center"/>
        </w:trPr>
        <w:tc>
          <w:tcPr>
            <w:tcW w:w="1118" w:type="dxa"/>
            <w:tcBorders>
              <w:top w:val="single" w:color="000000" w:sz="2" w:space="0"/>
              <w:left w:val="single" w:color="000000" w:sz="2" w:space="0"/>
              <w:bottom w:val="single" w:color="000000" w:sz="2" w:space="0"/>
              <w:right w:val="single" w:color="000000" w:sz="2" w:space="0"/>
            </w:tcBorders>
            <w:shd w:val="clear"/>
            <w:tcMar>
              <w:left w:w="53" w:type="dxa"/>
              <w:right w:w="53" w:type="dxa"/>
            </w:tcMar>
            <w:vAlign w:val="top"/>
          </w:tcPr>
          <w:p w14:paraId="40E71B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专业代码</w:t>
            </w:r>
          </w:p>
        </w:tc>
        <w:tc>
          <w:tcPr>
            <w:tcW w:w="1751" w:type="dxa"/>
            <w:tcBorders>
              <w:top w:val="single" w:color="auto" w:sz="2" w:space="0"/>
              <w:left w:val="nil"/>
              <w:bottom w:val="single" w:color="auto" w:sz="2" w:space="0"/>
              <w:right w:val="single" w:color="auto" w:sz="2" w:space="0"/>
            </w:tcBorders>
            <w:shd w:val="clear"/>
            <w:tcMar>
              <w:left w:w="53" w:type="dxa"/>
              <w:right w:w="53" w:type="dxa"/>
            </w:tcMar>
            <w:vAlign w:val="top"/>
          </w:tcPr>
          <w:p w14:paraId="5E2B59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专业名称</w:t>
            </w:r>
          </w:p>
        </w:tc>
        <w:tc>
          <w:tcPr>
            <w:tcW w:w="2631" w:type="dxa"/>
            <w:tcBorders>
              <w:top w:val="single" w:color="auto" w:sz="2" w:space="0"/>
              <w:left w:val="nil"/>
              <w:bottom w:val="single" w:color="auto" w:sz="2" w:space="0"/>
              <w:right w:val="single" w:color="auto" w:sz="2" w:space="0"/>
            </w:tcBorders>
            <w:shd w:val="clear"/>
            <w:tcMar>
              <w:left w:w="53" w:type="dxa"/>
              <w:right w:w="53" w:type="dxa"/>
            </w:tcMar>
            <w:vAlign w:val="top"/>
          </w:tcPr>
          <w:p w14:paraId="414B28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color w:val="000000"/>
                <w:sz w:val="21"/>
                <w:szCs w:val="21"/>
                <w:u w:val="none"/>
                <w:bdr w:val="none" w:color="auto" w:sz="0" w:space="0"/>
              </w:rPr>
              <w:t>招收推免生类别</w:t>
            </w:r>
          </w:p>
        </w:tc>
      </w:tr>
      <w:tr w14:paraId="37011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1118" w:type="dxa"/>
            <w:tcBorders>
              <w:top w:val="nil"/>
              <w:left w:val="single" w:color="auto" w:sz="2" w:space="0"/>
              <w:bottom w:val="single" w:color="auto" w:sz="2" w:space="0"/>
              <w:right w:val="single" w:color="auto" w:sz="2" w:space="0"/>
            </w:tcBorders>
            <w:shd w:val="clear"/>
            <w:tcMar>
              <w:left w:w="53" w:type="dxa"/>
              <w:right w:w="53" w:type="dxa"/>
            </w:tcMar>
            <w:vAlign w:val="top"/>
          </w:tcPr>
          <w:p w14:paraId="23FA9F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070204</w:t>
            </w:r>
          </w:p>
        </w:tc>
        <w:tc>
          <w:tcPr>
            <w:tcW w:w="1751" w:type="dxa"/>
            <w:tcBorders>
              <w:top w:val="nil"/>
              <w:left w:val="nil"/>
              <w:bottom w:val="single" w:color="auto" w:sz="2" w:space="0"/>
              <w:right w:val="single" w:color="auto" w:sz="2" w:space="0"/>
            </w:tcBorders>
            <w:shd w:val="clear"/>
            <w:tcMar>
              <w:left w:w="53" w:type="dxa"/>
              <w:right w:w="53" w:type="dxa"/>
            </w:tcMar>
            <w:vAlign w:val="top"/>
          </w:tcPr>
          <w:p w14:paraId="70F810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等离子体物理</w:t>
            </w:r>
          </w:p>
        </w:tc>
        <w:tc>
          <w:tcPr>
            <w:tcW w:w="2631" w:type="dxa"/>
            <w:tcBorders>
              <w:top w:val="nil"/>
              <w:left w:val="nil"/>
              <w:bottom w:val="single" w:color="auto" w:sz="2" w:space="0"/>
              <w:right w:val="single" w:color="auto" w:sz="2" w:space="0"/>
            </w:tcBorders>
            <w:shd w:val="clear"/>
            <w:tcMar>
              <w:left w:w="53" w:type="dxa"/>
              <w:right w:w="53" w:type="dxa"/>
            </w:tcMar>
            <w:vAlign w:val="top"/>
          </w:tcPr>
          <w:p w14:paraId="7CB2AD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推免硕士、推免直博生</w:t>
            </w:r>
          </w:p>
        </w:tc>
      </w:tr>
      <w:tr w14:paraId="2E31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1118" w:type="dxa"/>
            <w:tcBorders>
              <w:top w:val="nil"/>
              <w:left w:val="single" w:color="auto" w:sz="2" w:space="0"/>
              <w:bottom w:val="single" w:color="auto" w:sz="2" w:space="0"/>
              <w:right w:val="single" w:color="auto" w:sz="2" w:space="0"/>
            </w:tcBorders>
            <w:shd w:val="clear"/>
            <w:tcMar>
              <w:left w:w="53" w:type="dxa"/>
              <w:right w:w="53" w:type="dxa"/>
            </w:tcMar>
            <w:vAlign w:val="top"/>
          </w:tcPr>
          <w:p w14:paraId="0E4602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070205</w:t>
            </w:r>
          </w:p>
        </w:tc>
        <w:tc>
          <w:tcPr>
            <w:tcW w:w="1751" w:type="dxa"/>
            <w:tcBorders>
              <w:top w:val="nil"/>
              <w:left w:val="nil"/>
              <w:bottom w:val="single" w:color="auto" w:sz="2" w:space="0"/>
              <w:right w:val="single" w:color="auto" w:sz="2" w:space="0"/>
            </w:tcBorders>
            <w:shd w:val="clear"/>
            <w:tcMar>
              <w:left w:w="53" w:type="dxa"/>
              <w:right w:w="53" w:type="dxa"/>
            </w:tcMar>
            <w:vAlign w:val="top"/>
          </w:tcPr>
          <w:p w14:paraId="61560E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凝聚态物理</w:t>
            </w:r>
          </w:p>
        </w:tc>
        <w:tc>
          <w:tcPr>
            <w:tcW w:w="2631" w:type="dxa"/>
            <w:tcBorders>
              <w:top w:val="nil"/>
              <w:left w:val="nil"/>
              <w:bottom w:val="single" w:color="auto" w:sz="2" w:space="0"/>
              <w:right w:val="single" w:color="auto" w:sz="2" w:space="0"/>
            </w:tcBorders>
            <w:shd w:val="clear"/>
            <w:tcMar>
              <w:left w:w="53" w:type="dxa"/>
              <w:right w:w="53" w:type="dxa"/>
            </w:tcMar>
            <w:vAlign w:val="top"/>
          </w:tcPr>
          <w:p w14:paraId="01581E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推免硕士、推免直博生</w:t>
            </w:r>
          </w:p>
        </w:tc>
      </w:tr>
      <w:tr w14:paraId="1FF3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jc w:val="center"/>
        </w:trPr>
        <w:tc>
          <w:tcPr>
            <w:tcW w:w="1118" w:type="dxa"/>
            <w:tcBorders>
              <w:top w:val="nil"/>
              <w:left w:val="single" w:color="auto" w:sz="2" w:space="0"/>
              <w:bottom w:val="single" w:color="auto" w:sz="2" w:space="0"/>
              <w:right w:val="single" w:color="auto" w:sz="2" w:space="0"/>
            </w:tcBorders>
            <w:shd w:val="clear"/>
            <w:tcMar>
              <w:left w:w="53" w:type="dxa"/>
              <w:right w:w="53" w:type="dxa"/>
            </w:tcMar>
            <w:vAlign w:val="top"/>
          </w:tcPr>
          <w:p w14:paraId="3052D4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080300</w:t>
            </w:r>
          </w:p>
        </w:tc>
        <w:tc>
          <w:tcPr>
            <w:tcW w:w="1751" w:type="dxa"/>
            <w:tcBorders>
              <w:top w:val="nil"/>
              <w:left w:val="nil"/>
              <w:bottom w:val="single" w:color="auto" w:sz="2" w:space="0"/>
              <w:right w:val="single" w:color="auto" w:sz="2" w:space="0"/>
            </w:tcBorders>
            <w:shd w:val="clear"/>
            <w:tcMar>
              <w:left w:w="53" w:type="dxa"/>
              <w:right w:w="53" w:type="dxa"/>
            </w:tcMar>
            <w:vAlign w:val="top"/>
          </w:tcPr>
          <w:p w14:paraId="154006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光学工程</w:t>
            </w:r>
          </w:p>
        </w:tc>
        <w:tc>
          <w:tcPr>
            <w:tcW w:w="2631" w:type="dxa"/>
            <w:tcBorders>
              <w:top w:val="nil"/>
              <w:left w:val="nil"/>
              <w:bottom w:val="single" w:color="auto" w:sz="2" w:space="0"/>
              <w:right w:val="single" w:color="auto" w:sz="2" w:space="0"/>
            </w:tcBorders>
            <w:shd w:val="clear"/>
            <w:tcMar>
              <w:left w:w="53" w:type="dxa"/>
              <w:right w:w="53" w:type="dxa"/>
            </w:tcMar>
            <w:vAlign w:val="top"/>
          </w:tcPr>
          <w:p w14:paraId="446A42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000000"/>
                <w:sz w:val="21"/>
                <w:szCs w:val="21"/>
                <w:u w:val="none"/>
                <w:bdr w:val="none" w:color="auto" w:sz="0" w:space="0"/>
              </w:rPr>
              <w:t>推免硕士、推免直博生</w:t>
            </w:r>
          </w:p>
        </w:tc>
      </w:tr>
    </w:tbl>
    <w:p w14:paraId="0A10B0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（二）复试考生要求</w:t>
      </w:r>
      <w:bookmarkStart w:id="0" w:name="_GoBack"/>
      <w:bookmarkEnd w:id="0"/>
    </w:p>
    <w:p w14:paraId="11AAB7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1.拥护中国共产党的领导，具有良好的思想品德和政治素质，遵纪守法；</w:t>
      </w:r>
    </w:p>
    <w:p w14:paraId="3AEDAE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2.诚实守信，学风端正，无任何考试作弊、学术不端及违法违纪处分记录；</w:t>
      </w:r>
    </w:p>
    <w:p w14:paraId="3D70ED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3.身心健康，符合国家和中物院规定的体检要求；</w:t>
      </w:r>
    </w:p>
    <w:p w14:paraId="7F3E2F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0"/>
        <w:jc w:val="lef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4.具有教育部批准推免资格的高校优秀应届本科毕业生；</w:t>
      </w:r>
    </w:p>
    <w:p w14:paraId="194424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5.获得所在学校推免名额，其中申请“国防科工单位推荐免试补偿计划”（以下简称“补偿指标”）的考生应满足相关高校推荐办法的基本资格条件；</w:t>
      </w:r>
    </w:p>
    <w:p w14:paraId="05993D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6.学术研究兴趣浓厚，有较强的分析问题、解决问题能力和创新意识；申请直博者，要求学习成绩列专业前茅；</w:t>
      </w:r>
    </w:p>
    <w:p w14:paraId="06356F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7.跨专业申请者应具备所申请专业大学本科阶段应达到的知识能力和水平，或通过我院组织的相关专业知识测试；</w:t>
      </w:r>
    </w:p>
    <w:p w14:paraId="671D87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8.获得所在学校推荐免试资格或我院补偿指标的学生在有效时间内，登录教育部“推免服务系统”（网址：http://yz.chsi.com.cn/tm）填报个人信息并注册、完成缴费。系统开放时间为9月22日-10月20日（具体以教育部公布的时间为准）；</w:t>
      </w:r>
    </w:p>
    <w:p w14:paraId="635703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000000"/>
          <w:spacing w:val="0"/>
          <w:sz w:val="21"/>
          <w:szCs w:val="21"/>
          <w:u w:val="none"/>
          <w:bdr w:val="none" w:color="auto" w:sz="0" w:space="0"/>
        </w:rPr>
        <w:t>9.规定时间内考生登陆“推免服务系统”填报志愿。我院招生代码为“82817”，单位名称为“中国工程物理研究院”。</w:t>
      </w:r>
    </w:p>
    <w:p w14:paraId="2FF7E6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四、复试流程及安排</w:t>
      </w:r>
    </w:p>
    <w:p w14:paraId="761901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（一）复试名单确定</w:t>
      </w:r>
    </w:p>
    <w:p w14:paraId="211D1E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复试小组综合考察学生专业背景、在校课业成绩、科研活动或实践经历等确定复试名单，在我院招生信息网本单位版块向社会公布。复试可能分多轮进行，按照公布的复试名单顺序递补。</w:t>
      </w:r>
    </w:p>
    <w:p w14:paraId="4F6482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（二）复试资格审查</w:t>
      </w:r>
    </w:p>
    <w:p w14:paraId="060880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取得复试资格的考生，</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"mailto:%E8%AF%B7%E5%9C%A8%E5%A4%8D%E8%AF%95%E5%89%8D%E5%B0%86%E7%9B%B8%E5%85%B3%E6%9D%90%E6%96%99%E5%8F%91%E9%80%81%E5%88%B0%E6%88%91%E6%89%80suoban1129@163.com"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222222"/>
          <w:spacing w:val="0"/>
          <w:sz w:val="21"/>
          <w:szCs w:val="21"/>
          <w:u w:val="none"/>
          <w:bdr w:val="none" w:color="auto" w:sz="0" w:space="0"/>
          <w:shd w:val="clear" w:fill="FFFFFF"/>
        </w:rPr>
        <w:t>请在复试前提交相关材料，汇总压缩成一个文件包（以“姓名+学校+专业”命名）发送到我所邮箱</w:t>
      </w:r>
      <w:r>
        <w:rPr>
          <w:rStyle w:val="6"/>
          <w:rFonts w:hint="eastAsia" w:ascii="微软雅黑" w:hAnsi="微软雅黑" w:eastAsia="微软雅黑" w:cs="微软雅黑"/>
          <w:i w:val="0"/>
          <w:iCs w:val="0"/>
          <w:caps w:val="0"/>
          <w:spacing w:val="0"/>
          <w:sz w:val="21"/>
          <w:szCs w:val="21"/>
          <w:u w:val="none"/>
          <w:bdr w:val="none" w:color="auto" w:sz="0" w:space="0"/>
          <w:shd w:val="clear" w:fill="FFFFFF"/>
        </w:rPr>
        <w:t>suoban1129@163.com</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。个性心理特征测评用户名为考生编号，密码为身份证号，选择“硕士研究生复试录取”完成测评。（操作指南见：</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"https://zsxx.gscaep.ac.cn/enrollment/detail/1834"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shd w:val="clear" w:fill="FFFFFF"/>
        </w:rPr>
        <w:t>https://zsxx.gscaep.ac.cn/enrollment/detail/1834</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p>
    <w:p w14:paraId="34F050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提交材料包括：</w:t>
      </w:r>
    </w:p>
    <w:p w14:paraId="3EC2E0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1.本科课程学习成绩单及学习成绩排名（应由所在学校教务部门加盖公章）；</w:t>
      </w:r>
    </w:p>
    <w:p w14:paraId="0220F4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2.近四年发表论文等科研产出成果、各项获奖材料证书等，填写《个人成果模板》（附件1）；</w:t>
      </w:r>
    </w:p>
    <w:p w14:paraId="66CDD7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3.《身体健康基本信息表》（附件2），如实填写考生身体健康情况并签名；</w:t>
      </w:r>
    </w:p>
    <w:p w14:paraId="30F639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4.个人自述（含本人基本情况、本科学习情况、科研实习、对本学科专业的基本认识了解、未来计划及职业规划、兴趣爱好特长等内容，一般不少于1000字）；</w:t>
      </w:r>
    </w:p>
    <w:p w14:paraId="1F4045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5.考生本人签名的《诚信复试承诺书》（附件3），考生应自觉遵守，确保材料真实，诚信应试，不得对外透露或传播复试试题内容等有关情况；</w:t>
      </w:r>
    </w:p>
    <w:p w14:paraId="60ACCD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6.身份证、学生证等。</w:t>
      </w:r>
    </w:p>
    <w:p w14:paraId="3EA338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进入复试的考生应提前准备好报考资格审查证明材料，在复试前复试小组工作人员将对考生的有效居民身份证、成绩单、学籍核验结果、学生证等报名材料原件和考生资格进行严格审查，对不符合规定或弄虚作假者，一经查实，视为资格审查不通过，取消复试资格。</w:t>
      </w:r>
    </w:p>
    <w:p w14:paraId="2C164C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（三）复试组织与安排</w:t>
      </w:r>
    </w:p>
    <w:p w14:paraId="715406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1.复试形式：采用现场方式，含笔试和面试（分学科专业进行）。笔试时间90分钟、面试时间不少于25分钟。笔试和面试全程录像。</w:t>
      </w:r>
    </w:p>
    <w:p w14:paraId="305CB1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2.复试内容：笔试是专业考核，重点考察考生对本学科专业基础知识和专业知识的综合掌握情况。具体内容参考如下：</w:t>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 </w:t>
      </w:r>
    </w:p>
    <w:p w14:paraId="0C871B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表2  复试内容和参考书目</w:t>
      </w:r>
    </w:p>
    <w:tbl>
      <w:tblPr>
        <w:tblW w:w="8185"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872"/>
        <w:gridCol w:w="1053"/>
        <w:gridCol w:w="1341"/>
        <w:gridCol w:w="4919"/>
      </w:tblGrid>
      <w:tr w14:paraId="3B15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blCellSpacing w:w="15" w:type="dxa"/>
        </w:trPr>
        <w:tc>
          <w:tcPr>
            <w:tcW w:w="827" w:type="dxa"/>
            <w:tcBorders>
              <w:top w:val="nil"/>
              <w:left w:val="nil"/>
              <w:bottom w:val="nil"/>
              <w:right w:val="nil"/>
            </w:tcBorders>
            <w:shd w:val="clear"/>
            <w:tcMar>
              <w:left w:w="53" w:type="dxa"/>
              <w:right w:w="53" w:type="dxa"/>
            </w:tcMar>
            <w:vAlign w:val="center"/>
          </w:tcPr>
          <w:p w14:paraId="0C00A6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序号</w:t>
            </w:r>
          </w:p>
        </w:tc>
        <w:tc>
          <w:tcPr>
            <w:tcW w:w="1023" w:type="dxa"/>
            <w:tcBorders>
              <w:top w:val="nil"/>
              <w:left w:val="nil"/>
              <w:bottom w:val="nil"/>
              <w:right w:val="nil"/>
            </w:tcBorders>
            <w:shd w:val="clear"/>
            <w:tcMar>
              <w:left w:w="53" w:type="dxa"/>
              <w:right w:w="53" w:type="dxa"/>
            </w:tcMar>
            <w:vAlign w:val="center"/>
          </w:tcPr>
          <w:p w14:paraId="0A1656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专业</w:t>
            </w:r>
          </w:p>
        </w:tc>
        <w:tc>
          <w:tcPr>
            <w:tcW w:w="1311" w:type="dxa"/>
            <w:tcBorders>
              <w:top w:val="nil"/>
              <w:left w:val="nil"/>
              <w:bottom w:val="nil"/>
              <w:right w:val="nil"/>
            </w:tcBorders>
            <w:shd w:val="clear"/>
            <w:tcMar>
              <w:left w:w="53" w:type="dxa"/>
              <w:right w:w="53" w:type="dxa"/>
            </w:tcMar>
            <w:vAlign w:val="center"/>
          </w:tcPr>
          <w:p w14:paraId="26EA76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复试内容</w:t>
            </w:r>
          </w:p>
        </w:tc>
        <w:tc>
          <w:tcPr>
            <w:tcW w:w="4874" w:type="dxa"/>
            <w:tcBorders>
              <w:top w:val="nil"/>
              <w:left w:val="nil"/>
              <w:bottom w:val="nil"/>
              <w:right w:val="nil"/>
            </w:tcBorders>
            <w:shd w:val="clear"/>
            <w:tcMar>
              <w:left w:w="53" w:type="dxa"/>
              <w:right w:w="53" w:type="dxa"/>
            </w:tcMar>
            <w:vAlign w:val="center"/>
          </w:tcPr>
          <w:p w14:paraId="056E10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sz w:val="21"/>
                <w:szCs w:val="21"/>
                <w:u w:val="none"/>
                <w:bdr w:val="none" w:color="auto" w:sz="0" w:space="0"/>
              </w:rPr>
              <w:t>参考书目</w:t>
            </w:r>
          </w:p>
        </w:tc>
      </w:tr>
      <w:tr w14:paraId="11FB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3" w:hRule="atLeast"/>
          <w:tblCellSpacing w:w="15" w:type="dxa"/>
        </w:trPr>
        <w:tc>
          <w:tcPr>
            <w:tcW w:w="827" w:type="dxa"/>
            <w:tcBorders>
              <w:top w:val="nil"/>
              <w:left w:val="nil"/>
              <w:bottom w:val="nil"/>
              <w:right w:val="nil"/>
            </w:tcBorders>
            <w:shd w:val="clear"/>
            <w:tcMar>
              <w:left w:w="53" w:type="dxa"/>
              <w:right w:w="53" w:type="dxa"/>
            </w:tcMar>
            <w:vAlign w:val="center"/>
          </w:tcPr>
          <w:p w14:paraId="54CB19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1</w:t>
            </w:r>
          </w:p>
        </w:tc>
        <w:tc>
          <w:tcPr>
            <w:tcW w:w="1023" w:type="dxa"/>
            <w:tcBorders>
              <w:top w:val="nil"/>
              <w:left w:val="nil"/>
              <w:bottom w:val="nil"/>
              <w:right w:val="nil"/>
            </w:tcBorders>
            <w:shd w:val="clear"/>
            <w:tcMar>
              <w:left w:w="53" w:type="dxa"/>
              <w:right w:w="53" w:type="dxa"/>
            </w:tcMar>
            <w:vAlign w:val="center"/>
          </w:tcPr>
          <w:p w14:paraId="27F890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等离子体物理</w:t>
            </w:r>
          </w:p>
        </w:tc>
        <w:tc>
          <w:tcPr>
            <w:tcW w:w="1311" w:type="dxa"/>
            <w:tcBorders>
              <w:top w:val="nil"/>
              <w:left w:val="nil"/>
              <w:bottom w:val="nil"/>
              <w:right w:val="nil"/>
            </w:tcBorders>
            <w:shd w:val="clear"/>
            <w:tcMar>
              <w:left w:w="53" w:type="dxa"/>
              <w:right w:w="53" w:type="dxa"/>
            </w:tcMar>
            <w:vAlign w:val="center"/>
          </w:tcPr>
          <w:p w14:paraId="235E5D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量子力学、电动力学、统计物理等物理知识</w:t>
            </w:r>
          </w:p>
        </w:tc>
        <w:tc>
          <w:tcPr>
            <w:tcW w:w="4874" w:type="dxa"/>
            <w:tcBorders>
              <w:top w:val="nil"/>
              <w:left w:val="nil"/>
              <w:bottom w:val="nil"/>
              <w:right w:val="nil"/>
            </w:tcBorders>
            <w:shd w:val="clear"/>
            <w:tcMar>
              <w:left w:w="53" w:type="dxa"/>
              <w:right w:w="53" w:type="dxa"/>
            </w:tcMar>
            <w:vAlign w:val="center"/>
          </w:tcPr>
          <w:p w14:paraId="641391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《新概念物理教程》赵凯华，高等教育出版社</w:t>
            </w:r>
          </w:p>
        </w:tc>
      </w:tr>
      <w:tr w14:paraId="6EB6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tblCellSpacing w:w="15" w:type="dxa"/>
        </w:trPr>
        <w:tc>
          <w:tcPr>
            <w:tcW w:w="827" w:type="dxa"/>
            <w:tcBorders>
              <w:top w:val="nil"/>
              <w:left w:val="nil"/>
              <w:bottom w:val="nil"/>
              <w:right w:val="nil"/>
            </w:tcBorders>
            <w:shd w:val="clear"/>
            <w:tcMar>
              <w:left w:w="53" w:type="dxa"/>
              <w:right w:w="53" w:type="dxa"/>
            </w:tcMar>
            <w:vAlign w:val="center"/>
          </w:tcPr>
          <w:p w14:paraId="015262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2</w:t>
            </w:r>
          </w:p>
        </w:tc>
        <w:tc>
          <w:tcPr>
            <w:tcW w:w="1023" w:type="dxa"/>
            <w:tcBorders>
              <w:top w:val="nil"/>
              <w:left w:val="nil"/>
              <w:bottom w:val="nil"/>
              <w:right w:val="nil"/>
            </w:tcBorders>
            <w:shd w:val="clear"/>
            <w:tcMar>
              <w:left w:w="53" w:type="dxa"/>
              <w:right w:w="53" w:type="dxa"/>
            </w:tcMar>
            <w:vAlign w:val="center"/>
          </w:tcPr>
          <w:p w14:paraId="47D427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凝聚态物理</w:t>
            </w:r>
          </w:p>
        </w:tc>
        <w:tc>
          <w:tcPr>
            <w:tcW w:w="1311" w:type="dxa"/>
            <w:tcBorders>
              <w:top w:val="nil"/>
              <w:left w:val="nil"/>
              <w:bottom w:val="nil"/>
              <w:right w:val="nil"/>
            </w:tcBorders>
            <w:shd w:val="clear"/>
            <w:tcMar>
              <w:left w:w="53" w:type="dxa"/>
              <w:right w:w="53" w:type="dxa"/>
            </w:tcMar>
            <w:vAlign w:val="center"/>
          </w:tcPr>
          <w:p w14:paraId="0149D2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数学物理方程求解、固体物理学基础知识和其他基础物理知识等</w:t>
            </w:r>
          </w:p>
        </w:tc>
        <w:tc>
          <w:tcPr>
            <w:tcW w:w="4874" w:type="dxa"/>
            <w:tcBorders>
              <w:top w:val="nil"/>
              <w:left w:val="nil"/>
              <w:bottom w:val="nil"/>
              <w:right w:val="nil"/>
            </w:tcBorders>
            <w:shd w:val="clear"/>
            <w:tcMar>
              <w:left w:w="53" w:type="dxa"/>
              <w:right w:w="53" w:type="dxa"/>
            </w:tcMar>
            <w:vAlign w:val="center"/>
          </w:tcPr>
          <w:p w14:paraId="0719B9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《新概念物理教程》赵凯华，高等教育出版社；《数学物理方法》，梁昆淼，高等教育出版社；《固体物理学》，黄昆编，高等教育出版社</w:t>
            </w:r>
          </w:p>
        </w:tc>
      </w:tr>
      <w:tr w14:paraId="32FA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blCellSpacing w:w="15" w:type="dxa"/>
        </w:trPr>
        <w:tc>
          <w:tcPr>
            <w:tcW w:w="827" w:type="dxa"/>
            <w:tcBorders>
              <w:top w:val="nil"/>
              <w:left w:val="nil"/>
              <w:bottom w:val="nil"/>
              <w:right w:val="nil"/>
            </w:tcBorders>
            <w:shd w:val="clear"/>
            <w:tcMar>
              <w:left w:w="53" w:type="dxa"/>
              <w:right w:w="53" w:type="dxa"/>
            </w:tcMar>
            <w:vAlign w:val="center"/>
          </w:tcPr>
          <w:p w14:paraId="2F60BF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3</w:t>
            </w:r>
          </w:p>
        </w:tc>
        <w:tc>
          <w:tcPr>
            <w:tcW w:w="1023" w:type="dxa"/>
            <w:tcBorders>
              <w:top w:val="nil"/>
              <w:left w:val="nil"/>
              <w:bottom w:val="nil"/>
              <w:right w:val="nil"/>
            </w:tcBorders>
            <w:shd w:val="clear"/>
            <w:tcMar>
              <w:left w:w="53" w:type="dxa"/>
              <w:right w:w="53" w:type="dxa"/>
            </w:tcMar>
            <w:vAlign w:val="center"/>
          </w:tcPr>
          <w:p w14:paraId="04BBB6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光学工程</w:t>
            </w:r>
          </w:p>
        </w:tc>
        <w:tc>
          <w:tcPr>
            <w:tcW w:w="1311" w:type="dxa"/>
            <w:tcBorders>
              <w:top w:val="nil"/>
              <w:left w:val="nil"/>
              <w:bottom w:val="nil"/>
              <w:right w:val="nil"/>
            </w:tcBorders>
            <w:shd w:val="clear"/>
            <w:tcMar>
              <w:left w:w="53" w:type="dxa"/>
              <w:right w:w="53" w:type="dxa"/>
            </w:tcMar>
            <w:vAlign w:val="center"/>
          </w:tcPr>
          <w:p w14:paraId="3B2C34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光学基础知识、激光器技术知识，傅里叶光学、光学检测技术等</w:t>
            </w:r>
          </w:p>
        </w:tc>
        <w:tc>
          <w:tcPr>
            <w:tcW w:w="4874" w:type="dxa"/>
            <w:tcBorders>
              <w:top w:val="nil"/>
              <w:left w:val="nil"/>
              <w:bottom w:val="nil"/>
              <w:right w:val="nil"/>
            </w:tcBorders>
            <w:shd w:val="clear"/>
            <w:tcMar>
              <w:left w:w="53" w:type="dxa"/>
              <w:right w:w="53" w:type="dxa"/>
            </w:tcMar>
            <w:vAlign w:val="center"/>
          </w:tcPr>
          <w:p w14:paraId="701CC9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color w:val="222222"/>
                <w:sz w:val="21"/>
                <w:szCs w:val="21"/>
                <w:u w:val="none"/>
                <w:bdr w:val="none" w:color="auto" w:sz="0" w:space="0"/>
              </w:rPr>
              <w:t>《物理光学》梁铨廷，电子工业出版社；《物理光学与应用光学》石顺祥等，西安电子科技大学出版社</w:t>
            </w:r>
          </w:p>
        </w:tc>
      </w:tr>
    </w:tbl>
    <w:p w14:paraId="361A16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baseline"/>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vertAlign w:val="baseline"/>
        </w:rPr>
        <w:t>面试是综合素质考核，主要考核考生的学科专业知识、科研能力、学术兴趣及培养潜力、外语水平、政治思想品德及综合素质、身心健康等考核。复试小组秘书对每位考生的作答情况进行现场记录，填写《中物院推荐免试研究生复试记录表》。</w:t>
      </w:r>
    </w:p>
    <w:p w14:paraId="5D2980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3.面试程序：</w:t>
      </w:r>
    </w:p>
    <w:p w14:paraId="09A410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（1）考生用英语进行自我介绍（5分钟）：内容为个人基本情况、家庭背景、大学课程学习或工作情况及优缺点等。</w:t>
      </w:r>
    </w:p>
    <w:p w14:paraId="5A0EFE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（2）个人陈述（5分钟）：考生PPT内容包含专业规划及个人设想，毕业论文题目及内容简介，各类获奖证书、科研成果、论文以及能证明自己专业能力和研究潜能的相关材料等。</w:t>
      </w:r>
    </w:p>
    <w:p w14:paraId="0A3F7C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复试小组评委问答环节（15分钟）：包含专业知识问答、英语听说能力考核、思想政治素养和道德品质考核以及综合素质考核（包括科研和社会实践或实际工作等方面的经历、个性心理特征、意志品质、团队精神和兴趣爱好等）。</w:t>
      </w:r>
    </w:p>
    <w:p w14:paraId="77C6A6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4.复试时间地点与方式：</w:t>
      </w:r>
    </w:p>
    <w:p w14:paraId="70B5B8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工作安排在9月22日-10月20日，通过现场复试方式进行。复试时间、地点将以电话和短信方式通知，具体实施细则、复试时间、地点和其他要求、进入复试的考生名单等信息将在“中物院研究生院招生信息网”培养单位版块公布。进入复试名单的考生应密切关注报考我所复试工作相关通知，按要求参加复试。不按时参加复试的，视为放弃复试资格。</w:t>
      </w:r>
    </w:p>
    <w:p w14:paraId="5888F1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（四）身心健康检查</w:t>
      </w:r>
    </w:p>
    <w:p w14:paraId="2A3104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考生在面试前进行个性心理特征测评（不计入复试量化成绩），请如实填写《身体健康基本信息表》（附件2）。</w:t>
      </w:r>
    </w:p>
    <w:p w14:paraId="7FCB12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（五）复试成绩评定</w:t>
      </w:r>
    </w:p>
    <w:p w14:paraId="1F7F66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复试总成绩满分为100分，由笔试成绩、面试成绩、英语听力口语、与导师评定组成，每部分评分满分均为100分，具体权重如公式所示。</w:t>
      </w:r>
    </w:p>
    <w:p w14:paraId="254B9F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复试总成绩=笔试×40%+面试×40%+英语听力口语×10%+导师评定×10%</w:t>
      </w:r>
    </w:p>
    <w:p w14:paraId="60BFDD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推免复试录取成绩等于复试总成绩。</w:t>
      </w:r>
    </w:p>
    <w:p w14:paraId="601CBC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五、录取工作</w:t>
      </w:r>
    </w:p>
    <w:p w14:paraId="01C672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（一）录取</w:t>
      </w:r>
    </w:p>
    <w:p w14:paraId="23AF0D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我所将根据院内下达的2026年硕士生和博士生招生计划，按照录取成绩排名由高到低依次录取，复试总成绩低于60分者不予录取。思想政治素质和道德品质考核不作量化计入总成绩，考核结果不合格者不予录取。考生的各项考试、考核成绩仅对本年度招生有效。</w:t>
      </w:r>
    </w:p>
    <w:p w14:paraId="578C87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（二）拟录取名单公示</w:t>
      </w:r>
    </w:p>
    <w:p w14:paraId="372569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拟录取名单将由所招生工作领导小组审核，报研究生院招生工作领导小组审定，在研究生院官网进行公示。公示期满正式通知学生复试录取。</w:t>
      </w:r>
    </w:p>
    <w:p w14:paraId="0808EA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未被录取的考生在复试结束后的第1个工作日内及时通知研究生院及考生，以便考生调到其他招生单位。</w:t>
      </w:r>
    </w:p>
    <w:p w14:paraId="1288B8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（三）体检</w:t>
      </w:r>
    </w:p>
    <w:p w14:paraId="579AC8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所有被录取的新生均须在入学时参加由研究生院统一组织的体检。体检标准和体检医院按照国家和我院有关规定执行。体检不合格者，可按学籍管理规定申请保留入学资格一年。保留期满体检仍不合格者，取消其入学资格。</w:t>
      </w:r>
    </w:p>
    <w:p w14:paraId="775F9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六、监督、咨询及其他</w:t>
      </w:r>
    </w:p>
    <w:p w14:paraId="551CCF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1.招生信息公开网址：</w:t>
      </w:r>
      <w:r>
        <w:rPr>
          <w:rFonts w:hint="eastAsia" w:ascii="微软雅黑" w:hAnsi="微软雅黑" w:eastAsia="微软雅黑" w:cs="微软雅黑"/>
          <w:i w:val="0"/>
          <w:iCs w:val="0"/>
          <w:caps w:val="0"/>
          <w:spacing w:val="0"/>
          <w:sz w:val="21"/>
          <w:szCs w:val="21"/>
          <w:u w:val="none"/>
          <w:bdr w:val="none" w:color="auto" w:sz="0" w:space="0"/>
        </w:rPr>
        <w:fldChar w:fldCharType="begin"/>
      </w:r>
      <w:r>
        <w:rPr>
          <w:rFonts w:hint="eastAsia" w:ascii="微软雅黑" w:hAnsi="微软雅黑" w:eastAsia="微软雅黑" w:cs="微软雅黑"/>
          <w:i w:val="0"/>
          <w:iCs w:val="0"/>
          <w:caps w:val="0"/>
          <w:spacing w:val="0"/>
          <w:sz w:val="21"/>
          <w:szCs w:val="21"/>
          <w:u w:val="none"/>
          <w:bdr w:val="none" w:color="auto" w:sz="0" w:space="0"/>
        </w:rPr>
        <w:instrText xml:space="preserve"> HYPERLINK "https://zsxx.gscaep.ac.cn/list/12" </w:instrText>
      </w:r>
      <w:r>
        <w:rPr>
          <w:rFonts w:hint="eastAsia" w:ascii="微软雅黑" w:hAnsi="微软雅黑" w:eastAsia="微软雅黑" w:cs="微软雅黑"/>
          <w:i w:val="0"/>
          <w:iCs w:val="0"/>
          <w:caps w:val="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rPr>
        <w:t>https://zsxx.gscaep.ac.cn/list/12</w:t>
      </w:r>
      <w:r>
        <w:rPr>
          <w:rFonts w:hint="eastAsia" w:ascii="微软雅黑" w:hAnsi="微软雅黑" w:eastAsia="微软雅黑" w:cs="微软雅黑"/>
          <w:i w:val="0"/>
          <w:iCs w:val="0"/>
          <w:caps w:val="0"/>
          <w:spacing w:val="0"/>
          <w:sz w:val="21"/>
          <w:szCs w:val="21"/>
          <w:u w:val="non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w:t>
      </w:r>
    </w:p>
    <w:p w14:paraId="53A485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2.上海激光等离子体研究所招生咨询电话及邮箱：</w:t>
      </w:r>
    </w:p>
    <w:p w14:paraId="6C22DD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021-59927782，</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spacing w:val="0"/>
          <w:sz w:val="21"/>
          <w:szCs w:val="21"/>
          <w:u w:val="none"/>
          <w:bdr w:val="none" w:color="auto" w:sz="0" w:space="0"/>
          <w:shd w:val="clear" w:fill="FFFFFF"/>
        </w:rPr>
        <w:instrText xml:space="preserve"> HYPERLINK "mailto:suoban1129@163.com" </w:instrTex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shd w:val="clear" w:fill="FFFFFF"/>
        </w:rPr>
        <w:t>suoban1129@163.com</w:t>
      </w:r>
      <w:r>
        <w:rPr>
          <w:rFonts w:hint="eastAsia" w:ascii="微软雅黑" w:hAnsi="微软雅黑" w:eastAsia="微软雅黑" w:cs="微软雅黑"/>
          <w:i w:val="0"/>
          <w:iCs w:val="0"/>
          <w:caps w:val="0"/>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w:t>
      </w:r>
    </w:p>
    <w:p w14:paraId="57DA83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3.监督举报电话：</w:t>
      </w:r>
    </w:p>
    <w:p w14:paraId="0A0DBC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上海激光等离子体研究所纪检电话021-59527812，中物院研究生院纪检电话010-56989436，北京市研究生招生办公室招生专用监督电话010-82837456。</w:t>
      </w:r>
    </w:p>
    <w:p w14:paraId="54CE0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3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4.复试实施细则及实施过程涉及的相关问题，由上海激光等离子体研究所招生工作领导小组负责解释。</w:t>
      </w:r>
    </w:p>
    <w:p w14:paraId="130678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1E0D1A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right"/>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中物院上海激光等离子体研究所 </w:t>
      </w:r>
    </w:p>
    <w:p w14:paraId="0F575D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2025年9月19日   </w:t>
      </w:r>
    </w:p>
    <w:p w14:paraId="01BD71A0">
      <w:pPr>
        <w:keepNext w:val="0"/>
        <w:keepLines w:val="0"/>
        <w:pageBreakBefore w:val="0"/>
        <w:kinsoku/>
        <w:wordWrap/>
        <w:overflowPunct/>
        <w:topLinePunct w:val="0"/>
        <w:autoSpaceDE/>
        <w:autoSpaceDN/>
        <w:bidi w:val="0"/>
        <w:adjustRightInd/>
        <w:snapToGrid/>
        <w:spacing w:line="240" w:lineRule="auto"/>
        <w:ind w:left="0"/>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FB40A8"/>
    <w:rsid w:val="22FB4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2026-07-16T06:48:00Z</dcterms:created>
  <dc:creator>暖心小王子</dc:creator>
  <cp:lastModifiedBy>暖心小王子</cp:lastModifiedBy>
  <dcterms:modified xsi:type="dcterms:W3CDTF">2026-07-16T06:50:19Z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6868F81A0A1245B6820A730789D7C32B_11</vt:lpwstr>
  </property>
  <property fmtid="{D5CDD505-2E9C-101B-9397-08002B2CF9AE}" pid="4" name="KSOTemplateDocerSaveRecord">
    <vt:lpwstr>eyJoZGlkIjoiOTc3M2Y5NzIzMDFlZjAyY2Q4Njk5ODkyYjFjNzBiNTQiLCJ1c2VySWQiOiIyNTY2OTU1NzAifQ==</vt:lpwstr>
  </property>
</Properties>
</file>