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E75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85" w:lineRule="atLeast"/>
        <w:ind w:left="0" w:right="0" w:firstLine="0"/>
        <w:jc w:val="center"/>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光华管理学院申请推免资格工作的本科生学业评价办法</w:t>
      </w:r>
    </w:p>
    <w:p w14:paraId="67E470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shd w:val="clear" w:fill="FFFFFF"/>
          <w:lang w:val="en-US" w:eastAsia="zh-CN" w:bidi="ar"/>
        </w:rPr>
        <w:t>时间：2025-11-04</w:t>
      </w:r>
    </w:p>
    <w:p w14:paraId="6B5A3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firstLine="24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根据</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2025</w:t>
      </w:r>
      <w:r>
        <w:rPr>
          <w:rFonts w:hint="eastAsia" w:ascii="微软雅黑" w:hAnsi="微软雅黑" w:eastAsia="微软雅黑" w:cs="微软雅黑"/>
          <w:i w:val="0"/>
          <w:iCs w:val="0"/>
          <w:caps w:val="0"/>
          <w:color w:val="000000"/>
          <w:spacing w:val="0"/>
          <w:sz w:val="21"/>
          <w:szCs w:val="21"/>
          <w:bdr w:val="none" w:color="auto" w:sz="0" w:space="0"/>
          <w:shd w:val="clear" w:fill="FFFFFF"/>
        </w:rPr>
        <w:t>年</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7</w:t>
      </w:r>
      <w:r>
        <w:rPr>
          <w:rFonts w:hint="eastAsia" w:ascii="微软雅黑" w:hAnsi="微软雅黑" w:eastAsia="微软雅黑" w:cs="微软雅黑"/>
          <w:i w:val="0"/>
          <w:iCs w:val="0"/>
          <w:caps w:val="0"/>
          <w:color w:val="000000"/>
          <w:spacing w:val="0"/>
          <w:sz w:val="21"/>
          <w:szCs w:val="21"/>
          <w:bdr w:val="none" w:color="auto" w:sz="0" w:space="0"/>
          <w:shd w:val="clear" w:fill="FFFFFF"/>
        </w:rPr>
        <w:t>月</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25</w:t>
      </w:r>
      <w:r>
        <w:rPr>
          <w:rFonts w:hint="eastAsia" w:ascii="微软雅黑" w:hAnsi="微软雅黑" w:eastAsia="微软雅黑" w:cs="微软雅黑"/>
          <w:i w:val="0"/>
          <w:iCs w:val="0"/>
          <w:caps w:val="0"/>
          <w:color w:val="000000"/>
          <w:spacing w:val="0"/>
          <w:sz w:val="21"/>
          <w:szCs w:val="21"/>
          <w:bdr w:val="none" w:color="auto" w:sz="0" w:space="0"/>
          <w:shd w:val="clear" w:fill="FFFFFF"/>
        </w:rPr>
        <w:t>日学校《关于进一步做好本科学业评价工作的通知》中的要求，从在学年级为</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2025</w:t>
      </w:r>
      <w:r>
        <w:rPr>
          <w:rFonts w:hint="eastAsia" w:ascii="微软雅黑" w:hAnsi="微软雅黑" w:eastAsia="微软雅黑" w:cs="微软雅黑"/>
          <w:i w:val="0"/>
          <w:iCs w:val="0"/>
          <w:caps w:val="0"/>
          <w:color w:val="000000"/>
          <w:spacing w:val="0"/>
          <w:sz w:val="21"/>
          <w:szCs w:val="21"/>
          <w:bdr w:val="none" w:color="auto" w:sz="0" w:space="0"/>
          <w:shd w:val="clear" w:fill="FFFFFF"/>
        </w:rPr>
        <w:t>级的学生开始，学生学业情况将由成绩单完整体现，在各类含有学业评价的工作中不再使用绩点。特此制定光华管理学院申请审核推免资格工作的本科生学生评价办法。</w:t>
      </w:r>
    </w:p>
    <w:p w14:paraId="6CAFB6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一、申请者须同时满足以下基本条件：</w:t>
      </w:r>
    </w:p>
    <w:p w14:paraId="2B3C1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 纳入国家普通本科招生计划录取的北京大学光华管理学院应届毕业生（不含专升本、第二学士学位学生）。</w:t>
      </w:r>
    </w:p>
    <w:p w14:paraId="0ECC5A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 身心健康，德智体美劳全面发展，预计能正常毕业并获得学士学位证书。</w:t>
      </w:r>
    </w:p>
    <w:p w14:paraId="544C2A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（三） 诚实守信，学风端正，品行优良，无任何违法违纪受处分记录。</w:t>
      </w:r>
    </w:p>
    <w:p w14:paraId="51F88B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（四） 学术研究兴趣浓厚，具有较强的创新意识、创新能力和专业能力。</w:t>
      </w:r>
    </w:p>
    <w:p w14:paraId="51091F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（五） 不计划于本科毕业后赴境外留学。</w:t>
      </w:r>
    </w:p>
    <w:p w14:paraId="3003F9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二、申请者须满足以下学业课程条件：</w:t>
      </w:r>
    </w:p>
    <w:p w14:paraId="59B4C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 思想政治理论课：应完成《北京大学本科生思想政治理论必修课培养方案》的要求，且所有思想政治理论必修课的平均成绩不低于</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70</w:t>
      </w:r>
      <w:r>
        <w:rPr>
          <w:rFonts w:hint="eastAsia" w:ascii="微软雅黑" w:hAnsi="微软雅黑" w:eastAsia="微软雅黑" w:cs="微软雅黑"/>
          <w:i w:val="0"/>
          <w:iCs w:val="0"/>
          <w:caps w:val="0"/>
          <w:color w:val="000000"/>
          <w:spacing w:val="0"/>
          <w:sz w:val="21"/>
          <w:szCs w:val="21"/>
          <w:bdr w:val="none" w:color="auto" w:sz="0" w:space="0"/>
          <w:shd w:val="clear" w:fill="FFFFFF"/>
        </w:rPr>
        <w:t>分。因出访交流等原因影响课程学习进度的，须向学院提交书面说明并经审核批准。</w:t>
      </w:r>
    </w:p>
    <w:p w14:paraId="62709E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 学院课程进度：专业基础课、学院核心课及专业必修课应完成应修总学分的</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75%</w:t>
      </w:r>
      <w:r>
        <w:rPr>
          <w:rFonts w:hint="eastAsia" w:ascii="微软雅黑" w:hAnsi="微软雅黑" w:eastAsia="微软雅黑" w:cs="微软雅黑"/>
          <w:i w:val="0"/>
          <w:iCs w:val="0"/>
          <w:caps w:val="0"/>
          <w:color w:val="000000"/>
          <w:spacing w:val="0"/>
          <w:sz w:val="21"/>
          <w:szCs w:val="21"/>
          <w:bdr w:val="none" w:color="auto" w:sz="0" w:space="0"/>
          <w:shd w:val="clear" w:fill="FFFFFF"/>
        </w:rPr>
        <w:t>及以上。</w:t>
      </w:r>
    </w:p>
    <w:p w14:paraId="2365EE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三、凡有下列情况之一者，不予推荐：</w:t>
      </w:r>
    </w:p>
    <w:p w14:paraId="0E9D3E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 有任何必修课程不及格。</w:t>
      </w:r>
    </w:p>
    <w:p w14:paraId="30D62D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 不及格学分累计达到</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10</w:t>
      </w:r>
      <w:r>
        <w:rPr>
          <w:rFonts w:hint="eastAsia" w:ascii="微软雅黑" w:hAnsi="微软雅黑" w:eastAsia="微软雅黑" w:cs="微软雅黑"/>
          <w:i w:val="0"/>
          <w:iCs w:val="0"/>
          <w:caps w:val="0"/>
          <w:color w:val="000000"/>
          <w:spacing w:val="0"/>
          <w:sz w:val="21"/>
          <w:szCs w:val="21"/>
          <w:bdr w:val="none" w:color="auto" w:sz="0" w:space="0"/>
          <w:shd w:val="clear" w:fill="FFFFFF"/>
        </w:rPr>
        <w:t>学分及以上。</w:t>
      </w:r>
    </w:p>
    <w:p w14:paraId="491706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（三） 在读期间有任何违法违纪受处分记录。</w:t>
      </w:r>
    </w:p>
    <w:p w14:paraId="550E9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四、排名规则</w:t>
      </w:r>
    </w:p>
    <w:p w14:paraId="49D7C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当申请人数超过推免名额需通过排名确定资格时，学院将分专业进行排名。</w:t>
      </w:r>
    </w:p>
    <w:p w14:paraId="1409E0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（一）排名依据：以专业基础课、学院核心课及专业必修课的前六个学期所修课程成绩的加权平均分作为排名依据。</w:t>
      </w:r>
    </w:p>
    <w:p w14:paraId="667856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（二）课程剔除规则：允许学生自愿申请从上述用于排名的三类课程中，剔除不超过</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w:t>
      </w:r>
      <w:r>
        <w:rPr>
          <w:rFonts w:hint="eastAsia" w:ascii="微软雅黑" w:hAnsi="微软雅黑" w:eastAsia="微软雅黑" w:cs="微软雅黑"/>
          <w:i w:val="0"/>
          <w:iCs w:val="0"/>
          <w:caps w:val="0"/>
          <w:color w:val="000000"/>
          <w:spacing w:val="0"/>
          <w:sz w:val="21"/>
          <w:szCs w:val="21"/>
          <w:bdr w:val="none" w:color="auto" w:sz="0" w:space="0"/>
          <w:shd w:val="clear" w:fill="FFFFFF"/>
        </w:rPr>
        <w:t>门且总学分不高于</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6</w:t>
      </w:r>
      <w:r>
        <w:rPr>
          <w:rFonts w:hint="eastAsia" w:ascii="微软雅黑" w:hAnsi="微软雅黑" w:eastAsia="微软雅黑" w:cs="微软雅黑"/>
          <w:i w:val="0"/>
          <w:iCs w:val="0"/>
          <w:caps w:val="0"/>
          <w:color w:val="000000"/>
          <w:spacing w:val="0"/>
          <w:sz w:val="21"/>
          <w:szCs w:val="21"/>
          <w:bdr w:val="none" w:color="auto" w:sz="0" w:space="0"/>
          <w:shd w:val="clear" w:fill="FFFFFF"/>
        </w:rPr>
        <w:t>学分的课程成绩（即不参与加权平均分计算）。</w:t>
      </w:r>
    </w:p>
    <w:p w14:paraId="4DEAAB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5" w:lineRule="atLeast"/>
        <w:ind w:left="0" w:right="0"/>
        <w:jc w:val="left"/>
        <w:rPr>
          <w:sz w:val="21"/>
          <w:szCs w:val="21"/>
        </w:rPr>
      </w:pPr>
      <w:bookmarkStart w:id="0" w:name="_GoBack"/>
      <w:bookmarkEnd w:id="0"/>
      <w:r>
        <w:rPr>
          <w:rFonts w:hint="eastAsia" w:ascii="微软雅黑" w:hAnsi="微软雅黑" w:eastAsia="微软雅黑" w:cs="微软雅黑"/>
          <w:i w:val="0"/>
          <w:iCs w:val="0"/>
          <w:caps w:val="0"/>
          <w:color w:val="000000"/>
          <w:spacing w:val="0"/>
          <w:sz w:val="21"/>
          <w:szCs w:val="21"/>
          <w:bdr w:val="none" w:color="auto" w:sz="0" w:space="0"/>
          <w:shd w:val="clear" w:fill="FFFFFF"/>
        </w:rPr>
        <w:t>本办法自发布之日起生效，适用于</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2025</w:t>
      </w:r>
      <w:r>
        <w:rPr>
          <w:rFonts w:hint="eastAsia" w:ascii="微软雅黑" w:hAnsi="微软雅黑" w:eastAsia="微软雅黑" w:cs="微软雅黑"/>
          <w:i w:val="0"/>
          <w:iCs w:val="0"/>
          <w:caps w:val="0"/>
          <w:color w:val="000000"/>
          <w:spacing w:val="0"/>
          <w:sz w:val="21"/>
          <w:szCs w:val="21"/>
          <w:bdr w:val="none" w:color="auto" w:sz="0" w:space="0"/>
          <w:shd w:val="clear" w:fill="FFFFFF"/>
        </w:rPr>
        <w:t>级及以后的本科生。</w:t>
      </w:r>
    </w:p>
    <w:p w14:paraId="3C1ADB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     </w:t>
      </w:r>
    </w:p>
    <w:p w14:paraId="343FE6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240" w:firstLine="240"/>
        <w:jc w:val="right"/>
        <w:rPr>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光华管理学院</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2025</w:t>
      </w:r>
      <w:r>
        <w:rPr>
          <w:rFonts w:hint="eastAsia" w:ascii="微软雅黑" w:hAnsi="微软雅黑" w:eastAsia="微软雅黑" w:cs="微软雅黑"/>
          <w:i w:val="0"/>
          <w:iCs w:val="0"/>
          <w:caps w:val="0"/>
          <w:color w:val="000000"/>
          <w:spacing w:val="0"/>
          <w:sz w:val="21"/>
          <w:szCs w:val="21"/>
          <w:bdr w:val="none" w:color="auto" w:sz="0" w:space="0"/>
          <w:shd w:val="clear" w:fill="FFFFFF"/>
        </w:rPr>
        <w:t>年</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rPr>
        <w:t>8</w:t>
      </w:r>
      <w:r>
        <w:rPr>
          <w:rFonts w:hint="eastAsia" w:ascii="微软雅黑" w:hAnsi="微软雅黑" w:eastAsia="微软雅黑" w:cs="微软雅黑"/>
          <w:i w:val="0"/>
          <w:iCs w:val="0"/>
          <w:caps w:val="0"/>
          <w:color w:val="000000"/>
          <w:spacing w:val="0"/>
          <w:sz w:val="21"/>
          <w:szCs w:val="21"/>
          <w:bdr w:val="none" w:color="auto" w:sz="0" w:space="0"/>
          <w:shd w:val="clear" w:fill="FFFFFF"/>
        </w:rPr>
        <w:t>月</w:t>
      </w:r>
    </w:p>
    <w:p w14:paraId="5D46DF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43B05"/>
    <w:rsid w:val="48543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2026-07-17T02:57:00Z</dcterms:created>
  <dc:creator>暖心小王子</dc:creator>
  <cp:lastModifiedBy>暖心小王子</cp:lastModifiedBy>
  <dcterms:modified xsi:type="dcterms:W3CDTF">2026-07-17T02:57:57Z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AA61FAE8508F4667859E37B15CA6D84A_11</vt:lpwstr>
  </property>
  <property fmtid="{D5CDD505-2E9C-101B-9397-08002B2CF9AE}" pid="4" name="KSOTemplateDocerSaveRecord">
    <vt:lpwstr>eyJoZGlkIjoiOTc3M2Y5NzIzMDFlZjAyY2Q4Njk5ODkyYjFjNzBiNTQiLCJ1c2VySWQiOiIyNTY2OTU1NzAifQ==</vt:lpwstr>
  </property>
</Properties>
</file>