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2F121" w14:textId="43CE7396" w:rsidR="007704F6" w:rsidRDefault="00BE4B18">
      <w:r w:rsidRPr="00BE4B18">
        <w:t>传媒学院推荐2026届优秀本科毕业生免试攻读硕士学位研究生工作实施方案</w:t>
      </w:r>
    </w:p>
    <w:p w14:paraId="0586067C" w14:textId="753D80C5" w:rsidR="00BE4B18" w:rsidRDefault="00BE4B18">
      <w:r w:rsidRPr="00BE4B18">
        <w:t>根据教育部《全国普通高等学校推荐优秀应届本科毕业生免试攻读硕士学位研究生工作管理办法（试行）》（教学〔2006〕14号）、《教育部办公厅关于进一步完善推荐优秀应届本科毕业生免试攻读研究生工作办法的通知》（教学厅〔2014〕5号）、《关于进一步规范和加强推荐优秀应届本科毕业生免试攻读研究生工作的通知》（教学厅〔2020〕12号）和我校《关于做好2026年推荐优秀应届本科毕业生免试攻读硕士学位研究生工作通知》（教务〔2025〕118号）等文件精神，结合我院实际制定本方案，旨在进一步</w:t>
      </w:r>
      <w:proofErr w:type="gramStart"/>
      <w:r w:rsidRPr="00BE4B18">
        <w:t>规范推免工作</w:t>
      </w:r>
      <w:proofErr w:type="gramEnd"/>
      <w:r w:rsidRPr="00BE4B18">
        <w:t>流程，建立健全科学、公正的遴选机制，切实</w:t>
      </w:r>
      <w:proofErr w:type="gramStart"/>
      <w:r w:rsidRPr="00BE4B18">
        <w:t>保障推免工作</w:t>
      </w:r>
      <w:proofErr w:type="gramEnd"/>
      <w:r w:rsidRPr="00BE4B18">
        <w:t>全程公开、公平、公正。一、组织领导学院成立推免生推荐工作领导小组，负责具体实施本学院的推免生遴选工作。组长：黄焕汉、杨学明副组长：王文娟、万益杰成员：周洛影、黄春平、梁辰、龙腾、钱芷涵、徐辉丽、黄鹂、陆蔚、门泽超、丘玲玲二、推荐对象传媒学院普通全日制本科2026届毕业生。三、推荐类型、条件和考核标准具体按《传媒学院推荐优秀应届本科毕业生免试攻读硕士学位研究生工作管理办法》（附件1）第三、第四章执行。四、推荐名额依据学校核定的推免生名额，结合我院各专业应届毕业生人数及专业建设情况，根据学生第一至第五学期的综合测评，经学生自愿申请，播音与主持艺术、广播电视编导、传播学、新闻学各专业推荐前2名同学作为候选人。通过</w:t>
      </w:r>
      <w:proofErr w:type="gramStart"/>
      <w:r w:rsidRPr="00BE4B18">
        <w:t>学院推免工作</w:t>
      </w:r>
      <w:proofErr w:type="gramEnd"/>
      <w:r w:rsidRPr="00BE4B18">
        <w:t>领导小组评议，根据综合表现，按得分高低进行排名，前6名报送学校。五、工作时间安排、要求（一）前期准备按照学校推免生工作原则和申请条件，结合我院情况，制定本学院工作方案、管理办法，报送教务处审核备案。（二）学生报名（9月9日前）申报</w:t>
      </w:r>
      <w:proofErr w:type="gramStart"/>
      <w:r w:rsidRPr="00BE4B18">
        <w:t>推免且</w:t>
      </w:r>
      <w:proofErr w:type="gramEnd"/>
      <w:r w:rsidRPr="00BE4B18">
        <w:t>符合条件的学生填写申请表（见附件2），并提供相关证明材料。申请表及证明材料提交至明德楼243教学办公室。（三）组织遴选（9月11日前）学院推免生推荐工作领导小组进行资格审核，</w:t>
      </w:r>
      <w:proofErr w:type="gramStart"/>
      <w:r w:rsidRPr="00BE4B18">
        <w:t>确定拟推免生</w:t>
      </w:r>
      <w:proofErr w:type="gramEnd"/>
      <w:r w:rsidRPr="00BE4B18">
        <w:t>名单。在选拔工作中，将学生本科阶段学业综合成绩作为推免生遴选的</w:t>
      </w:r>
      <w:proofErr w:type="gramStart"/>
      <w:r w:rsidRPr="00BE4B18">
        <w:t>最</w:t>
      </w:r>
      <w:proofErr w:type="gramEnd"/>
      <w:r w:rsidRPr="00BE4B18">
        <w:t>基础指标。</w:t>
      </w:r>
      <w:proofErr w:type="gramStart"/>
      <w:r w:rsidRPr="00BE4B18">
        <w:t>不</w:t>
      </w:r>
      <w:proofErr w:type="gramEnd"/>
      <w:r w:rsidRPr="00BE4B18">
        <w:t>专门组织推免生遴选笔试、面试等。（四）公示期（9月11日—9月17日）根据学校有关文件要求审定推免生申请人名单，并在本学院进行公示，时间不少于7天。（五）上报材料（9月18日）学院将</w:t>
      </w:r>
      <w:proofErr w:type="gramStart"/>
      <w:r w:rsidRPr="00BE4B18">
        <w:t>推免有关</w:t>
      </w:r>
      <w:proofErr w:type="gramEnd"/>
      <w:r w:rsidRPr="00BE4B18">
        <w:t>材料加盖学院公章报送学校教务处学籍科。六、相关说明1.对错过规定报名时间的一律不予补报。2.学生在申请</w:t>
      </w:r>
      <w:proofErr w:type="gramStart"/>
      <w:r w:rsidRPr="00BE4B18">
        <w:t>推免过程</w:t>
      </w:r>
      <w:proofErr w:type="gramEnd"/>
      <w:r w:rsidRPr="00BE4B18">
        <w:t>中应诚实守信，否则将有关失信情况如实记入个人档案。3.在审核、公示期间，</w:t>
      </w:r>
      <w:proofErr w:type="gramStart"/>
      <w:r w:rsidRPr="00BE4B18">
        <w:t>若拟推荐</w:t>
      </w:r>
      <w:proofErr w:type="gramEnd"/>
      <w:r w:rsidRPr="00BE4B18">
        <w:t>推免生不符合条件或自动放弃，则依据候补人选的排名由候补人选依次递补。七、咨询、反馈渠道</w:t>
      </w:r>
      <w:proofErr w:type="gramStart"/>
      <w:r w:rsidRPr="00BE4B18">
        <w:t>在推免工作</w:t>
      </w:r>
      <w:proofErr w:type="gramEnd"/>
      <w:r w:rsidRPr="00BE4B18">
        <w:t>开展期间，如有任何问题，请向学院咨询。联系人及联系电话：周老师，0771-3267064。为加强</w:t>
      </w:r>
      <w:proofErr w:type="gramStart"/>
      <w:r w:rsidRPr="00BE4B18">
        <w:t>对推免工作</w:t>
      </w:r>
      <w:proofErr w:type="gramEnd"/>
      <w:r w:rsidRPr="00BE4B18">
        <w:t>的监督，如发现违纪违规行为，可向学院举报。联系人及联系电话：徐老师，0771-3267065。传媒学院2025年9月8日</w:t>
      </w:r>
    </w:p>
    <w:p w14:paraId="63B23989" w14:textId="77777777" w:rsidR="00BE4B18" w:rsidRPr="00BE4B18" w:rsidRDefault="00BE4B18" w:rsidP="00BE4B18">
      <w:r w:rsidRPr="00BE4B18">
        <w:t>附件1传媒学院推荐优秀应届本科毕业生免试攻读硕士学位研究生工作管理办法第一章总则第一条为优化完善本院优秀应届本科毕业生免试攻读硕士学位研究生（以下简称推免）工作，根据教育部《全国普通高等学校推荐优秀应届本科毕业生免试攻读硕士学位研究生工作管理办法（试行）》（教学〔2006〕14号）、《教育部办公厅关于进一步完善推荐优秀应届本科毕业生免试攻读研究生工作办法的通知》（教学厅〔2014〕5</w:t>
      </w:r>
      <w:r w:rsidRPr="00BE4B18">
        <w:lastRenderedPageBreak/>
        <w:t>号）、《关于进一步规范和加强推荐优秀应届本科毕业生免试攻读研究生工作的通知》（教学厅〔2020〕12号）和我校《关于做好2026年推荐优秀应届本科毕业生免试攻读硕士学位研究生工作通知》（教务〔2025〕118号）等文件精神，结合我院实际情况，制定本办法。第二条</w:t>
      </w:r>
      <w:proofErr w:type="gramStart"/>
      <w:r w:rsidRPr="00BE4B18">
        <w:t>学院推免工作</w:t>
      </w:r>
      <w:proofErr w:type="gramEnd"/>
      <w:r w:rsidRPr="00BE4B18">
        <w:t>坚持公开、公平、公正原则，坚持德智体美劳全面衡量，突出对学生成绩、科研能力、创新能力、专业能力倾向的考查，择优推荐，确保质量。第二章组织领导第三条学院成立以书记、院长为组长，分管教学、科</w:t>
      </w:r>
    </w:p>
    <w:p w14:paraId="47562632" w14:textId="77777777" w:rsidR="00BE4B18" w:rsidRPr="00BE4B18" w:rsidRDefault="00BE4B18" w:rsidP="00BE4B18">
      <w:proofErr w:type="gramStart"/>
      <w:r w:rsidRPr="00BE4B18">
        <w:t>研</w:t>
      </w:r>
      <w:proofErr w:type="gramEnd"/>
      <w:r w:rsidRPr="00BE4B18">
        <w:t>副院长、分管学生工作副书记为副组长，教研室主任、本科教学秘书、毕业班辅导员、各专业教师代表为成员</w:t>
      </w:r>
      <w:proofErr w:type="gramStart"/>
      <w:r w:rsidRPr="00BE4B18">
        <w:t>的推免工作</w:t>
      </w:r>
      <w:proofErr w:type="gramEnd"/>
      <w:r w:rsidRPr="00BE4B18">
        <w:t>领导小组。</w:t>
      </w:r>
      <w:proofErr w:type="gramStart"/>
      <w:r w:rsidRPr="00BE4B18">
        <w:t>推免工作</w:t>
      </w:r>
      <w:proofErr w:type="gramEnd"/>
      <w:r w:rsidRPr="00BE4B18">
        <w:t>领导小组主要负责制定学院</w:t>
      </w:r>
      <w:proofErr w:type="gramStart"/>
      <w:r w:rsidRPr="00BE4B18">
        <w:t>推免综合</w:t>
      </w:r>
      <w:proofErr w:type="gramEnd"/>
      <w:r w:rsidRPr="00BE4B18">
        <w:t>表现得分认定细则，组织、协调</w:t>
      </w:r>
      <w:proofErr w:type="gramStart"/>
      <w:r w:rsidRPr="00BE4B18">
        <w:t>学院推免工作</w:t>
      </w:r>
      <w:proofErr w:type="gramEnd"/>
      <w:r w:rsidRPr="00BE4B18">
        <w:t>实施，审核申请</w:t>
      </w:r>
      <w:proofErr w:type="gramStart"/>
      <w:r w:rsidRPr="00BE4B18">
        <w:t>推免学生</w:t>
      </w:r>
      <w:proofErr w:type="gramEnd"/>
      <w:r w:rsidRPr="00BE4B18">
        <w:t>材料，处理</w:t>
      </w:r>
      <w:proofErr w:type="gramStart"/>
      <w:r w:rsidRPr="00BE4B18">
        <w:t>推免过程</w:t>
      </w:r>
      <w:proofErr w:type="gramEnd"/>
      <w:r w:rsidRPr="00BE4B18">
        <w:t>中的争议。第三章推荐条件第四条推荐条件学院</w:t>
      </w:r>
      <w:proofErr w:type="gramStart"/>
      <w:r w:rsidRPr="00BE4B18">
        <w:t>从具备</w:t>
      </w:r>
      <w:proofErr w:type="gramEnd"/>
      <w:r w:rsidRPr="00BE4B18">
        <w:t>下列条件的学生中择优遴选推免生：（一）纳入国家普通本科招生计划录取的应届毕业生，不含专升本、公费师范生。（二）具有高尚的爱国主义情操和集体主义精神，社会主义信念坚定，社会责任感强，遵纪守法，积极向上，身心健康。（三）诚实守信，学风端正，无任何考试作弊及剽窃他人学术成果行为。（四）品行表现优良，无任何违法违纪行为，无任何受处分记录。（五）勤奋学习，刻苦钻研，成绩优异。成绩条件需满足以下条件：1.学习成绩优秀。已修的人才培养方案通识必修课程、专业课（含必修和选修）课程成绩无不及格记录，平均成绩（取到小数点后1位）排名在本专业前30%；综合测评成绩</w:t>
      </w:r>
    </w:p>
    <w:p w14:paraId="4F041571" w14:textId="77777777" w:rsidR="00BE4B18" w:rsidRPr="00BE4B18" w:rsidRDefault="00BE4B18" w:rsidP="00BE4B18">
      <w:r w:rsidRPr="00BE4B18">
        <w:t>（入学到推荐学期前的每个学年）排名均在本学院同专业前30%。2.外语基础良好。非外语类专业学生大学英语四级考试达到425分及以上，艺体类专业学生大学英语四级考试达到360分及以上。3.按照《国家学生体质健康标准》，学生体质测试总评达到60分及以上。4.</w:t>
      </w:r>
      <w:proofErr w:type="gramStart"/>
      <w:r w:rsidRPr="00BE4B18">
        <w:t>获推免</w:t>
      </w:r>
      <w:proofErr w:type="gramEnd"/>
      <w:r w:rsidRPr="00BE4B18">
        <w:t>的学生应能按时毕业。研究生入学报到时，</w:t>
      </w:r>
      <w:proofErr w:type="gramStart"/>
      <w:r w:rsidRPr="00BE4B18">
        <w:t>若学</w:t>
      </w:r>
      <w:proofErr w:type="gramEnd"/>
      <w:r w:rsidRPr="00BE4B18">
        <w:t>生因无毕业证、学位证或受到过学校处分并被入学学校取消入学资格的，后果自行承担。第五条在校期间参军入伍，且在部队荣立三等功及以上，且已退役的应届本科毕业生，符合研究生报名条件可获得我校免试攻读研究生学位推荐资格。在校期间参军入伍，且已退役的应届本科毕业生，相同条件下可优先考虑。第四章测评总分计算办法第六条测评总分由专业平均成绩和综合表现得分构成。测评总分＝专业平均成绩×70%+综合表现得分×30%其中，专业平均成绩满分100分，由教务处提供；综合表现得分满分100分，由学院根据评分细则评定。测评总分一致时，专业平均成绩高者</w:t>
      </w:r>
      <w:proofErr w:type="gramStart"/>
      <w:r w:rsidRPr="00BE4B18">
        <w:t>获得推免资格</w:t>
      </w:r>
      <w:proofErr w:type="gramEnd"/>
      <w:r w:rsidRPr="00BE4B18">
        <w:t>；测评总分、专业平均成绩一致时，专业必修课平均成绩高者</w:t>
      </w:r>
      <w:proofErr w:type="gramStart"/>
      <w:r w:rsidRPr="00BE4B18">
        <w:t>获得推免资格</w:t>
      </w:r>
      <w:proofErr w:type="gramEnd"/>
      <w:r w:rsidRPr="00BE4B18">
        <w:t>。综合表现是从科研成果、学科竞赛、荣誉获奖、社会服</w:t>
      </w:r>
    </w:p>
    <w:p w14:paraId="6AB7829D" w14:textId="77777777" w:rsidR="00BE4B18" w:rsidRPr="00BE4B18" w:rsidRDefault="00BE4B18" w:rsidP="00BE4B18">
      <w:proofErr w:type="gramStart"/>
      <w:r w:rsidRPr="00BE4B18">
        <w:t>务</w:t>
      </w:r>
      <w:proofErr w:type="gramEnd"/>
      <w:r w:rsidRPr="00BE4B18">
        <w:t>四个方面对学生进行全面的定量考核，加分相关材料截止日期为当年8月31日（含）。综合表现得分由上述几方面得分按比例合成，满分100分。计算公式如下：综合表现得分=科研成果×20%+学科竞赛成果×25%+荣誉获奖×25%+社会服务×20%+职业能力×10%。第七条各项加分条件及标准（一）科研成果1.学术论文。在中文核心期刊或SCI/SSCI发表与本专业相关学术论文，第一单位必须为广西民族大学，学生为独立作者或第一作者，或第一作者为本校教师且第二作者为学生，一篇加10分（目录以</w:t>
      </w:r>
      <w:r w:rsidRPr="00BE4B18">
        <w:lastRenderedPageBreak/>
        <w:t>《广西民族大学科研奖励期刊及出版社分级目录》为准）。在国内公开出版物发表论文一篇加5分。2. 发明创造。学生为第一发明人，或第一发明人为本校教师且第二发明人为学生。在中国发明专利获得公布，一项加10分。</w:t>
      </w:r>
      <w:proofErr w:type="gramStart"/>
      <w:r w:rsidRPr="00BE4B18">
        <w:t>获得软著一项</w:t>
      </w:r>
      <w:proofErr w:type="gramEnd"/>
      <w:r w:rsidRPr="00BE4B18">
        <w:t>加5分。（二）学科竞赛1. 学科专业竞赛。本科生参加大学生学科专业竞赛项目且获得三等奖及以上奖励予以加分，竞赛获奖等级以该项赛事当年的奖项设置为依据。本科生学科竞赛获奖只取该项目当年最高加分项，年度可累加，但同一赛事获奖累加不能超过2次。具体加分细则见表1。表1 学科竞赛获奖加分细则竞赛级别一等奖及以上二等奖三等奖</w:t>
      </w:r>
    </w:p>
    <w:p w14:paraId="1D1AB6D3" w14:textId="77777777" w:rsidR="00BE4B18" w:rsidRPr="00BE4B18" w:rsidRDefault="00BE4B18" w:rsidP="00BE4B18">
      <w:r w:rsidRPr="00BE4B18">
        <w:t>国家级15108省部级864市厅级432注：若对应奖项设有特等奖，则认可到二等奖。2. 中国国际大学生创新大赛、“挑战杯”大赛、全国大学生职业规划大赛。参加中国国际大学生创新大赛（原“互联网+”大学生创新创业大赛）、“挑战杯”大赛、全国大学生职业规划大赛，获奖只取该项目当年最高加分项，年度可累加，但同一赛事获奖累加不能超过2次。按表2加分细则计分。表2 中国国际大学生创新大赛、“挑战杯”大赛加分细则竞赛级别金奖银奖铜奖国家级15108省部级864校级432（三）荣誉获奖以下每类荣誉只取该类当年最高加分项。1. 应征入伍。本科生在读期间应征入伍，按照规定的服役周期节点退出现役的，加10分。2. 个人荣誉。本科生表现优秀获得由学校评选推荐的个人荣誉称号可予以加分，所有此类荣誉该年度只</w:t>
      </w:r>
      <w:proofErr w:type="gramStart"/>
      <w:r w:rsidRPr="00BE4B18">
        <w:t>取最高</w:t>
      </w:r>
      <w:proofErr w:type="gramEnd"/>
      <w:r w:rsidRPr="00BE4B18">
        <w:t>级别荣誉。国家级15分，省部级10分，校级5分。个人荣誉包括由学校有关部门评选的各类荣誉：优秀共产党员、先进个人奖（三好学生、优秀学生干部、优秀共青团干、优秀共青</w:t>
      </w:r>
    </w:p>
    <w:p w14:paraId="24E484CF" w14:textId="77777777" w:rsidR="00BE4B18" w:rsidRPr="00BE4B18" w:rsidRDefault="00BE4B18" w:rsidP="00BE4B18">
      <w:r w:rsidRPr="00BE4B18">
        <w:t>团员等）。个人荣誉加分级别以获奖证书中颁奖部门级别为准。3. 奖学金。学生获得国家奖学金可加15分，获国家励志奖学金、自治区人民政府奖学金可加10分，广西民族大学优秀学生奖学金按等级加分，特等奖加5分、一等奖加3分、二等奖加2分、三等奖加1分。（四）社会服务参加由学校、学院组织的大型活动与志愿服务、参与文化艺术展演、“三下乡”大学生实践活动、学生大走访活动等表现良好，自治区级及以上的每次加5分，其他每次加2分。（五）职业能力在职业能力方面以表3《职业能力加分细则》为准，未列项目不予计分。表3 职业能力加分细则职业能力项目名称分值其他说明全国大学生英语六级425分及以上10同时获得同一考试不同等级的证书者，按最高等级证书加分一次。中小学教师资格证10普通话等级证书（一级乙等及以上）5计算机专业二级5演出经纪人资格证10国家导游资格证10运动员等级水平（二级及以上）10</w:t>
      </w:r>
    </w:p>
    <w:p w14:paraId="6DC7CFF7" w14:textId="77777777" w:rsidR="00BE4B18" w:rsidRPr="00BE4B18" w:rsidRDefault="00BE4B18" w:rsidP="00BE4B18">
      <w:r w:rsidRPr="00BE4B18">
        <w:t>第五章管理与监督第八条有直系亲属或利益相关人员报名参加</w:t>
      </w:r>
      <w:proofErr w:type="gramStart"/>
      <w:r w:rsidRPr="00BE4B18">
        <w:t>本院推免的</w:t>
      </w:r>
      <w:proofErr w:type="gramEnd"/>
      <w:r w:rsidRPr="00BE4B18">
        <w:t>工作人员应主动申请回避，有非直系亲属等报名</w:t>
      </w:r>
      <w:proofErr w:type="gramStart"/>
      <w:r w:rsidRPr="00BE4B18">
        <w:t>参加推免的</w:t>
      </w:r>
      <w:proofErr w:type="gramEnd"/>
      <w:r w:rsidRPr="00BE4B18">
        <w:t>应主动报备。相关学生</w:t>
      </w:r>
      <w:proofErr w:type="gramStart"/>
      <w:r w:rsidRPr="00BE4B18">
        <w:t>申请推免资格</w:t>
      </w:r>
      <w:proofErr w:type="gramEnd"/>
      <w:r w:rsidRPr="00BE4B18">
        <w:t>时也应主动向学院报备声明。对未按规定报备声明回避关系</w:t>
      </w:r>
      <w:proofErr w:type="gramStart"/>
      <w:r w:rsidRPr="00BE4B18">
        <w:t>的推免工作人员</w:t>
      </w:r>
      <w:proofErr w:type="gramEnd"/>
      <w:r w:rsidRPr="00BE4B18">
        <w:t>，学院依规依纪严肃处理；对未按规定报备声明回避关系且影响</w:t>
      </w:r>
      <w:proofErr w:type="gramStart"/>
      <w:r w:rsidRPr="00BE4B18">
        <w:t>推免过程</w:t>
      </w:r>
      <w:proofErr w:type="gramEnd"/>
      <w:r w:rsidRPr="00BE4B18">
        <w:t>公平公正的，取消相关</w:t>
      </w:r>
      <w:proofErr w:type="gramStart"/>
      <w:r w:rsidRPr="00BE4B18">
        <w:t>学生推免资格</w:t>
      </w:r>
      <w:proofErr w:type="gramEnd"/>
      <w:r w:rsidRPr="00BE4B18">
        <w:t>。第九条对在</w:t>
      </w:r>
      <w:proofErr w:type="gramStart"/>
      <w:r w:rsidRPr="00BE4B18">
        <w:t>推免过程</w:t>
      </w:r>
      <w:proofErr w:type="gramEnd"/>
      <w:r w:rsidRPr="00BE4B18">
        <w:t>中弄虚作假，有论文抄袭、谎报虚报等学术不端行为或者有其他严重影响</w:t>
      </w:r>
      <w:proofErr w:type="gramStart"/>
      <w:r w:rsidRPr="00BE4B18">
        <w:t>推免过程</w:t>
      </w:r>
      <w:proofErr w:type="gramEnd"/>
      <w:r w:rsidRPr="00BE4B18">
        <w:t>和结果公平公正行为的学生，一经查实，</w:t>
      </w:r>
      <w:proofErr w:type="gramStart"/>
      <w:r w:rsidRPr="00BE4B18">
        <w:t>取消推免资格</w:t>
      </w:r>
      <w:proofErr w:type="gramEnd"/>
      <w:r w:rsidRPr="00BE4B18">
        <w:t>并按学校相关文件严肃处理。</w:t>
      </w:r>
      <w:proofErr w:type="gramStart"/>
      <w:r w:rsidRPr="00BE4B18">
        <w:t>推免相关</w:t>
      </w:r>
      <w:proofErr w:type="gramEnd"/>
      <w:r w:rsidRPr="00BE4B18">
        <w:t>工作人员未严格履行工作职责，</w:t>
      </w:r>
      <w:proofErr w:type="gramStart"/>
      <w:r w:rsidRPr="00BE4B18">
        <w:t>违反推免政策</w:t>
      </w:r>
      <w:proofErr w:type="gramEnd"/>
      <w:r w:rsidRPr="00BE4B18">
        <w:t>规定的，学院依规依纪严肃处理。第六章工作程序第十条毕业班班主任负责收</w:t>
      </w:r>
      <w:r w:rsidRPr="00BE4B18">
        <w:lastRenderedPageBreak/>
        <w:t>集相关材料，分类交予相应人员审核：毕业班辅导员负责审核综合测评成绩排名及荣誉获奖、社会服务类材料并计算分值；本科教学秘书负责审核课程成绩及科研成果类材料并计算分值；教研室主任及教师代表负责审核学科竞赛成果、职业技能证书类材料并计算分值。学院</w:t>
      </w:r>
      <w:proofErr w:type="gramStart"/>
      <w:r w:rsidRPr="00BE4B18">
        <w:t>教学办</w:t>
      </w:r>
      <w:proofErr w:type="gramEnd"/>
      <w:r w:rsidRPr="00BE4B18">
        <w:t>汇总学生测评总分并进行排序；</w:t>
      </w:r>
      <w:proofErr w:type="gramStart"/>
      <w:r w:rsidRPr="00BE4B18">
        <w:t>推免工作</w:t>
      </w:r>
      <w:proofErr w:type="gramEnd"/>
      <w:r w:rsidRPr="00BE4B18">
        <w:t>领导小组审议推荐人选材料，依据</w:t>
      </w:r>
      <w:proofErr w:type="gramStart"/>
      <w:r w:rsidRPr="00BE4B18">
        <w:t>当年推免指标</w:t>
      </w:r>
      <w:proofErr w:type="gramEnd"/>
      <w:r w:rsidRPr="00BE4B18">
        <w:t>确定推荐名单，并公示7天。对名单有异议者，须在公示期内以书面形</w:t>
      </w:r>
    </w:p>
    <w:p w14:paraId="25821D9C" w14:textId="77777777" w:rsidR="00BE4B18" w:rsidRPr="00BE4B18" w:rsidRDefault="00BE4B18" w:rsidP="00BE4B18">
      <w:r w:rsidRPr="00BE4B18">
        <w:t>式提交学院纪委。第七章附则第十一条对</w:t>
      </w:r>
      <w:proofErr w:type="gramStart"/>
      <w:r w:rsidRPr="00BE4B18">
        <w:t>推免过程</w:t>
      </w:r>
      <w:proofErr w:type="gramEnd"/>
      <w:r w:rsidRPr="00BE4B18">
        <w:t>有异议或需要咨询者，须署真实姓名并以书面形式提交至学院教学办公室。第十二条本办法自公布之日起施行，由</w:t>
      </w:r>
      <w:proofErr w:type="gramStart"/>
      <w:r w:rsidRPr="00BE4B18">
        <w:t>学院推免工作</w:t>
      </w:r>
      <w:proofErr w:type="gramEnd"/>
      <w:r w:rsidRPr="00BE4B18">
        <w:t>领导小组负责解释，未尽事宜</w:t>
      </w:r>
      <w:proofErr w:type="gramStart"/>
      <w:r w:rsidRPr="00BE4B18">
        <w:t>由推免</w:t>
      </w:r>
      <w:proofErr w:type="gramEnd"/>
      <w:r w:rsidRPr="00BE4B18">
        <w:t>工作领导小组协商解决。</w:t>
      </w:r>
    </w:p>
    <w:p w14:paraId="0BB6AC49" w14:textId="77777777" w:rsidR="00BE4B18" w:rsidRPr="00BE4B18" w:rsidRDefault="00BE4B18" w:rsidP="00BE4B18">
      <w:r w:rsidRPr="00BE4B18">
        <w:t>附件2广西民族大学2026年推荐免试攻读硕士学位研究生资格申请表姓名性别学号学院联系电话</w:t>
      </w:r>
      <w:proofErr w:type="spellStart"/>
      <w:r w:rsidRPr="00BE4B18">
        <w:t>EmailQQ</w:t>
      </w:r>
      <w:proofErr w:type="spellEnd"/>
      <w:proofErr w:type="gramStart"/>
      <w:r w:rsidRPr="00BE4B18">
        <w:t>号专业</w:t>
      </w:r>
      <w:proofErr w:type="gramEnd"/>
      <w:r w:rsidRPr="00BE4B18">
        <w:t>名称专业人数专业平均成绩专业平均成绩专业排名综合测评成绩综合测评专业排名综合表现得分通识必修课、专业课不及格课程门数CET四级成绩CET六级成绩体质测试总评是否受过纪律处分大一大一大二大二大三上大三</w:t>
      </w:r>
      <w:proofErr w:type="gramStart"/>
      <w:r w:rsidRPr="00BE4B18">
        <w:t>上推免测评</w:t>
      </w:r>
      <w:proofErr w:type="gramEnd"/>
      <w:r w:rsidRPr="00BE4B18">
        <w:t>总分：备注：</w:t>
      </w:r>
      <w:proofErr w:type="gramStart"/>
      <w:r w:rsidRPr="00BE4B18">
        <w:t>推免测评</w:t>
      </w:r>
      <w:proofErr w:type="gramEnd"/>
      <w:r w:rsidRPr="00BE4B18">
        <w:t>总分=专业平均成绩×70% + 综合表现得分×30%报考类别□普通推荐型□其他条件推荐（填写推荐理由）：个人特长学生奖惩情况申请人签名：日期：班主任推荐意见班主任签名：日期：</w:t>
      </w:r>
    </w:p>
    <w:p w14:paraId="79FC3259" w14:textId="77777777" w:rsidR="00BE4B18" w:rsidRPr="00BE4B18" w:rsidRDefault="00BE4B18" w:rsidP="00BE4B18">
      <w:r w:rsidRPr="00BE4B18">
        <w:t>此材料A4双面打印，一式两份，教务处和学院各存1份。学生可依据以上表中内容附上本人成绩单、英语四级/六级证书复印件、体测得分截图、获奖证据材料等材料报送至所在学院。广西民族大学推荐免试攻读硕士学位研究生学生承诺</w:t>
      </w:r>
      <w:proofErr w:type="gramStart"/>
      <w:r w:rsidRPr="00BE4B18">
        <w:t>书申请</w:t>
      </w:r>
      <w:proofErr w:type="gramEnd"/>
      <w:r w:rsidRPr="00BE4B18">
        <w:t>推荐生承诺书内容本人已阅知《广西民族大学推荐优秀应届本科毕业生免试攻读研究生工作管理办法》，自愿申请年广西民族大学推荐免试攻读硕士学位研究生资格。本人自愿承诺：遵守纪律、专心学习，保证顺利完成本科阶段学习，若因本人原因造成不能按时毕业以至于不能研究生正常入学等后果，由本人自行承担。如能通过学校审核和上级主管部门审批成为免试攻读硕士学位的研究生，我保证按录取专业就读，不放弃入学资格，不再谋求就业或升学的其他途径。本人保证不违背承诺。如有违诺行为，本人同意学校将违诺情况记入个人档案中。承诺人：日期：违诺情况记录违诺人：（单位盖章）学院分管负责人：日期：办理情况说明此材料A4双面打印，一式两份，教务处和学院各存1份。对于违诺的学生，由学院负责如实填写“违诺情况记录”，并由学生本人、学院分管负责人审核签字、学院盖章后，将学院所存件原件存入学生个人档案。</w:t>
      </w:r>
    </w:p>
    <w:p w14:paraId="42101506" w14:textId="77777777" w:rsidR="00BE4B18" w:rsidRPr="00BE4B18" w:rsidRDefault="00BE4B18">
      <w:pPr>
        <w:rPr>
          <w:rFonts w:hint="eastAsia"/>
        </w:rPr>
      </w:pPr>
    </w:p>
    <w:sectPr w:rsidR="00BE4B18" w:rsidRPr="00BE4B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95726" w14:textId="77777777" w:rsidR="000B49A3" w:rsidRDefault="000B49A3" w:rsidP="00BE4B18">
      <w:pPr>
        <w:spacing w:after="0" w:line="240" w:lineRule="auto"/>
        <w:rPr>
          <w:rFonts w:hint="eastAsia"/>
        </w:rPr>
      </w:pPr>
      <w:r>
        <w:separator/>
      </w:r>
    </w:p>
  </w:endnote>
  <w:endnote w:type="continuationSeparator" w:id="0">
    <w:p w14:paraId="65E9374D" w14:textId="77777777" w:rsidR="000B49A3" w:rsidRDefault="000B49A3" w:rsidP="00BE4B1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BDAF0" w14:textId="77777777" w:rsidR="000B49A3" w:rsidRDefault="000B49A3" w:rsidP="00BE4B18">
      <w:pPr>
        <w:spacing w:after="0" w:line="240" w:lineRule="auto"/>
        <w:rPr>
          <w:rFonts w:hint="eastAsia"/>
        </w:rPr>
      </w:pPr>
      <w:r>
        <w:separator/>
      </w:r>
    </w:p>
  </w:footnote>
  <w:footnote w:type="continuationSeparator" w:id="0">
    <w:p w14:paraId="7C2C527F" w14:textId="77777777" w:rsidR="000B49A3" w:rsidRDefault="000B49A3" w:rsidP="00BE4B18">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65"/>
    <w:rsid w:val="000B49A3"/>
    <w:rsid w:val="000F674D"/>
    <w:rsid w:val="004B17D0"/>
    <w:rsid w:val="007704F6"/>
    <w:rsid w:val="00A82A65"/>
    <w:rsid w:val="00BE4B18"/>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5DB4C"/>
  <w15:chartTrackingRefBased/>
  <w15:docId w15:val="{4E8A20BE-555D-41DB-8AE8-D45566619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82A6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82A6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82A6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82A6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A82A65"/>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A82A65"/>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A82A6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82A6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A82A6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82A6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82A6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82A6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82A65"/>
    <w:rPr>
      <w:rFonts w:cstheme="majorBidi"/>
      <w:color w:val="0F4761" w:themeColor="accent1" w:themeShade="BF"/>
      <w:sz w:val="28"/>
      <w:szCs w:val="28"/>
    </w:rPr>
  </w:style>
  <w:style w:type="character" w:customStyle="1" w:styleId="50">
    <w:name w:val="标题 5 字符"/>
    <w:basedOn w:val="a0"/>
    <w:link w:val="5"/>
    <w:uiPriority w:val="9"/>
    <w:semiHidden/>
    <w:rsid w:val="00A82A65"/>
    <w:rPr>
      <w:rFonts w:cstheme="majorBidi"/>
      <w:color w:val="0F4761" w:themeColor="accent1" w:themeShade="BF"/>
      <w:sz w:val="24"/>
    </w:rPr>
  </w:style>
  <w:style w:type="character" w:customStyle="1" w:styleId="60">
    <w:name w:val="标题 6 字符"/>
    <w:basedOn w:val="a0"/>
    <w:link w:val="6"/>
    <w:uiPriority w:val="9"/>
    <w:semiHidden/>
    <w:rsid w:val="00A82A65"/>
    <w:rPr>
      <w:rFonts w:cstheme="majorBidi"/>
      <w:b/>
      <w:bCs/>
      <w:color w:val="0F4761" w:themeColor="accent1" w:themeShade="BF"/>
    </w:rPr>
  </w:style>
  <w:style w:type="character" w:customStyle="1" w:styleId="70">
    <w:name w:val="标题 7 字符"/>
    <w:basedOn w:val="a0"/>
    <w:link w:val="7"/>
    <w:uiPriority w:val="9"/>
    <w:semiHidden/>
    <w:rsid w:val="00A82A65"/>
    <w:rPr>
      <w:rFonts w:cstheme="majorBidi"/>
      <w:b/>
      <w:bCs/>
      <w:color w:val="595959" w:themeColor="text1" w:themeTint="A6"/>
    </w:rPr>
  </w:style>
  <w:style w:type="character" w:customStyle="1" w:styleId="80">
    <w:name w:val="标题 8 字符"/>
    <w:basedOn w:val="a0"/>
    <w:link w:val="8"/>
    <w:uiPriority w:val="9"/>
    <w:semiHidden/>
    <w:rsid w:val="00A82A65"/>
    <w:rPr>
      <w:rFonts w:cstheme="majorBidi"/>
      <w:color w:val="595959" w:themeColor="text1" w:themeTint="A6"/>
    </w:rPr>
  </w:style>
  <w:style w:type="character" w:customStyle="1" w:styleId="90">
    <w:name w:val="标题 9 字符"/>
    <w:basedOn w:val="a0"/>
    <w:link w:val="9"/>
    <w:uiPriority w:val="9"/>
    <w:semiHidden/>
    <w:rsid w:val="00A82A65"/>
    <w:rPr>
      <w:rFonts w:eastAsiaTheme="majorEastAsia" w:cstheme="majorBidi"/>
      <w:color w:val="595959" w:themeColor="text1" w:themeTint="A6"/>
    </w:rPr>
  </w:style>
  <w:style w:type="paragraph" w:styleId="a3">
    <w:name w:val="Title"/>
    <w:basedOn w:val="a"/>
    <w:next w:val="a"/>
    <w:link w:val="a4"/>
    <w:uiPriority w:val="10"/>
    <w:qFormat/>
    <w:rsid w:val="00A82A6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82A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2A6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82A6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82A65"/>
    <w:pPr>
      <w:spacing w:before="160"/>
      <w:jc w:val="center"/>
    </w:pPr>
    <w:rPr>
      <w:i/>
      <w:iCs/>
      <w:color w:val="404040" w:themeColor="text1" w:themeTint="BF"/>
    </w:rPr>
  </w:style>
  <w:style w:type="character" w:customStyle="1" w:styleId="a8">
    <w:name w:val="引用 字符"/>
    <w:basedOn w:val="a0"/>
    <w:link w:val="a7"/>
    <w:uiPriority w:val="29"/>
    <w:rsid w:val="00A82A65"/>
    <w:rPr>
      <w:i/>
      <w:iCs/>
      <w:color w:val="404040" w:themeColor="text1" w:themeTint="BF"/>
    </w:rPr>
  </w:style>
  <w:style w:type="paragraph" w:styleId="a9">
    <w:name w:val="List Paragraph"/>
    <w:basedOn w:val="a"/>
    <w:uiPriority w:val="34"/>
    <w:qFormat/>
    <w:rsid w:val="00A82A65"/>
    <w:pPr>
      <w:ind w:left="720"/>
      <w:contextualSpacing/>
    </w:pPr>
  </w:style>
  <w:style w:type="character" w:styleId="aa">
    <w:name w:val="Intense Emphasis"/>
    <w:basedOn w:val="a0"/>
    <w:uiPriority w:val="21"/>
    <w:qFormat/>
    <w:rsid w:val="00A82A65"/>
    <w:rPr>
      <w:i/>
      <w:iCs/>
      <w:color w:val="0F4761" w:themeColor="accent1" w:themeShade="BF"/>
    </w:rPr>
  </w:style>
  <w:style w:type="paragraph" w:styleId="ab">
    <w:name w:val="Intense Quote"/>
    <w:basedOn w:val="a"/>
    <w:next w:val="a"/>
    <w:link w:val="ac"/>
    <w:uiPriority w:val="30"/>
    <w:qFormat/>
    <w:rsid w:val="00A82A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82A65"/>
    <w:rPr>
      <w:i/>
      <w:iCs/>
      <w:color w:val="0F4761" w:themeColor="accent1" w:themeShade="BF"/>
    </w:rPr>
  </w:style>
  <w:style w:type="character" w:styleId="ad">
    <w:name w:val="Intense Reference"/>
    <w:basedOn w:val="a0"/>
    <w:uiPriority w:val="32"/>
    <w:qFormat/>
    <w:rsid w:val="00A82A65"/>
    <w:rPr>
      <w:b/>
      <w:bCs/>
      <w:smallCaps/>
      <w:color w:val="0F4761" w:themeColor="accent1" w:themeShade="BF"/>
      <w:spacing w:val="5"/>
    </w:rPr>
  </w:style>
  <w:style w:type="paragraph" w:styleId="ae">
    <w:name w:val="header"/>
    <w:basedOn w:val="a"/>
    <w:link w:val="af"/>
    <w:uiPriority w:val="99"/>
    <w:unhideWhenUsed/>
    <w:rsid w:val="00BE4B18"/>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BE4B18"/>
    <w:rPr>
      <w:sz w:val="18"/>
      <w:szCs w:val="18"/>
    </w:rPr>
  </w:style>
  <w:style w:type="paragraph" w:styleId="af0">
    <w:name w:val="footer"/>
    <w:basedOn w:val="a"/>
    <w:link w:val="af1"/>
    <w:uiPriority w:val="99"/>
    <w:unhideWhenUsed/>
    <w:rsid w:val="00BE4B18"/>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BE4B1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776</Words>
  <Characters>4428</Characters>
  <Application>Microsoft Office Word</Application>
  <DocSecurity>0</DocSecurity>
  <Lines>36</Lines>
  <Paragraphs>10</Paragraphs>
  <ScaleCrop>false</ScaleCrop>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2026-07-07T07:05:00Z</dcterms:created>
  <dcterms:modified xsi:type="dcterms:W3CDTF">2026-07-07T07:07:00Z</dcterms:modified>
</cp:coreProperties>
</file>