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2026年推免生复试录取方案及安排</w:t>
      </w:r>
    </w:p>
    <w:p>
      <w:r>
        <w:t>发布时间：未标注</w:t>
      </w:r>
    </w:p>
    <w:p>
      <w:r>
        <w:t>来源URL：https://yanzhao.ujn.edu.cn/zsFsFsfasbCltj/enterViewFsfa?nd=2026&amp;fsfalx=2</w:t>
      </w:r>
    </w:p>
    <w:p>
      <w:r>
        <w:t>========================================</w:t>
      </w:r>
    </w:p>
    <w:p>
      <w:r>
        <w:t>2026年推免生复试录取方案及安排</w:t>
      </w:r>
    </w:p>
    <w:p>
      <w:r>
        <w:t>复试方案</w:t>
      </w:r>
    </w:p>
    <w:p>
      <w:r>
        <w:t>×</w:t>
      </w:r>
    </w:p>
    <w:p>
      <w:r>
        <w:t>关闭</w:t>
      </w:r>
    </w:p>
    <w:p>
      <w:r>
        <w:t>调剂办法</w:t>
      </w:r>
    </w:p>
    <w:p>
      <w:r>
        <w:t>×</w:t>
      </w:r>
    </w:p>
    <w:p>
      <w:r>
        <w:t>关闭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