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关于做好2026年推荐优秀应届本科毕业生免试攻读研究生遴选工作的通知</w:t>
      </w:r>
    </w:p>
    <w:p>
      <w:r>
        <w:t>发布时间：2025年9月2日</w:t>
      </w:r>
    </w:p>
    <w:p>
      <w:r>
        <w:t>来源URL：https://zsjyc.ysu.edu.cn/info/1244/6656.htm</w:t>
      </w:r>
    </w:p>
    <w:p>
      <w:r>
        <w:t>========================================</w:t>
      </w:r>
    </w:p>
    <w:p>
      <w:r>
        <w:t>&gt;</w:t>
      </w:r>
    </w:p>
    <w:p>
      <w:r>
        <w:t>一、遴选条件</w:t>
      </w:r>
    </w:p>
    <w:p>
      <w:r>
        <w:t>1、纳入国家普通本科招生计划录取的应届毕业生（不含第二学士学位、独立学院学生）。</w:t>
      </w:r>
    </w:p>
    <w:p>
      <w:r>
        <w:t>2、具有高尚的爱国主义情操和集体主义精神，社会主义信念坚定，社会责任感强，遵纪守法，积极向上，身心健康。</w:t>
      </w:r>
    </w:p>
    <w:p>
      <w:r>
        <w:t>3、勤奋学习，刻苦钻研，成绩优秀；学术研究兴趣浓厚，有较强的创新意识、创新能力和专业能力倾向。</w:t>
      </w:r>
    </w:p>
    <w:p>
      <w:r>
        <w:t>4、诚实守信，学风端正，无任何考试作弊和剽窃他人学术成果记录。</w:t>
      </w:r>
    </w:p>
    <w:p>
      <w:r>
        <w:t>5、品行表现优良，不在违纪处分期内。</w:t>
      </w:r>
    </w:p>
    <w:p>
      <w:r>
        <w:t>6、本科期间（四年制按前6个学期、五年制按前8个学期）学生综合成绩排名在本专业前30%，不欠学分，大学英语四级考试成绩不低于425分（小语种学生应取得相应语种等级考试合格证书）。综合成绩计算方法：加权平均学分绩点+创新创业竞赛获奖加分+参军入伍加分，其中加权平均学分绩点按各科目首次考试成绩计算，学科竞赛加分和参军入伍加分按相关文件进行认定。</w:t>
      </w:r>
    </w:p>
    <w:p>
      <w:r>
        <w:t>7、满足各专业创新创业教育学分要求。</w:t>
      </w:r>
    </w:p>
    <w:p>
      <w:r>
        <w:t>二、遴选流程</w:t>
      </w:r>
    </w:p>
    <w:p>
      <w:r>
        <w:t>1、符合遴选条件的学生按综合成绩（加权平均学分绩点+学科竞赛获奖加分+参军入伍加分，加权平均学分绩点按各科目首次考试成绩计算，学科竞赛加分按学校文件进行认定，参军入伍加分规定见附件1）的顺序依次申请，且综合成绩并列时，学习成绩高者优先，额满为止。</w:t>
      </w:r>
    </w:p>
    <w:p>
      <w:r>
        <w:t>2、各学院拟定的具有推免资格学生名单在本学院网站公示3个工作日，公示内容包括姓名、性别、专业名称（方向）、综合成绩、专业排名等，并于2025年9月6日16:00前将《燕山大学2026年具有推免资格学生名单》（附件2）（含电子版）报送招生就业处，同时提交《2026年学院内推免名额分配表》（附件3）（含电子版）。</w:t>
      </w:r>
    </w:p>
    <w:p>
      <w:r>
        <w:t>3、全校具有推免资格学生名单在招生就业处网站上公示7天。</w:t>
      </w:r>
    </w:p>
    <w:p>
      <w:r>
        <w:t>三、其他事宜</w:t>
      </w:r>
    </w:p>
    <w:p>
      <w:r>
        <w:t>1、研究生支教团名额由校团委组织落实。</w:t>
      </w:r>
    </w:p>
    <w:p>
      <w:r>
        <w:t>2、若有同时申请学院名额和研究生支教团专项名额的学生，应先参加所在学院的遴选，获得资格的，其专项名额申请自动取消。</w:t>
      </w:r>
    </w:p>
    <w:p>
      <w:r>
        <w:t>3、若分配推免名额不能完成的，剩余名额由学校统一再分配，并于第二年削减推免指标。</w:t>
      </w:r>
    </w:p>
    <w:p>
      <w:r>
        <w:t>4、获得推免资格的学生，需提交成绩单电子版（pdf文件），每个考生成绩单以“身份证号_姓名.pdf”命名，由学院收齐，按时统一提交。</w:t>
      </w:r>
    </w:p>
    <w:p>
      <w:r>
        <w:t>5、具有推免资格的学生可于公示期满后登录中国研究生招生信息网“推免服务系统”（网址：yz.chsi.com.cn/tm）进行信息注册（包括上传照片和网上支付报名费）。</w:t>
      </w:r>
    </w:p>
    <w:p>
      <w:r>
        <w:t>6、综合成绩认定于本通知发布时间截止。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