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浙江农林大学2026年接收推荐免试攻读研究生（含直博生）章程</w:t>
      </w:r>
    </w:p>
    <w:p>
      <w:r>
        <w:t>发布时间：2025年9月13日</w:t>
      </w:r>
    </w:p>
    <w:p>
      <w:r>
        <w:t>来源URL：https://yjszs.zafu.edu.cn/info/1022/2925.htm</w:t>
      </w:r>
    </w:p>
    <w:p>
      <w:r>
        <w:t>========================================</w:t>
      </w:r>
    </w:p>
    <w:p>
      <w:r>
        <w:t>&gt;</w:t>
      </w:r>
    </w:p>
    <w:p>
      <w:r>
        <w:t>为做好2026年优秀应届本科毕业生免试攻读研究生接收工作，加强科学选拔，规范工作程序，保证公平公正，根据教育部相关文件精神，结合我校实际，制订本章程。</w:t>
      </w:r>
    </w:p>
    <w:p>
      <w:r>
        <w:t>一、招生专业及招生规模</w:t>
      </w:r>
    </w:p>
    <w:p>
      <w:r>
        <w:t>（一）招生专业：我校列入2026年研究生招生的全日制专业，包括全日制学术学位和全日制专业学位，均可接收推荐免试攻读硕士研究生或直博生（招收具有推免资格的优秀应届本科毕业生直接攻读博士研究生），具体招生专业详见《浙江农林大学2026年接收推荐免试攻读研究生（含直博生）专业目录》。</w:t>
      </w:r>
    </w:p>
    <w:p>
      <w:r>
        <w:t>（二）招生规模：公布在专业目录上的拟招生人数仅供考生报考时参考，实际招生人数根据推免生报名、复试考核情况确定，推免硕士生接收名额不超过招生总人数50%，直博生接收名额不超过招生总人数20%。</w:t>
      </w:r>
    </w:p>
    <w:p>
      <w:r>
        <w:t>二、申请条件</w:t>
      </w:r>
    </w:p>
    <w:p>
      <w:r>
        <w:t>（一）拥护中国共产党的领导，有良好的思想品德和政治表现，遵纪守法，恪守学术道德和学术规范；</w:t>
      </w:r>
    </w:p>
    <w:p>
      <w:r>
        <w:t>（二）获得2026年推荐免试资格，且录取当年入学前须取得国家承认的本科毕业证书，推免生资格以教育部“推免服务系统”备案信息为准；</w:t>
      </w:r>
    </w:p>
    <w:p>
      <w:r>
        <w:t>（三）所报专业与本科所学专业相同或相近，学术研究兴趣浓厚，有较强的创新意识和创新能力，具备研究生培养潜质；</w:t>
      </w:r>
    </w:p>
    <w:p>
      <w:r>
        <w:t>（四）本科期间学习成绩优异，专业成绩和综合成绩名列所学专业前茅；</w:t>
      </w:r>
    </w:p>
    <w:p>
      <w:r>
        <w:t>（五）本科阶段公开发表过学术论文，或取得相关科研成果，或在国内外重大竞赛中获奖等学术专长生，同等条件下优先录取；</w:t>
      </w:r>
    </w:p>
    <w:p>
      <w:r>
        <w:t>（六）身体健康状况符合国家和我校体检要求。</w:t>
      </w:r>
    </w:p>
    <w:p>
      <w:r>
        <w:t>凡符合上述条件的考生均可申请我校推免硕士生或直博生。</w:t>
      </w:r>
    </w:p>
    <w:p>
      <w:r>
        <w:t>三、申请程序</w:t>
      </w:r>
    </w:p>
    <w:p>
      <w:r>
        <w:t>（一）报名</w:t>
      </w:r>
    </w:p>
    <w:p>
      <w:r>
        <w:t>符合报考条件的推免生9月22日9:00起，通过教育部“推免服务系统”填报我校志愿（网址:https://yz.chsi.com.cn/tm/），并在参加复试时，向招生学院提交以下申请材料：</w:t>
      </w:r>
    </w:p>
    <w:p>
      <w:r>
        <w:t>1.有效期内注册完整的学生证、身份证正反面复印件；</w:t>
      </w:r>
    </w:p>
    <w:p>
      <w:r>
        <w:t>2.本科阶段在校期间学习成绩单原件，并加盖学校教务处公章；</w:t>
      </w:r>
    </w:p>
    <w:p>
      <w:r>
        <w:t>3.《教育部学籍在线验证报告》（申请方法详见：https://my.chsi.com.cn/archive/help/index.action）；</w:t>
      </w:r>
    </w:p>
    <w:p>
      <w:r>
        <w:t>4.《浙江农林大学思想政治素质和品德考核表》，并加盖所在单位公章；</w:t>
      </w:r>
    </w:p>
    <w:p>
      <w:r>
        <w:t>5.在学期间相关科研成果及课外科技活动获奖证书复印件；</w:t>
      </w:r>
    </w:p>
    <w:p>
      <w:r>
        <w:t>6.英语等级考试合格证书或成绩单复印件；</w:t>
      </w:r>
    </w:p>
    <w:p>
      <w:r>
        <w:t>7.至少两名所报考学科专业领域内的教授（或相关专业技术职称的专家）的书面推荐意见（仅限直博生提交）。</w:t>
      </w:r>
    </w:p>
    <w:p>
      <w:r>
        <w:t>申请人须保证申请材料的真实性和准确性。对于提供虚假信息的申请者，一经发现，学校有权取消其录取资格，后果由申请者自行承担。</w:t>
      </w:r>
    </w:p>
    <w:p>
      <w:r>
        <w:t>（二）复试</w:t>
      </w:r>
    </w:p>
    <w:p>
      <w:r>
        <w:t>1.复试通知</w:t>
      </w:r>
    </w:p>
    <w:p>
      <w:r>
        <w:t>我校通过“推免服务系统”向资格初审通过的申请考生发送复试通知，考生在规定时间内接收并确认我校复试通知，逾期不确认视为放弃我校复试资格。</w:t>
      </w:r>
    </w:p>
    <w:p>
      <w:r>
        <w:t>2.资格复审</w:t>
      </w:r>
    </w:p>
    <w:p>
      <w:r>
        <w:t>研究生院、招生学院在复试前统一组织对准予复试的考生资格进行再次核查，主要核查考生的报名信息、证件信息以及学信网出具的学历（学籍）认证证明等相关材料。对不符合报名资格的考生，取消其复试资格。</w:t>
      </w:r>
    </w:p>
    <w:p>
      <w:r>
        <w:t>3.复试内容</w:t>
      </w:r>
    </w:p>
    <w:p>
      <w:r>
        <w:t>考生根据招生学院安排按时参加复试，复试内容主要包括思想政治素质和品德考核、外语水平测试（含听力、口语）、专业知识考核和综合素质面试等四方面。</w:t>
      </w:r>
    </w:p>
    <w:p>
      <w:r>
        <w:t>4.成绩计算</w:t>
      </w:r>
    </w:p>
    <w:p>
      <w:r>
        <w:t>复试成绩=外语水平测试成绩（满分100分）*X%+专业知识考核成绩（满分100分）*Y%+综合素质面试成绩（满分100分）*Z%。复试成绩加权折算成百分制，各环节成绩所占比例由招生学院自行确定。</w:t>
      </w:r>
    </w:p>
    <w:p>
      <w:r>
        <w:t>5.体检</w:t>
      </w:r>
    </w:p>
    <w:p>
      <w:r>
        <w:t>体检工作在考生拟录取后组织进行。根据《残疾人教育条例》和《教育部办公厅 卫生部办公厅关于普通高等学校招生学生入学身体检查取消乙肝项目检测有关问题的通知》（教学厅〔2010〕2号）等文件规定，参照《教育部、卫生部、中国残疾人联合会关于印发〈普通高等学校招生体检工作指导意见〉的通知》（教学〔2003〕3号）要求，结合招生专业实际情况，提出具体体检要求。</w:t>
      </w:r>
    </w:p>
    <w:p>
      <w:r>
        <w:t>（三）录取</w:t>
      </w:r>
    </w:p>
    <w:p>
      <w:r>
        <w:t>1.录取办法</w:t>
      </w:r>
    </w:p>
    <w:p>
      <w:r>
        <w:t>在学校研究生招生工作领导小组的统一领导下，按照教育部有关招生录取政策及省级教育招生考试机构的补充规定，根据招生计划、复试录取办法以及考生成绩、思想政治表现、身心健康状况等择优确定拟录取名单。未按规定时间参加复试的考生视为弃权，不予录取；政治素质和道德品质不合格者不予录取；复试成绩（按百分制折算）低于60分考生，不予录取。</w:t>
      </w:r>
    </w:p>
    <w:p>
      <w:r>
        <w:t>2.录取类别</w:t>
      </w:r>
    </w:p>
    <w:p>
      <w:r>
        <w:t>研究生就业方式分为定向就业和非定向就业。定向就业的研究生应当在被录取前与招生单位、用人单位分别签订定向就业合同。考生因报考研究生与所在单位产生的问题由考生自行处理，若因此造成考生不能复试或无法录取，招生单位不承担责任。</w:t>
      </w:r>
    </w:p>
    <w:p>
      <w:r>
        <w:t>3.学制</w:t>
      </w:r>
    </w:p>
    <w:p>
      <w:r>
        <w:t>全日制学术学位硕士研究生基本学制3年，全日制专业学位硕士研究生基本学制2.5-3年，硕士研究生的弹性学习年限为2-5年。直博生基本学制5年，最长学习年限8年。</w:t>
      </w:r>
    </w:p>
    <w:p>
      <w:r>
        <w:t>四、学费与奖助体系</w:t>
      </w:r>
    </w:p>
    <w:p>
      <w:r>
        <w:t>（一）学费</w:t>
      </w:r>
    </w:p>
    <w:p>
      <w:r>
        <w:t>全日制研究生学费收费标准如下（单位：元/生·学年）：</w:t>
      </w:r>
    </w:p>
    <w:p>
      <w:r>
        <w:t>学位层次</w:t>
      </w:r>
    </w:p>
    <w:p>
      <w:r>
        <w:t>学位类型</w:t>
      </w:r>
    </w:p>
    <w:p>
      <w:r>
        <w:t>专业名称</w:t>
      </w:r>
    </w:p>
    <w:p>
      <w:r>
        <w:t>学费标准</w:t>
      </w:r>
    </w:p>
    <w:p>
      <w:r>
        <w:t>博士研究生</w:t>
      </w:r>
    </w:p>
    <w:p>
      <w:r>
        <w:t>学术学位</w:t>
      </w:r>
    </w:p>
    <w:p>
      <w:r>
        <w:t>作物学、生物学、生态学、林学、农业资源与环境、林业工程、农林经济管理、兽医学、园艺学、竹业科学与技术</w:t>
      </w:r>
    </w:p>
    <w:p>
      <w:r>
        <w:t>10000</w:t>
      </w:r>
    </w:p>
    <w:p>
      <w:r>
        <w:t>专业学位</w:t>
      </w:r>
    </w:p>
    <w:p>
      <w:r>
        <w:t>风景园林、林业</w:t>
      </w:r>
    </w:p>
    <w:p>
      <w:r>
        <w:t>12000</w:t>
      </w:r>
    </w:p>
    <w:p>
      <w:r>
        <w:t>硕士研究生</w:t>
      </w:r>
    </w:p>
    <w:p>
      <w:r>
        <w:t>学术学位</w:t>
      </w:r>
    </w:p>
    <w:p>
      <w:r>
        <w:t>应用经济学、法学、马克思主义理论、化学、生物学、生态学、光学工程、计算机科学与技术、建筑学、林业工程、环境科学与工程、食品科学与工程、城乡规划学、作物学、园艺学、农业资源与环境、畜牧学、兽医学、林学、森林保护学、森林经理学、园林植物与观赏园艺、农林经济管理、设计学、竹业科学与技术</w:t>
      </w:r>
    </w:p>
    <w:p>
      <w:r>
        <w:t>8000</w:t>
      </w:r>
    </w:p>
    <w:p>
      <w:r>
        <w:t>专业学位</w:t>
      </w:r>
    </w:p>
    <w:p>
      <w:r>
        <w:t>机械、材料与化工、资源与环境、能源动力、土木水利、农业、林业、食品与营养、中药、图书情报</w:t>
      </w:r>
    </w:p>
    <w:p>
      <w:r>
        <w:t>8000</w:t>
      </w:r>
    </w:p>
    <w:p>
      <w:r>
        <w:t>金融、应用统计、国际商务、法律（法学、非法学）、国际中文教育、城乡规划、电子信息、计算机技术、生物与医药、风景园林、兽医、会计、设计</w:t>
      </w:r>
    </w:p>
    <w:p>
      <w:r>
        <w:t>10000</w:t>
      </w:r>
    </w:p>
    <w:p>
      <w:r>
        <w:t>（二）奖助体系</w:t>
      </w:r>
    </w:p>
    <w:p>
      <w:r>
        <w:t>1.直博生奖助体系</w:t>
      </w:r>
    </w:p>
    <w:p>
      <w:r>
        <w:t>（1）奖学金</w:t>
      </w:r>
    </w:p>
    <w:p>
      <w:r>
        <w:t>类别</w:t>
      </w:r>
    </w:p>
    <w:p>
      <w:r>
        <w:t>等级</w:t>
      </w:r>
    </w:p>
    <w:p>
      <w:r>
        <w:t>比例</w:t>
      </w:r>
    </w:p>
    <w:p>
      <w:r>
        <w:t>标准（元/学年）</w:t>
      </w:r>
    </w:p>
    <w:p>
      <w:r>
        <w:t>国家奖学金</w:t>
      </w:r>
    </w:p>
    <w:p>
      <w:r>
        <w:t>/</w:t>
      </w:r>
    </w:p>
    <w:p>
      <w:r>
        <w:t>国家下达比例</w:t>
      </w:r>
    </w:p>
    <w:p>
      <w:r>
        <w:t>30000</w:t>
      </w:r>
    </w:p>
    <w:p>
      <w:r>
        <w:t>学业奖学金</w:t>
      </w:r>
    </w:p>
    <w:p>
      <w:r>
        <w:t>一等奖</w:t>
      </w:r>
    </w:p>
    <w:p>
      <w:r>
        <w:t>100%</w:t>
      </w:r>
    </w:p>
    <w:p>
      <w:r>
        <w:t>15000</w:t>
      </w:r>
    </w:p>
    <w:p>
      <w:r>
        <w:t>社会奖学金</w:t>
      </w:r>
    </w:p>
    <w:p>
      <w:r>
        <w:t>亓汉三奖学金等各类名人奖学金、企业奖学金</w:t>
      </w:r>
    </w:p>
    <w:p>
      <w:r>
        <w:t>1000-10000</w:t>
      </w:r>
    </w:p>
    <w:p>
      <w:r>
        <w:t>荣誉奖学金</w:t>
      </w:r>
    </w:p>
    <w:p>
      <w:r>
        <w:t>优秀研究生、优秀研究生干部等</w:t>
      </w:r>
    </w:p>
    <w:p>
      <w:r>
        <w:t>1000</w:t>
      </w:r>
    </w:p>
    <w:p>
      <w:r>
        <w:t>注：直博生根据当年所修课程的层次阶段参与国家奖学金以及学业奖学金的评定。硕士课程阶段按照硕士研究生身份参与评定，进入博士研究生课程阶段按照博士研究生身份参与评定。</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