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line="360" w:lineRule="auto" w:before="240" w:after="160"/>
        <w:ind w:firstLine="0"/>
        <w:jc w:val="center"/>
      </w:pPr>
      <w:r>
        <w:rPr>
          <w:rFonts w:ascii="Times New Roman" w:hAnsi="Times New Roman" w:eastAsia="宋体"/>
          <w:b/>
          <w:sz w:val="32"/>
        </w:rPr>
        <w:t>教育学院2026年推荐优秀应届本科毕业生免试攻读硕士研究生实施方案</w:t>
      </w:r>
    </w:p>
    <w:p>
      <w:pPr>
        <w:spacing w:line="360" w:lineRule="auto" w:before="0" w:after="80"/>
        <w:ind w:firstLine="482"/>
        <w:jc w:val="both"/>
      </w:pPr>
      <w:r>
        <w:rPr>
          <w:rFonts w:ascii="Times New Roman" w:hAnsi="Times New Roman" w:eastAsia="宋体"/>
          <w:b w:val="0"/>
          <w:sz w:val="24"/>
        </w:rPr>
        <w:t>教育学院2026年推荐优秀应届本科毕业生免试攻读硕士研究生实施方案</w:t>
      </w:r>
    </w:p>
    <w:p>
      <w:pPr>
        <w:spacing w:line="360" w:lineRule="auto" w:before="120" w:after="60"/>
        <w:ind w:firstLine="0"/>
        <w:jc w:val="left"/>
      </w:pPr>
      <w:r>
        <w:rPr>
          <w:rFonts w:ascii="Times New Roman" w:hAnsi="Times New Roman" w:eastAsia="宋体"/>
          <w:b/>
          <w:sz w:val="24"/>
        </w:rPr>
        <w:t>日期:2025-09-08 | 点击量:</w:t>
      </w:r>
    </w:p>
    <w:p>
      <w:pPr>
        <w:spacing w:line="360" w:lineRule="auto" w:before="0" w:after="80"/>
        <w:ind w:firstLine="482"/>
        <w:jc w:val="both"/>
      </w:pPr>
      <w:r>
        <w:rPr>
          <w:rFonts w:ascii="Times New Roman" w:hAnsi="Times New Roman" w:eastAsia="宋体"/>
          <w:b w:val="0"/>
          <w:sz w:val="24"/>
        </w:rPr>
        <w:t>根据《关于做好2026年推荐优秀应届本科毕业生免试攻读研究生工作的通知》（教发[2025]53号）要求，为公平、公正、规范、有序地开展推荐优秀应届本科毕业生免试攻读硕士研究生（以下简称“推免”）工作，教育学院结合学院实际情况，制定本办法。</w:t>
      </w:r>
    </w:p>
    <w:p>
      <w:pPr>
        <w:spacing w:line="360" w:lineRule="auto" w:before="160" w:after="80"/>
        <w:ind w:firstLine="0"/>
        <w:jc w:val="left"/>
      </w:pPr>
      <w:r>
        <w:rPr>
          <w:rFonts w:ascii="Times New Roman" w:hAnsi="Times New Roman" w:eastAsia="宋体"/>
          <w:b/>
          <w:sz w:val="28"/>
        </w:rPr>
        <w:t>一、基本原则</w:t>
      </w:r>
    </w:p>
    <w:p>
      <w:pPr>
        <w:spacing w:line="360" w:lineRule="auto" w:before="0" w:after="80"/>
        <w:ind w:firstLine="482"/>
        <w:jc w:val="both"/>
      </w:pPr>
      <w:r>
        <w:rPr>
          <w:rFonts w:ascii="Times New Roman" w:hAnsi="Times New Roman" w:eastAsia="宋体"/>
          <w:b w:val="0"/>
          <w:sz w:val="24"/>
        </w:rPr>
        <w:t>坚持落实立德树人根本任务，坚持德智体美劳全面衡量，以德为先，注重对学生政治态度、思想表现、道德品质、科学精神、诚实守信、遵纪守法等方面的考察，思想品德考核不合格者不予推荐。突出考查学生的一贯学业表现，注重并加强对学生本科阶段学习情况的过程性评价，将本科阶段学业综合成绩作为推免工作最基础的遴选指标，引导学生全面发展。坚持公正、公平、公开原则。</w:t>
      </w:r>
    </w:p>
    <w:p>
      <w:pPr>
        <w:spacing w:line="360" w:lineRule="auto" w:before="160" w:after="80"/>
        <w:ind w:firstLine="0"/>
        <w:jc w:val="left"/>
      </w:pPr>
      <w:r>
        <w:rPr>
          <w:rFonts w:ascii="Times New Roman" w:hAnsi="Times New Roman" w:eastAsia="宋体"/>
          <w:b/>
          <w:sz w:val="28"/>
        </w:rPr>
        <w:t>二、推荐办法</w:t>
      </w:r>
    </w:p>
    <w:p>
      <w:pPr>
        <w:spacing w:line="360" w:lineRule="auto" w:before="160" w:after="80"/>
        <w:ind w:firstLine="0"/>
        <w:jc w:val="left"/>
      </w:pPr>
      <w:r>
        <w:rPr>
          <w:rFonts w:ascii="Times New Roman" w:hAnsi="Times New Roman" w:eastAsia="宋体"/>
          <w:b/>
          <w:sz w:val="28"/>
        </w:rPr>
        <w:t>（一）组织机构</w:t>
      </w:r>
    </w:p>
    <w:p>
      <w:pPr>
        <w:spacing w:line="360" w:lineRule="auto" w:before="0" w:after="80"/>
        <w:ind w:firstLine="482"/>
        <w:jc w:val="both"/>
      </w:pPr>
      <w:r>
        <w:rPr>
          <w:rFonts w:ascii="Times New Roman" w:hAnsi="Times New Roman" w:eastAsia="宋体"/>
          <w:b w:val="0"/>
          <w:sz w:val="24"/>
        </w:rPr>
        <w:t>在学校推免生遴选工作小组领导下，成立教育学院推免遴选工作小组，具体负责组织实施推免遴选工作。</w:t>
      </w:r>
    </w:p>
    <w:p>
      <w:pPr>
        <w:spacing w:line="360" w:lineRule="auto" w:before="0" w:after="80"/>
        <w:ind w:firstLine="482"/>
        <w:jc w:val="both"/>
      </w:pPr>
      <w:r>
        <w:rPr>
          <w:rFonts w:ascii="Times New Roman" w:hAnsi="Times New Roman" w:eastAsia="宋体"/>
          <w:b w:val="0"/>
          <w:sz w:val="24"/>
        </w:rPr>
        <w:t>教育学院推免生遴选工作小组：</w:t>
      </w:r>
    </w:p>
    <w:p>
      <w:pPr>
        <w:spacing w:line="360" w:lineRule="auto" w:before="120" w:after="60"/>
        <w:ind w:firstLine="0"/>
        <w:jc w:val="left"/>
      </w:pPr>
      <w:r>
        <w:rPr>
          <w:rFonts w:ascii="Times New Roman" w:hAnsi="Times New Roman" w:eastAsia="宋体"/>
          <w:b/>
          <w:sz w:val="24"/>
        </w:rPr>
        <w:t>组长：陈志永 张爽</w:t>
      </w:r>
    </w:p>
    <w:p>
      <w:pPr>
        <w:spacing w:line="360" w:lineRule="auto" w:before="120" w:after="60"/>
        <w:ind w:firstLine="0"/>
        <w:jc w:val="left"/>
      </w:pPr>
      <w:r>
        <w:rPr>
          <w:rFonts w:ascii="Times New Roman" w:hAnsi="Times New Roman" w:eastAsia="宋体"/>
          <w:b/>
          <w:sz w:val="24"/>
        </w:rPr>
        <w:t>组员：乔爱玲 李玉琼 薛海平 陈 鹏 晁亚群</w:t>
      </w:r>
    </w:p>
    <w:p>
      <w:pPr>
        <w:spacing w:line="360" w:lineRule="auto" w:before="120" w:after="60"/>
        <w:ind w:firstLine="0"/>
        <w:jc w:val="left"/>
      </w:pPr>
      <w:r>
        <w:rPr>
          <w:rFonts w:ascii="Times New Roman" w:hAnsi="Times New Roman" w:eastAsia="宋体"/>
          <w:b/>
          <w:sz w:val="24"/>
        </w:rPr>
        <w:t>工作人员：景 莉 李海珊</w:t>
      </w:r>
    </w:p>
    <w:p>
      <w:pPr>
        <w:spacing w:line="360" w:lineRule="auto" w:before="0" w:after="80"/>
        <w:ind w:firstLine="482"/>
        <w:jc w:val="both"/>
      </w:pPr>
      <w:r>
        <w:rPr>
          <w:rFonts w:ascii="Times New Roman" w:hAnsi="Times New Roman" w:eastAsia="宋体"/>
          <w:b w:val="0"/>
          <w:sz w:val="24"/>
        </w:rPr>
        <w:t>特殊学术专长审核鉴定小组：</w:t>
      </w:r>
    </w:p>
    <w:p>
      <w:pPr>
        <w:spacing w:line="360" w:lineRule="auto" w:before="120" w:after="60"/>
        <w:ind w:firstLine="0"/>
        <w:jc w:val="left"/>
      </w:pPr>
      <w:r>
        <w:rPr>
          <w:rFonts w:ascii="Times New Roman" w:hAnsi="Times New Roman" w:eastAsia="宋体"/>
          <w:b/>
          <w:sz w:val="24"/>
        </w:rPr>
        <w:t>组 长：乔爱玲</w:t>
      </w:r>
    </w:p>
    <w:p>
      <w:pPr>
        <w:spacing w:line="360" w:lineRule="auto" w:before="0" w:after="80"/>
        <w:ind w:firstLine="482"/>
        <w:jc w:val="both"/>
      </w:pPr>
      <w:r>
        <w:rPr>
          <w:rFonts w:ascii="Times New Roman" w:hAnsi="Times New Roman" w:eastAsia="宋体"/>
          <w:b w:val="0"/>
          <w:sz w:val="24"/>
        </w:rPr>
        <w:t>成 员：薛海平 王 东 刘 菁 高 洁 沈蕾娜 万海鹏</w:t>
      </w:r>
    </w:p>
    <w:p>
      <w:pPr>
        <w:spacing w:line="360" w:lineRule="auto" w:before="160" w:after="80"/>
        <w:ind w:firstLine="0"/>
        <w:jc w:val="left"/>
      </w:pPr>
      <w:r>
        <w:rPr>
          <w:rFonts w:ascii="Times New Roman" w:hAnsi="Times New Roman" w:eastAsia="宋体"/>
          <w:b/>
          <w:sz w:val="28"/>
        </w:rPr>
        <w:t>（二）推荐类别</w:t>
      </w:r>
    </w:p>
    <w:p>
      <w:pPr>
        <w:spacing w:line="360" w:lineRule="auto" w:before="0" w:after="80"/>
        <w:ind w:firstLine="482"/>
        <w:jc w:val="both"/>
      </w:pPr>
      <w:r>
        <w:rPr>
          <w:rFonts w:ascii="Times New Roman" w:hAnsi="Times New Roman" w:eastAsia="宋体"/>
          <w:b w:val="0"/>
          <w:sz w:val="24"/>
        </w:rPr>
        <w:t>推荐类别：一般项目、卓越教师培养项目。</w:t>
      </w:r>
    </w:p>
    <w:p>
      <w:pPr>
        <w:spacing w:line="360" w:lineRule="auto" w:before="160" w:after="80"/>
        <w:ind w:firstLine="0"/>
        <w:jc w:val="left"/>
      </w:pPr>
      <w:r>
        <w:rPr>
          <w:rFonts w:ascii="Times New Roman" w:hAnsi="Times New Roman" w:eastAsia="宋体"/>
          <w:b/>
          <w:sz w:val="28"/>
        </w:rPr>
        <w:t>（三）推荐条件与办法</w:t>
      </w:r>
    </w:p>
    <w:p>
      <w:pPr>
        <w:spacing w:line="360" w:lineRule="auto" w:before="160" w:after="80"/>
        <w:ind w:firstLine="0"/>
        <w:jc w:val="left"/>
      </w:pPr>
      <w:r>
        <w:rPr>
          <w:rFonts w:ascii="Times New Roman" w:hAnsi="Times New Roman" w:eastAsia="宋体"/>
          <w:b/>
          <w:sz w:val="28"/>
        </w:rPr>
        <w:t>1. 被推荐者应符合以下基本条件：</w:t>
      </w:r>
    </w:p>
    <w:p>
      <w:pPr>
        <w:spacing w:line="360" w:lineRule="auto" w:before="160" w:after="80"/>
        <w:ind w:firstLine="0"/>
        <w:jc w:val="left"/>
      </w:pPr>
      <w:r>
        <w:rPr>
          <w:rFonts w:ascii="Times New Roman" w:hAnsi="Times New Roman" w:eastAsia="宋体"/>
          <w:b/>
          <w:sz w:val="28"/>
        </w:rPr>
        <w:t>（1）我校2026年应届本科毕业生（指纳入国家普通本科招生计划录取的应届毕业生，不含专升本、第二学士学位、独立学院学生）。</w:t>
      </w:r>
    </w:p>
    <w:p>
      <w:pPr>
        <w:spacing w:line="360" w:lineRule="auto" w:before="160" w:after="80"/>
        <w:ind w:firstLine="0"/>
        <w:jc w:val="left"/>
      </w:pPr>
      <w:r>
        <w:rPr>
          <w:rFonts w:ascii="Times New Roman" w:hAnsi="Times New Roman" w:eastAsia="宋体"/>
          <w:b/>
          <w:sz w:val="28"/>
        </w:rPr>
        <w:t>（2）品德优良。热爱祖国，拥护中国共产党的领导，遵守宪法和法律，遵守学校规章制度，诚实守信，道德品质优良。</w:t>
      </w:r>
    </w:p>
    <w:p>
      <w:pPr>
        <w:spacing w:line="360" w:lineRule="auto" w:before="160" w:after="80"/>
        <w:ind w:firstLine="0"/>
        <w:jc w:val="left"/>
      </w:pPr>
      <w:r>
        <w:rPr>
          <w:rFonts w:ascii="Times New Roman" w:hAnsi="Times New Roman" w:eastAsia="宋体"/>
          <w:b/>
          <w:sz w:val="28"/>
        </w:rPr>
        <w:t>（3）身体健康，达到国家规定的体检标准。</w:t>
      </w:r>
    </w:p>
    <w:p>
      <w:pPr>
        <w:spacing w:line="360" w:lineRule="auto" w:before="160" w:after="80"/>
        <w:ind w:firstLine="0"/>
        <w:jc w:val="left"/>
      </w:pPr>
      <w:r>
        <w:rPr>
          <w:rFonts w:ascii="Times New Roman" w:hAnsi="Times New Roman" w:eastAsia="宋体"/>
          <w:b/>
          <w:sz w:val="28"/>
        </w:rPr>
        <w:t>（4）学习成绩优良。</w:t>
      </w:r>
    </w:p>
    <w:p>
      <w:pPr>
        <w:spacing w:line="360" w:lineRule="auto" w:before="160" w:after="80"/>
        <w:ind w:firstLine="0"/>
        <w:jc w:val="left"/>
      </w:pPr>
      <w:r>
        <w:rPr>
          <w:rFonts w:ascii="Times New Roman" w:hAnsi="Times New Roman" w:eastAsia="宋体"/>
          <w:b/>
          <w:sz w:val="28"/>
        </w:rPr>
        <w:t>（5）申请“卓越教师培养项目”者须为我校本科师范专业学生。</w:t>
      </w:r>
    </w:p>
    <w:p>
      <w:pPr>
        <w:spacing w:line="360" w:lineRule="auto" w:before="160" w:after="80"/>
        <w:ind w:firstLine="0"/>
        <w:jc w:val="left"/>
      </w:pPr>
      <w:r>
        <w:rPr>
          <w:rFonts w:ascii="Times New Roman" w:hAnsi="Times New Roman" w:eastAsia="宋体"/>
          <w:b/>
          <w:sz w:val="28"/>
        </w:rPr>
        <w:t>（6）委培生、定向生，应出具原委培、定向单位同意推荐的证明并经审核同意。</w:t>
      </w:r>
    </w:p>
    <w:p>
      <w:pPr>
        <w:spacing w:line="360" w:lineRule="auto" w:before="160" w:after="80"/>
        <w:ind w:firstLine="0"/>
        <w:jc w:val="left"/>
      </w:pPr>
      <w:r>
        <w:rPr>
          <w:rFonts w:ascii="Times New Roman" w:hAnsi="Times New Roman" w:eastAsia="宋体"/>
          <w:b/>
          <w:sz w:val="28"/>
        </w:rPr>
        <w:t>2. 有以下各项之一者不能推荐：</w:t>
      </w:r>
    </w:p>
    <w:p>
      <w:pPr>
        <w:spacing w:line="360" w:lineRule="auto" w:before="160" w:after="80"/>
        <w:ind w:firstLine="0"/>
        <w:jc w:val="left"/>
      </w:pPr>
      <w:r>
        <w:rPr>
          <w:rFonts w:ascii="Times New Roman" w:hAnsi="Times New Roman" w:eastAsia="宋体"/>
          <w:b/>
          <w:sz w:val="28"/>
        </w:rPr>
        <w:t>（1）有任何考试作弊行为者。</w:t>
      </w:r>
    </w:p>
    <w:p>
      <w:pPr>
        <w:spacing w:line="360" w:lineRule="auto" w:before="160" w:after="80"/>
        <w:ind w:firstLine="0"/>
        <w:jc w:val="left"/>
      </w:pPr>
      <w:r>
        <w:rPr>
          <w:rFonts w:ascii="Times New Roman" w:hAnsi="Times New Roman" w:eastAsia="宋体"/>
          <w:b/>
          <w:sz w:val="28"/>
        </w:rPr>
        <w:t>（2）有剽窃他人学术成果记录者。</w:t>
      </w:r>
    </w:p>
    <w:p>
      <w:pPr>
        <w:spacing w:line="360" w:lineRule="auto" w:before="160" w:after="80"/>
        <w:ind w:firstLine="0"/>
        <w:jc w:val="left"/>
      </w:pPr>
      <w:r>
        <w:rPr>
          <w:rFonts w:ascii="Times New Roman" w:hAnsi="Times New Roman" w:eastAsia="宋体"/>
          <w:b/>
          <w:sz w:val="28"/>
        </w:rPr>
        <w:t>（3）在校期间受处分且未解除者。</w:t>
      </w:r>
    </w:p>
    <w:p>
      <w:pPr>
        <w:spacing w:line="360" w:lineRule="auto" w:before="160" w:after="80"/>
        <w:ind w:firstLine="0"/>
        <w:jc w:val="left"/>
      </w:pPr>
      <w:r>
        <w:rPr>
          <w:rFonts w:ascii="Times New Roman" w:hAnsi="Times New Roman" w:eastAsia="宋体"/>
          <w:b/>
          <w:sz w:val="28"/>
        </w:rPr>
        <w:t>（4）在申请推免生过程中弄虚作假者。</w:t>
      </w:r>
    </w:p>
    <w:p>
      <w:pPr>
        <w:spacing w:line="360" w:lineRule="auto" w:before="160" w:after="80"/>
        <w:ind w:firstLine="0"/>
        <w:jc w:val="left"/>
      </w:pPr>
      <w:r>
        <w:rPr>
          <w:rFonts w:ascii="Times New Roman" w:hAnsi="Times New Roman" w:eastAsia="宋体"/>
          <w:b/>
          <w:sz w:val="28"/>
        </w:rPr>
        <w:t>三、名额分配</w:t>
      </w:r>
    </w:p>
    <w:p>
      <w:pPr>
        <w:spacing w:line="360" w:lineRule="auto" w:before="0" w:after="80"/>
        <w:ind w:firstLine="482"/>
        <w:jc w:val="both"/>
      </w:pPr>
      <w:r>
        <w:rPr>
          <w:rFonts w:ascii="Times New Roman" w:hAnsi="Times New Roman" w:eastAsia="宋体"/>
          <w:b w:val="0"/>
          <w:sz w:val="24"/>
        </w:rPr>
        <w:t>学校分配给我院的总名额为22人（含一般项目21人，卓越教师培养项目1人）。经学院推免生遴选工作小组讨论名额分配如下：</w:t>
      </w:r>
    </w:p>
    <w:p>
      <w:pPr>
        <w:spacing w:line="360" w:lineRule="auto" w:before="160" w:after="80"/>
        <w:ind w:firstLine="0"/>
        <w:jc w:val="left"/>
      </w:pPr>
      <w:r>
        <w:rPr>
          <w:rFonts w:ascii="Times New Roman" w:hAnsi="Times New Roman" w:eastAsia="宋体"/>
          <w:b/>
          <w:sz w:val="28"/>
        </w:rPr>
        <w:t>四、遴选办法</w:t>
      </w:r>
    </w:p>
    <w:p>
      <w:pPr>
        <w:spacing w:line="360" w:lineRule="auto" w:before="0" w:after="80"/>
        <w:ind w:firstLine="482"/>
        <w:jc w:val="both"/>
      </w:pPr>
      <w:r>
        <w:rPr>
          <w:rFonts w:ascii="Times New Roman" w:hAnsi="Times New Roman" w:eastAsia="宋体"/>
          <w:b w:val="0"/>
          <w:sz w:val="24"/>
        </w:rPr>
        <w:t>在满足以上各项条件的基础上，对报名学生进行综合评价，按综合评价成绩（按百分制计算）分类排名，择优推荐。</w:t>
      </w:r>
    </w:p>
    <w:p>
      <w:pPr>
        <w:spacing w:line="360" w:lineRule="auto" w:before="120" w:after="60"/>
        <w:ind w:firstLine="0"/>
        <w:jc w:val="left"/>
      </w:pPr>
      <w:r>
        <w:rPr>
          <w:rFonts w:ascii="Times New Roman" w:hAnsi="Times New Roman" w:eastAsia="宋体"/>
          <w:b/>
          <w:sz w:val="24"/>
        </w:rPr>
        <w:t>综合评价成绩 = 学业成绩 + 奖励加分</w:t>
      </w:r>
    </w:p>
    <w:p>
      <w:pPr>
        <w:spacing w:line="360" w:lineRule="auto" w:before="160" w:after="80"/>
        <w:ind w:firstLine="0"/>
        <w:jc w:val="left"/>
      </w:pPr>
      <w:r>
        <w:rPr>
          <w:rFonts w:ascii="Times New Roman" w:hAnsi="Times New Roman" w:eastAsia="宋体"/>
          <w:b/>
          <w:sz w:val="28"/>
        </w:rPr>
        <w:t>（一）学业成绩</w:t>
      </w:r>
    </w:p>
    <w:p>
      <w:pPr>
        <w:spacing w:line="360" w:lineRule="auto" w:before="0" w:after="80"/>
        <w:ind w:firstLine="482"/>
        <w:jc w:val="both"/>
      </w:pPr>
      <w:r>
        <w:rPr>
          <w:rFonts w:ascii="Times New Roman" w:hAnsi="Times New Roman" w:eastAsia="宋体"/>
          <w:b w:val="0"/>
          <w:sz w:val="24"/>
        </w:rPr>
        <w:t>根据学校要求和我院专业特点，以主修培养方案课程模块为基础，制定学业成绩计算办法（不含方案外课程、辅修课程）。</w:t>
      </w:r>
    </w:p>
    <w:p>
      <w:pPr>
        <w:spacing w:line="360" w:lineRule="auto" w:before="0" w:after="80"/>
        <w:ind w:firstLine="482"/>
        <w:jc w:val="both"/>
      </w:pPr>
      <w:r>
        <w:rPr>
          <w:rFonts w:ascii="Times New Roman" w:hAnsi="Times New Roman" w:eastAsia="宋体"/>
          <w:b w:val="0"/>
          <w:sz w:val="24"/>
        </w:rPr>
        <w:t>1.本校学生学业成绩计算包括培养方案内思想政治理论教育环节、通识必修环节、专业教育环节、实践教育环节、师范生教师教育必修全部课程。通识选修、师范生教师教育选修课程不纳入成绩计算范围。</w:t>
      </w:r>
    </w:p>
    <w:p>
      <w:pPr>
        <w:spacing w:line="360" w:lineRule="auto" w:before="0" w:after="80"/>
        <w:ind w:firstLine="482"/>
        <w:jc w:val="both"/>
      </w:pPr>
      <w:r>
        <w:rPr>
          <w:rFonts w:ascii="Times New Roman" w:hAnsi="Times New Roman" w:eastAsia="宋体"/>
          <w:b w:val="0"/>
          <w:sz w:val="24"/>
        </w:rPr>
        <w:t>双培生学业成绩计算包含培养方案中的所有以百分制或中文等级制（优、良、中、及格）形式记载的课程，两级制记载的课程不参与计算。课程模块包括专业课程、专业教育课程类、通识教育课程类中的家国情怀与价值理想、国际视野与文明对话等必修模块。</w:t>
      </w:r>
    </w:p>
    <w:p>
      <w:pPr>
        <w:spacing w:line="360" w:lineRule="auto" w:before="0" w:after="80"/>
        <w:ind w:firstLine="482"/>
        <w:jc w:val="both"/>
      </w:pPr>
      <w:r>
        <w:rPr>
          <w:rFonts w:ascii="Times New Roman" w:hAnsi="Times New Roman" w:eastAsia="宋体"/>
          <w:b w:val="0"/>
          <w:sz w:val="24"/>
        </w:rPr>
        <w:t>2.上述所有课程成绩均参与学业成绩测算。如有课程进行重修，原则上使用学生相关课程的首次成绩作为推荐遴选的学业成绩参与计算。等级制成绩“优”取90分，“良”取80分，“中”取70分，“及格”取60分。</w:t>
      </w:r>
    </w:p>
    <w:p>
      <w:pPr>
        <w:spacing w:line="360" w:lineRule="auto" w:before="160" w:after="80"/>
        <w:ind w:firstLine="0"/>
        <w:jc w:val="left"/>
      </w:pPr>
      <w:r>
        <w:rPr>
          <w:rFonts w:ascii="Times New Roman" w:hAnsi="Times New Roman" w:eastAsia="宋体"/>
          <w:b/>
          <w:sz w:val="28"/>
        </w:rPr>
        <w:t>3.学业成绩采取加权平均分计算方式。</w:t>
      </w:r>
    </w:p>
    <w:p>
      <w:pPr>
        <w:spacing w:line="360" w:lineRule="auto" w:before="0" w:after="80"/>
        <w:ind w:firstLine="482"/>
        <w:jc w:val="both"/>
      </w:pPr>
      <w:r>
        <w:rPr>
          <w:rFonts w:ascii="Times New Roman" w:hAnsi="Times New Roman" w:eastAsia="宋体"/>
          <w:b w:val="0"/>
          <w:sz w:val="24"/>
        </w:rPr>
        <w:t>其中，Xi 为第 i 门课程的成绩，Wi 为该课程的学分，加权平均分一般保留小数点后三位。</w:t>
      </w:r>
    </w:p>
    <w:p>
      <w:pPr>
        <w:spacing w:line="360" w:lineRule="auto" w:before="0" w:after="80"/>
        <w:ind w:firstLine="482"/>
        <w:jc w:val="both"/>
      </w:pPr>
      <w:r>
        <w:rPr>
          <w:rFonts w:ascii="Times New Roman" w:hAnsi="Times New Roman" w:eastAsia="宋体"/>
          <w:b w:val="0"/>
          <w:sz w:val="24"/>
        </w:rPr>
        <w:t>原始学业成绩电脑端获取地址：https://icloud.cnu.edu.cn/link/ARC36228394F574A63B1EFD927443DBEEC。</w:t>
      </w:r>
    </w:p>
    <w:p>
      <w:pPr>
        <w:spacing w:line="360" w:lineRule="auto" w:before="160" w:after="80"/>
        <w:ind w:firstLine="0"/>
        <w:jc w:val="left"/>
      </w:pPr>
      <w:r>
        <w:rPr>
          <w:rFonts w:ascii="Times New Roman" w:hAnsi="Times New Roman" w:eastAsia="宋体"/>
          <w:b/>
          <w:sz w:val="28"/>
        </w:rPr>
        <w:t>（二）奖励加分</w:t>
      </w:r>
    </w:p>
    <w:p>
      <w:pPr>
        <w:spacing w:line="360" w:lineRule="auto" w:before="0" w:after="80"/>
        <w:ind w:firstLine="482"/>
        <w:jc w:val="both"/>
      </w:pPr>
      <w:r>
        <w:rPr>
          <w:rFonts w:ascii="Times New Roman" w:hAnsi="Times New Roman" w:eastAsia="宋体"/>
          <w:b w:val="0"/>
          <w:sz w:val="24"/>
        </w:rPr>
        <w:t>学生在校期间有如下经历或成绩者可获得奖励加分。奖励加分包括：奖学金、参军入伍服兵役、到国际组织实习、科研成果和竞赛获奖五部分。学生最终加分上限为4分。加分细则如下：</w:t>
      </w:r>
    </w:p>
    <w:p>
      <w:pPr>
        <w:spacing w:line="360" w:lineRule="auto" w:before="0" w:after="80"/>
        <w:ind w:firstLine="482"/>
        <w:jc w:val="both"/>
      </w:pPr>
      <w:r>
        <w:rPr>
          <w:rFonts w:ascii="Times New Roman" w:hAnsi="Times New Roman" w:eastAsia="宋体"/>
          <w:b w:val="0"/>
          <w:sz w:val="24"/>
        </w:rPr>
        <w:t>1.学生获得奖学金。加分总分不超过1分。奖学金加分取每一学年内所获最高等级奖学金加分一次（如：2023-2024学年获得一等奖学金1次、单项学金1次，则只取一等奖学金加分1次）；奖学金加分最多不超过3次（含3次）。</w:t>
      </w:r>
    </w:p>
    <w:p>
      <w:pPr>
        <w:spacing w:line="360" w:lineRule="auto" w:before="0" w:after="80"/>
        <w:ind w:firstLine="482"/>
        <w:jc w:val="both"/>
      </w:pPr>
      <w:r>
        <w:rPr>
          <w:rFonts w:ascii="Times New Roman" w:hAnsi="Times New Roman" w:eastAsia="宋体"/>
          <w:b w:val="0"/>
          <w:sz w:val="24"/>
        </w:rPr>
        <w:t>国家奖学金，0.5分；</w:t>
      </w:r>
    </w:p>
    <w:p>
      <w:pPr>
        <w:spacing w:line="360" w:lineRule="auto" w:before="0" w:after="80"/>
        <w:ind w:firstLine="482"/>
        <w:jc w:val="both"/>
      </w:pPr>
      <w:r>
        <w:rPr>
          <w:rFonts w:ascii="Times New Roman" w:hAnsi="Times New Roman" w:eastAsia="宋体"/>
          <w:b w:val="0"/>
          <w:sz w:val="24"/>
        </w:rPr>
        <w:t>校一等奖学金，0.4分；</w:t>
      </w:r>
    </w:p>
    <w:p>
      <w:pPr>
        <w:spacing w:line="360" w:lineRule="auto" w:before="0" w:after="80"/>
        <w:ind w:firstLine="482"/>
        <w:jc w:val="both"/>
      </w:pPr>
      <w:r>
        <w:rPr>
          <w:rFonts w:ascii="Times New Roman" w:hAnsi="Times New Roman" w:eastAsia="宋体"/>
          <w:b w:val="0"/>
          <w:sz w:val="24"/>
        </w:rPr>
        <w:t>校二等奖学金，0.3分；</w:t>
      </w:r>
    </w:p>
    <w:p>
      <w:pPr>
        <w:spacing w:line="360" w:lineRule="auto" w:before="0" w:after="80"/>
        <w:ind w:firstLine="482"/>
        <w:jc w:val="both"/>
      </w:pPr>
      <w:r>
        <w:rPr>
          <w:rFonts w:ascii="Times New Roman" w:hAnsi="Times New Roman" w:eastAsia="宋体"/>
          <w:b w:val="0"/>
          <w:sz w:val="24"/>
        </w:rPr>
        <w:t>校三等奖学金，0.2分；</w:t>
      </w:r>
    </w:p>
    <w:p>
      <w:pPr>
        <w:spacing w:line="360" w:lineRule="auto" w:before="0" w:after="80"/>
        <w:ind w:firstLine="482"/>
        <w:jc w:val="both"/>
      </w:pPr>
      <w:r>
        <w:rPr>
          <w:rFonts w:ascii="Times New Roman" w:hAnsi="Times New Roman" w:eastAsia="宋体"/>
          <w:b w:val="0"/>
          <w:sz w:val="24"/>
        </w:rPr>
        <w:t>校单项奖学金，0.1分。</w:t>
      </w:r>
    </w:p>
    <w:p>
      <w:pPr>
        <w:spacing w:line="360" w:lineRule="auto" w:before="0" w:after="80"/>
        <w:ind w:firstLine="482"/>
        <w:jc w:val="both"/>
      </w:pPr>
      <w:r>
        <w:rPr>
          <w:rFonts w:ascii="Times New Roman" w:hAnsi="Times New Roman" w:eastAsia="宋体"/>
          <w:b w:val="0"/>
          <w:sz w:val="24"/>
        </w:rPr>
        <w:t>国家励志奖学金：以对应校内奖学金申请条件对应等级加分。</w:t>
      </w:r>
    </w:p>
    <w:p>
      <w:pPr>
        <w:spacing w:line="360" w:lineRule="auto" w:before="0" w:after="80"/>
        <w:ind w:firstLine="482"/>
        <w:jc w:val="both"/>
      </w:pPr>
      <w:r>
        <w:rPr>
          <w:rFonts w:ascii="Times New Roman" w:hAnsi="Times New Roman" w:eastAsia="宋体"/>
          <w:b w:val="0"/>
          <w:sz w:val="24"/>
        </w:rPr>
        <w:t>双培生奖学金统计其在合作学校获得的奖学金，按照上述情况，进行对应等级的加分。</w:t>
      </w:r>
    </w:p>
    <w:p>
      <w:pPr>
        <w:spacing w:line="360" w:lineRule="auto" w:before="160" w:after="80"/>
        <w:ind w:firstLine="0"/>
        <w:jc w:val="left"/>
      </w:pPr>
      <w:r>
        <w:rPr>
          <w:rFonts w:ascii="Times New Roman" w:hAnsi="Times New Roman" w:eastAsia="宋体"/>
          <w:b/>
          <w:sz w:val="28"/>
        </w:rPr>
        <w:t>2.学生参军入伍服兵役。须经学校武装部出具证明。加1分。</w:t>
      </w:r>
    </w:p>
    <w:p>
      <w:pPr>
        <w:spacing w:line="360" w:lineRule="auto" w:before="0" w:after="80"/>
        <w:ind w:firstLine="482"/>
        <w:jc w:val="both"/>
      </w:pPr>
      <w:r>
        <w:rPr>
          <w:rFonts w:ascii="Times New Roman" w:hAnsi="Times New Roman" w:eastAsia="宋体"/>
          <w:b w:val="0"/>
          <w:sz w:val="24"/>
        </w:rPr>
        <w:t>3.到国际组织实习。参加中华人民共和国教育部、人力资源和社会保障部所认可的国际实习任务，实习前应在所在院（系）审核备案。须提供实习时长至少为3个月的证明原件，并经学校相关组织单位或所在院系鉴定（可在实习证明复印件上加盖公章并注明鉴定意见）。加0.5分。有多项国际组织实习经历的，就高计一次。</w:t>
      </w:r>
    </w:p>
    <w:p>
      <w:pPr>
        <w:spacing w:line="360" w:lineRule="auto" w:before="0" w:after="80"/>
        <w:ind w:firstLine="482"/>
        <w:jc w:val="both"/>
      </w:pPr>
      <w:r>
        <w:rPr>
          <w:rFonts w:ascii="Times New Roman" w:hAnsi="Times New Roman" w:eastAsia="宋体"/>
          <w:b w:val="0"/>
          <w:sz w:val="24"/>
        </w:rPr>
        <w:t>4.发表科研成果。仅限学生在本校本科阶段在核心期刊上以独立作者或第一作者公开发表的与学业相关的科研成果（不含通讯作者）。在SCI、SSCI、EI、权威核心期刊上发表论文加0.6分，在北大中文核心期刊、CSSCI刊物(包括C扩)上发表论文加0.4分，加分总分不超过1分。有多名共同第一作者时，只允许一人使用此成果。核心期刊的认定按学校人事处关于学术期刊的相关规定执行。</w:t>
      </w:r>
    </w:p>
    <w:p>
      <w:pPr>
        <w:spacing w:line="360" w:lineRule="auto" w:before="0" w:after="80"/>
        <w:ind w:firstLine="482"/>
        <w:jc w:val="both"/>
      </w:pPr>
      <w:r>
        <w:rPr>
          <w:rFonts w:ascii="Times New Roman" w:hAnsi="Times New Roman" w:eastAsia="宋体"/>
          <w:b w:val="0"/>
          <w:sz w:val="24"/>
        </w:rPr>
        <w:t>5.学科竞赛获奖。仅限学生本科阶段作为唯一或主力成员（每支队伍主力队员不多于3人），在本校参加的与学业相关的国内权威科研竞赛（全国赛），获得三等奖以上奖励（国际赛事参照执行，但不得低于国内赛事相关要求），经学院审核鉴定后，根据奖励等级从高到低依次加1分、0.7分、0.4分、0.1分。学科竞赛获奖如有多个可获加分情形的，不累计加分，就高计一次。 加分不超过1分。</w:t>
      </w:r>
    </w:p>
    <w:p>
      <w:pPr>
        <w:spacing w:line="360" w:lineRule="auto" w:before="160" w:after="80"/>
        <w:ind w:firstLine="0"/>
        <w:jc w:val="left"/>
      </w:pPr>
      <w:r>
        <w:rPr>
          <w:rFonts w:ascii="Times New Roman" w:hAnsi="Times New Roman" w:eastAsia="宋体"/>
          <w:b/>
          <w:sz w:val="28"/>
        </w:rPr>
        <w:t>（三）排序原则</w:t>
      </w:r>
    </w:p>
    <w:p>
      <w:pPr>
        <w:spacing w:line="360" w:lineRule="auto" w:before="160" w:after="80"/>
        <w:ind w:firstLine="0"/>
        <w:jc w:val="left"/>
      </w:pPr>
      <w:r>
        <w:rPr>
          <w:rFonts w:ascii="Times New Roman" w:hAnsi="Times New Roman" w:eastAsia="宋体"/>
          <w:b/>
          <w:sz w:val="28"/>
        </w:rPr>
        <w:t>（1）教育学、教育技术学、教育技术学（师范）类别根据综合评价成绩进行排序，择优推荐。</w:t>
      </w:r>
    </w:p>
    <w:p>
      <w:pPr>
        <w:spacing w:line="360" w:lineRule="auto" w:before="160" w:after="80"/>
        <w:ind w:firstLine="0"/>
        <w:jc w:val="left"/>
      </w:pPr>
      <w:r>
        <w:rPr>
          <w:rFonts w:ascii="Times New Roman" w:hAnsi="Times New Roman" w:eastAsia="宋体"/>
          <w:b/>
          <w:sz w:val="28"/>
        </w:rPr>
        <w:t>（2）教育学（双培）、教育技术学（双培）根据综合评价成绩分类排序，两类排序最高者，依据由合作学校出具的本科专业排名证明，推免领导工作小组集体决议后择优推荐。</w:t>
      </w:r>
    </w:p>
    <w:p>
      <w:pPr>
        <w:spacing w:line="360" w:lineRule="auto" w:before="0" w:after="80"/>
        <w:ind w:firstLine="482"/>
        <w:jc w:val="both"/>
      </w:pPr>
      <w:r>
        <w:rPr>
          <w:rFonts w:ascii="Times New Roman" w:hAnsi="Times New Roman" w:eastAsia="宋体"/>
          <w:b w:val="0"/>
          <w:sz w:val="24"/>
        </w:rPr>
        <w:t>如遇综合评价成绩相同的情况，以学业成绩高者计。学业成绩相同者，则依据学业成绩小数点后保留位数更精确的数值进行排序。</w:t>
      </w:r>
    </w:p>
    <w:p>
      <w:pPr>
        <w:spacing w:line="360" w:lineRule="auto" w:before="0" w:after="80"/>
        <w:ind w:firstLine="482"/>
        <w:jc w:val="both"/>
      </w:pPr>
      <w:r>
        <w:rPr>
          <w:rFonts w:ascii="Times New Roman" w:hAnsi="Times New Roman" w:eastAsia="宋体"/>
          <w:b w:val="0"/>
          <w:sz w:val="24"/>
        </w:rPr>
        <w:t>推荐结果由教育学院推免生遴选工作小组评议后报学院党政联席会批准。</w:t>
      </w:r>
    </w:p>
    <w:p>
      <w:pPr>
        <w:spacing w:line="360" w:lineRule="auto" w:before="160" w:after="80"/>
        <w:ind w:firstLine="0"/>
        <w:jc w:val="left"/>
      </w:pPr>
      <w:r>
        <w:rPr>
          <w:rFonts w:ascii="Times New Roman" w:hAnsi="Times New Roman" w:eastAsia="宋体"/>
          <w:b/>
          <w:sz w:val="28"/>
        </w:rPr>
        <w:t>五、关于特殊学术专长审核与答辩办法</w:t>
      </w:r>
    </w:p>
    <w:p>
      <w:pPr>
        <w:spacing w:line="360" w:lineRule="auto" w:before="0" w:after="80"/>
        <w:ind w:firstLine="482"/>
        <w:jc w:val="both"/>
      </w:pPr>
      <w:r>
        <w:rPr>
          <w:rFonts w:ascii="Times New Roman" w:hAnsi="Times New Roman" w:eastAsia="宋体"/>
          <w:b w:val="0"/>
          <w:sz w:val="24"/>
        </w:rPr>
        <w:t>（一）任何申请特殊学术专长（含科研成果、竞赛获奖）加分者，均须参加特殊学术专长答辩并经教育学院特殊学术专长审核鉴定小组审核鉴定确定是否加分以及加分分值。未参加答辩者和不经过审核，不予加分。</w:t>
      </w:r>
    </w:p>
    <w:p>
      <w:pPr>
        <w:spacing w:line="360" w:lineRule="auto" w:before="0" w:after="80"/>
        <w:ind w:firstLine="482"/>
        <w:jc w:val="both"/>
      </w:pPr>
      <w:r>
        <w:rPr>
          <w:rFonts w:ascii="Times New Roman" w:hAnsi="Times New Roman" w:eastAsia="宋体"/>
          <w:b w:val="0"/>
          <w:sz w:val="24"/>
        </w:rPr>
        <w:t>（二）学生按照抽签顺序，依序进行答辩。答辩时先做自我介绍，阐述学术成果或竞赛获奖情况，然后进入提问与答辩环节。评委根据学生回答及现场表现，确定相关成果及其内容的创新质量和个人贡献，确定是否加分。</w:t>
      </w:r>
    </w:p>
    <w:p>
      <w:pPr>
        <w:spacing w:line="360" w:lineRule="auto" w:before="160" w:after="80"/>
        <w:ind w:firstLine="0"/>
        <w:jc w:val="left"/>
      </w:pPr>
      <w:r>
        <w:rPr>
          <w:rFonts w:ascii="Times New Roman" w:hAnsi="Times New Roman" w:eastAsia="宋体"/>
          <w:b/>
          <w:sz w:val="28"/>
        </w:rPr>
        <w:t>（三）答辩全程录音录像。通过审核鉴定或答辩的学生特殊学术专长及其加分，在学院网站予以公示。</w:t>
      </w:r>
    </w:p>
    <w:p>
      <w:pPr>
        <w:spacing w:line="360" w:lineRule="auto" w:before="160" w:after="80"/>
        <w:ind w:firstLine="0"/>
        <w:jc w:val="left"/>
      </w:pPr>
      <w:r>
        <w:rPr>
          <w:rFonts w:ascii="Times New Roman" w:hAnsi="Times New Roman" w:eastAsia="宋体"/>
          <w:b/>
          <w:sz w:val="28"/>
        </w:rPr>
        <w:t>（四）学生与直系亲属或学历、职称、职务明显高于本人者合作的科研成果、竞赛奖项等仅作为参考，不计入奖励加分，同等条件下可优先考虑。</w:t>
      </w:r>
    </w:p>
    <w:p>
      <w:pPr>
        <w:spacing w:line="360" w:lineRule="auto" w:before="160" w:after="80"/>
        <w:ind w:firstLine="0"/>
        <w:jc w:val="left"/>
      </w:pPr>
      <w:r>
        <w:rPr>
          <w:rFonts w:ascii="Times New Roman" w:hAnsi="Times New Roman" w:eastAsia="宋体"/>
          <w:b/>
          <w:sz w:val="28"/>
        </w:rPr>
        <w:t>六、推荐程序</w:t>
      </w:r>
    </w:p>
    <w:p>
      <w:pPr>
        <w:spacing w:line="360" w:lineRule="auto" w:before="160" w:after="80"/>
        <w:ind w:firstLine="0"/>
        <w:jc w:val="left"/>
      </w:pPr>
      <w:r>
        <w:rPr>
          <w:rFonts w:ascii="Times New Roman" w:hAnsi="Times New Roman" w:eastAsia="宋体"/>
          <w:b/>
          <w:sz w:val="28"/>
        </w:rPr>
        <w:t>（一）教育学院公布《2026年推荐优秀应届本科毕业生免试攻读硕士研究生实施方案》。</w:t>
      </w:r>
    </w:p>
    <w:p>
      <w:pPr>
        <w:spacing w:line="360" w:lineRule="auto" w:before="160" w:after="80"/>
        <w:ind w:firstLine="0"/>
        <w:jc w:val="left"/>
      </w:pPr>
      <w:r>
        <w:rPr>
          <w:rFonts w:ascii="Times New Roman" w:hAnsi="Times New Roman" w:eastAsia="宋体"/>
          <w:b/>
          <w:sz w:val="28"/>
        </w:rPr>
        <w:t>（二）学生本人提出书面申请，提交奖励加分鉴定材料，参与特殊学术专长答辩。</w:t>
      </w:r>
    </w:p>
    <w:p>
      <w:pPr>
        <w:spacing w:line="360" w:lineRule="auto" w:before="160" w:after="80"/>
        <w:ind w:firstLine="0"/>
        <w:jc w:val="left"/>
      </w:pPr>
      <w:r>
        <w:rPr>
          <w:rFonts w:ascii="Times New Roman" w:hAnsi="Times New Roman" w:eastAsia="宋体"/>
          <w:b/>
          <w:sz w:val="28"/>
        </w:rPr>
        <w:t>1. 符合推免条件的学生，请于2025年9月9日（周二）10:00之前提交以下材料：</w:t>
      </w:r>
    </w:p>
    <w:p>
      <w:pPr>
        <w:spacing w:line="360" w:lineRule="auto" w:before="160" w:after="80"/>
        <w:ind w:firstLine="0"/>
        <w:jc w:val="left"/>
      </w:pPr>
      <w:r>
        <w:rPr>
          <w:rFonts w:ascii="Times New Roman" w:hAnsi="Times New Roman" w:eastAsia="宋体"/>
          <w:b/>
          <w:sz w:val="28"/>
        </w:rPr>
        <w:t>（1）推免简况表（附件2、3）；</w:t>
      </w:r>
    </w:p>
    <w:p>
      <w:pPr>
        <w:spacing w:line="360" w:lineRule="auto" w:before="160" w:after="80"/>
        <w:ind w:firstLine="0"/>
        <w:jc w:val="left"/>
      </w:pPr>
      <w:r>
        <w:rPr>
          <w:rFonts w:ascii="Times New Roman" w:hAnsi="Times New Roman" w:eastAsia="宋体"/>
          <w:b/>
          <w:sz w:val="28"/>
        </w:rPr>
        <w:t>（2）学业成绩计算表（附件1）；</w:t>
      </w:r>
    </w:p>
    <w:p>
      <w:pPr>
        <w:spacing w:line="360" w:lineRule="auto" w:before="160" w:after="80"/>
        <w:ind w:firstLine="0"/>
        <w:jc w:val="left"/>
      </w:pPr>
      <w:r>
        <w:rPr>
          <w:rFonts w:ascii="Times New Roman" w:hAnsi="Times New Roman" w:eastAsia="宋体"/>
          <w:b/>
          <w:sz w:val="28"/>
        </w:rPr>
        <w:t>（3）本人签名的诚信承诺书（附件8）；</w:t>
      </w:r>
    </w:p>
    <w:p>
      <w:pPr>
        <w:spacing w:line="360" w:lineRule="auto" w:before="160" w:after="80"/>
        <w:ind w:firstLine="0"/>
        <w:jc w:val="left"/>
      </w:pPr>
      <w:r>
        <w:rPr>
          <w:rFonts w:ascii="Times New Roman" w:hAnsi="Times New Roman" w:eastAsia="宋体"/>
          <w:b/>
          <w:sz w:val="28"/>
        </w:rPr>
        <w:t>（4）奖学金证书；</w:t>
      </w:r>
    </w:p>
    <w:p>
      <w:pPr>
        <w:spacing w:line="360" w:lineRule="auto" w:before="160" w:after="80"/>
        <w:ind w:firstLine="0"/>
        <w:jc w:val="left"/>
      </w:pPr>
      <w:r>
        <w:rPr>
          <w:rFonts w:ascii="Times New Roman" w:hAnsi="Times New Roman" w:eastAsia="宋体"/>
          <w:b/>
          <w:sz w:val="28"/>
        </w:rPr>
        <w:t>（5）校武装部出具的服兵役证明；</w:t>
      </w:r>
    </w:p>
    <w:p>
      <w:pPr>
        <w:spacing w:line="360" w:lineRule="auto" w:before="160" w:after="80"/>
        <w:ind w:firstLine="0"/>
        <w:jc w:val="left"/>
      </w:pPr>
      <w:r>
        <w:rPr>
          <w:rFonts w:ascii="Times New Roman" w:hAnsi="Times New Roman" w:eastAsia="宋体"/>
          <w:b/>
          <w:sz w:val="28"/>
        </w:rPr>
        <w:t>（6）学校相关组织单位盖章的国际组织实习证明；</w:t>
      </w:r>
    </w:p>
    <w:p>
      <w:pPr>
        <w:spacing w:line="360" w:lineRule="auto" w:before="160" w:after="80"/>
        <w:ind w:firstLine="0"/>
        <w:jc w:val="left"/>
      </w:pPr>
      <w:r>
        <w:rPr>
          <w:rFonts w:ascii="Times New Roman" w:hAnsi="Times New Roman" w:eastAsia="宋体"/>
          <w:b/>
          <w:sz w:val="28"/>
        </w:rPr>
        <w:t>（7）核心期刊论文封皮、目录页以及全文，SCI、SSCI、EI须提供检索报告；</w:t>
      </w:r>
    </w:p>
    <w:p>
      <w:pPr>
        <w:spacing w:line="360" w:lineRule="auto" w:before="160" w:after="80"/>
        <w:ind w:firstLine="0"/>
        <w:jc w:val="left"/>
      </w:pPr>
      <w:r>
        <w:rPr>
          <w:rFonts w:ascii="Times New Roman" w:hAnsi="Times New Roman" w:eastAsia="宋体"/>
          <w:b/>
          <w:sz w:val="28"/>
        </w:rPr>
        <w:t>（8）学科竞赛（全国赛或国际赛）证书；</w:t>
      </w:r>
    </w:p>
    <w:p>
      <w:pPr>
        <w:spacing w:line="360" w:lineRule="auto" w:before="0" w:after="80"/>
        <w:ind w:firstLine="482"/>
        <w:jc w:val="both"/>
      </w:pPr>
      <w:r>
        <w:rPr>
          <w:rFonts w:ascii="Times New Roman" w:hAnsi="Times New Roman" w:eastAsia="宋体"/>
          <w:b w:val="0"/>
          <w:sz w:val="24"/>
        </w:rPr>
        <w:t>申请特殊学术专长加分（含科研成果、竞赛获奖）的同学，除以上材料外，还需额外提交附件5（学生特殊学术专长审核鉴定表）和附件6（学生特殊学术专长汇总表）（其中附件5需要word版和签字后的清晰扫描件）。附件6只填写标注黄色部分，特殊学术专长简介部分，不超过100字，可包含重要加分项的细节说明，如论文题目、作者排序、期刊名、出版日期等重要信息，或竞赛名称、主办方、获奖情况、获奖时间等重要信息。</w:t>
      </w:r>
    </w:p>
    <w:p>
      <w:pPr>
        <w:spacing w:line="360" w:lineRule="auto" w:before="0" w:after="80"/>
        <w:ind w:firstLine="482"/>
        <w:jc w:val="both"/>
      </w:pPr>
      <w:r>
        <w:rPr>
          <w:rFonts w:ascii="Times New Roman" w:hAnsi="Times New Roman" w:eastAsia="宋体"/>
          <w:b w:val="0"/>
          <w:sz w:val="24"/>
        </w:rPr>
        <w:t>上述所有材料放在一个文件夹里，文件夹里每一份材料按照简况表、学业成绩计算表、承诺书、奖学金、参军入伍、国际组织实习、科研成果、竞赛获奖等分类命名，每类文件一个pdf文档，命名格式：姓名-学号-相应类别，（1）提交WORD版，（2）提交EXCEL表格，（3）-（8）提交PDF扫描版，文件夹不用压缩以“姓名-学号-推免材料”命名上传至首师云盘对应专业文件夹内，链接如下</w:t>
      </w:r>
    </w:p>
    <w:p>
      <w:pPr>
        <w:spacing w:line="360" w:lineRule="auto" w:before="0" w:after="80"/>
        <w:ind w:firstLine="482"/>
        <w:jc w:val="both"/>
      </w:pPr>
      <w:r>
        <w:rPr>
          <w:rFonts w:ascii="Times New Roman" w:hAnsi="Times New Roman" w:eastAsia="宋体"/>
          <w:b w:val="0"/>
          <w:sz w:val="24"/>
        </w:rPr>
        <w:t>https://icloud.cnu.edu.cn/link/ARFC0F7803CDB74AC8B34F3C83FAE7CDCA。</w:t>
      </w:r>
    </w:p>
    <w:p>
      <w:pPr>
        <w:spacing w:line="360" w:lineRule="auto" w:before="160" w:after="80"/>
        <w:ind w:firstLine="0"/>
        <w:jc w:val="left"/>
      </w:pPr>
      <w:r>
        <w:rPr>
          <w:rFonts w:ascii="Times New Roman" w:hAnsi="Times New Roman" w:eastAsia="宋体"/>
          <w:b/>
          <w:sz w:val="28"/>
        </w:rPr>
        <w:t>2.拟定于9月10日（周三）进行“特殊学术专长”答辩，每人介绍1-3分钟，并回答答辩评委提问。答辩顺序和安排后续另行通知。</w:t>
      </w:r>
    </w:p>
    <w:p>
      <w:pPr>
        <w:spacing w:line="360" w:lineRule="auto" w:before="160" w:after="80"/>
        <w:ind w:firstLine="0"/>
        <w:jc w:val="left"/>
      </w:pPr>
      <w:r>
        <w:rPr>
          <w:rFonts w:ascii="Times New Roman" w:hAnsi="Times New Roman" w:eastAsia="宋体"/>
          <w:b/>
          <w:sz w:val="28"/>
        </w:rPr>
        <w:t>（三）学院推免生遴选工作小组对推免过程性材料审查、评议，确定拟推荐学生名单，拟于9月12日在学院网站公示。</w:t>
      </w:r>
    </w:p>
    <w:p>
      <w:pPr>
        <w:spacing w:line="360" w:lineRule="auto" w:before="160" w:after="80"/>
        <w:ind w:firstLine="0"/>
        <w:jc w:val="left"/>
      </w:pPr>
      <w:r>
        <w:rPr>
          <w:rFonts w:ascii="Times New Roman" w:hAnsi="Times New Roman" w:eastAsia="宋体"/>
          <w:b/>
          <w:sz w:val="28"/>
        </w:rPr>
        <w:t>（四）公示期间，如遇有学生因各种原因不予继续推荐，则在本专业（方向）内根据综合评价成绩排名递补，并重新公示。</w:t>
      </w:r>
    </w:p>
    <w:p>
      <w:pPr>
        <w:spacing w:line="360" w:lineRule="auto" w:before="160" w:after="80"/>
        <w:ind w:firstLine="0"/>
        <w:jc w:val="left"/>
      </w:pPr>
      <w:r>
        <w:rPr>
          <w:rFonts w:ascii="Times New Roman" w:hAnsi="Times New Roman" w:eastAsia="宋体"/>
          <w:b/>
          <w:sz w:val="28"/>
        </w:rPr>
        <w:t>（五）9月14日，学院在教务系统中填报拟推荐学生信息，提交各类推免材料至学校。</w:t>
      </w:r>
    </w:p>
    <w:p>
      <w:pPr>
        <w:spacing w:line="360" w:lineRule="auto" w:before="160" w:after="80"/>
        <w:ind w:firstLine="0"/>
        <w:jc w:val="left"/>
      </w:pPr>
      <w:r>
        <w:rPr>
          <w:rFonts w:ascii="Times New Roman" w:hAnsi="Times New Roman" w:eastAsia="宋体"/>
          <w:b/>
          <w:sz w:val="28"/>
        </w:rPr>
        <w:t>七、取得我校推免资格的学生须知</w:t>
      </w:r>
    </w:p>
    <w:p>
      <w:pPr>
        <w:spacing w:line="360" w:lineRule="auto" w:before="0" w:after="80"/>
        <w:ind w:firstLine="482"/>
        <w:jc w:val="both"/>
      </w:pPr>
      <w:r>
        <w:rPr>
          <w:rFonts w:ascii="Times New Roman" w:hAnsi="Times New Roman" w:eastAsia="宋体"/>
          <w:b w:val="0"/>
          <w:sz w:val="24"/>
        </w:rPr>
        <w:t>（一）取得我校推免生资格的学生，资格审核确认、报考、录取以及备案公开等相关工作均须通过“推免服务系统”（网址:http://yz.chsi.com.cn/tm）进行。推免生可通过“推免服务系统”查询招生单位的招收推免生章程和专业目录，填写报考志愿，接收并确认招生单位的复试及待录取通知。“推免服务系统”保障推免生自主报考，考生在规定时间内可自主多次平行报考多个招生单位及专业。2026年全国推免生接收工作时间预计为2025年9月中下旬至10月（具体以研招网开通时间为准）。</w:t>
      </w:r>
    </w:p>
    <w:p>
      <w:pPr>
        <w:spacing w:line="360" w:lineRule="auto" w:before="160" w:after="80"/>
        <w:ind w:firstLine="0"/>
        <w:jc w:val="left"/>
      </w:pPr>
      <w:r>
        <w:rPr>
          <w:rFonts w:ascii="Times New Roman" w:hAnsi="Times New Roman" w:eastAsia="宋体"/>
          <w:b/>
          <w:sz w:val="28"/>
        </w:rPr>
        <w:t>（二）已被招生单位接收的推免生，不得再报名参加2026年全国硕士研究生统一招生考试，否则将取消其推免生资格。</w:t>
      </w:r>
    </w:p>
    <w:p>
      <w:pPr>
        <w:spacing w:line="360" w:lineRule="auto" w:before="160" w:after="80"/>
        <w:ind w:firstLine="0"/>
        <w:jc w:val="left"/>
      </w:pPr>
      <w:r>
        <w:rPr>
          <w:rFonts w:ascii="Times New Roman" w:hAnsi="Times New Roman" w:eastAsia="宋体"/>
          <w:b/>
          <w:sz w:val="28"/>
        </w:rPr>
        <w:t>（三）入学前未取得学士学位或本科毕业证书者，取消录取资格。</w:t>
      </w:r>
    </w:p>
    <w:p>
      <w:pPr>
        <w:spacing w:line="360" w:lineRule="auto" w:before="0" w:after="80"/>
        <w:ind w:firstLine="482"/>
        <w:jc w:val="both"/>
      </w:pPr>
      <w:r>
        <w:rPr>
          <w:rFonts w:ascii="Times New Roman" w:hAnsi="Times New Roman" w:eastAsia="宋体"/>
          <w:b w:val="0"/>
          <w:sz w:val="24"/>
        </w:rPr>
        <w:t>为保证推免工作的公平、公正性，请各位同学严格按照要求，在规定时间内提交材料。逾期学院皆不接受。</w:t>
      </w:r>
    </w:p>
    <w:p>
      <w:pPr>
        <w:spacing w:line="360" w:lineRule="auto" w:before="0" w:after="80"/>
        <w:ind w:firstLine="482"/>
        <w:jc w:val="both"/>
      </w:pPr>
      <w:r>
        <w:rPr>
          <w:rFonts w:ascii="Times New Roman" w:hAnsi="Times New Roman" w:eastAsia="宋体"/>
          <w:b w:val="0"/>
          <w:sz w:val="24"/>
        </w:rPr>
        <w:t>本办法自公布之日起生效，由首都师范大学教育学院负责解释。</w:t>
      </w:r>
    </w:p>
    <w:p>
      <w:pPr>
        <w:spacing w:line="360" w:lineRule="auto" w:before="120" w:after="60"/>
        <w:ind w:firstLine="0"/>
        <w:jc w:val="left"/>
      </w:pPr>
      <w:r>
        <w:rPr>
          <w:rFonts w:ascii="Times New Roman" w:hAnsi="Times New Roman" w:eastAsia="宋体"/>
          <w:b/>
          <w:sz w:val="24"/>
        </w:rPr>
        <w:t>教育学院</w:t>
      </w:r>
    </w:p>
    <w:p>
      <w:pPr>
        <w:spacing w:line="360" w:lineRule="auto" w:before="120" w:after="60"/>
        <w:ind w:firstLine="0"/>
        <w:jc w:val="left"/>
      </w:pPr>
      <w:r>
        <w:rPr>
          <w:rFonts w:ascii="Times New Roman" w:hAnsi="Times New Roman" w:eastAsia="宋体"/>
          <w:b/>
          <w:sz w:val="24"/>
        </w:rPr>
        <w:t>2025年9月8日</w:t>
      </w:r>
    </w:p>
    <w:p>
      <w:pPr>
        <w:spacing w:line="360" w:lineRule="auto" w:before="120" w:after="60"/>
        <w:ind w:firstLine="0"/>
        <w:jc w:val="left"/>
      </w:pPr>
      <w:r>
        <w:rPr>
          <w:rFonts w:ascii="Times New Roman" w:hAnsi="Times New Roman" w:eastAsia="宋体"/>
          <w:b/>
          <w:sz w:val="24"/>
        </w:rPr>
        <w:t>附件1：教育学院2022级学业成绩计算模版</w:t>
      </w:r>
    </w:p>
    <w:p>
      <w:pPr>
        <w:spacing w:line="360" w:lineRule="auto" w:before="0" w:after="80"/>
        <w:ind w:firstLine="482"/>
        <w:jc w:val="both"/>
      </w:pPr>
      <w:r>
        <w:rPr>
          <w:rFonts w:ascii="Times New Roman" w:hAnsi="Times New Roman" w:eastAsia="宋体"/>
          <w:b w:val="0"/>
          <w:sz w:val="24"/>
        </w:rPr>
        <w:t>附件2：2026年应届大学本科毕业生免试攻读研究生学生（一般项目）简况表</w:t>
      </w:r>
    </w:p>
    <w:p>
      <w:pPr>
        <w:spacing w:line="360" w:lineRule="auto" w:before="0" w:after="80"/>
        <w:ind w:firstLine="482"/>
        <w:jc w:val="both"/>
      </w:pPr>
      <w:r>
        <w:rPr>
          <w:rFonts w:ascii="Times New Roman" w:hAnsi="Times New Roman" w:eastAsia="宋体"/>
          <w:b w:val="0"/>
          <w:sz w:val="24"/>
        </w:rPr>
        <w:t>附件3：2026年应届大学本科毕业生免试攻读研究生学生（卓越教师培养项目）简况表</w:t>
      </w:r>
    </w:p>
    <w:p>
      <w:pPr>
        <w:spacing w:line="360" w:lineRule="auto" w:before="120" w:after="60"/>
        <w:ind w:firstLine="0"/>
        <w:jc w:val="left"/>
      </w:pPr>
      <w:r>
        <w:rPr>
          <w:rFonts w:ascii="Times New Roman" w:hAnsi="Times New Roman" w:eastAsia="宋体"/>
          <w:b/>
          <w:sz w:val="24"/>
        </w:rPr>
        <w:t>附件4：供参考国际组织实习项目涉及的国际组织名单</w:t>
      </w:r>
    </w:p>
    <w:p>
      <w:pPr>
        <w:spacing w:line="360" w:lineRule="auto" w:before="120" w:after="60"/>
        <w:ind w:firstLine="0"/>
        <w:jc w:val="left"/>
      </w:pPr>
      <w:r>
        <w:rPr>
          <w:rFonts w:ascii="Times New Roman" w:hAnsi="Times New Roman" w:eastAsia="宋体"/>
          <w:b/>
          <w:sz w:val="24"/>
        </w:rPr>
        <w:t>附件5：学生特殊学术专长审核鉴定表</w:t>
      </w:r>
    </w:p>
    <w:p>
      <w:pPr>
        <w:spacing w:line="360" w:lineRule="auto" w:before="120" w:after="60"/>
        <w:ind w:firstLine="0"/>
        <w:jc w:val="left"/>
      </w:pPr>
      <w:r>
        <w:rPr>
          <w:rFonts w:ascii="Times New Roman" w:hAnsi="Times New Roman" w:eastAsia="宋体"/>
          <w:b/>
          <w:sz w:val="24"/>
        </w:rPr>
        <w:t>附件6：学生特殊学术专长汇总表</w:t>
      </w:r>
    </w:p>
    <w:p>
      <w:pPr>
        <w:spacing w:line="360" w:lineRule="auto" w:before="120" w:after="60"/>
        <w:ind w:firstLine="0"/>
        <w:jc w:val="left"/>
      </w:pPr>
      <w:r>
        <w:rPr>
          <w:rFonts w:ascii="Times New Roman" w:hAnsi="Times New Roman" w:eastAsia="宋体"/>
          <w:b/>
          <w:sz w:val="24"/>
        </w:rPr>
        <w:t>附件8：诚信承诺书</w:t>
      </w:r>
    </w:p>
    <w:p>
      <w:pPr>
        <w:spacing w:line="360" w:lineRule="auto" w:before="0" w:after="80"/>
        <w:ind w:firstLine="482"/>
        <w:jc w:val="both"/>
      </w:pPr>
      <w:r>
        <w:rPr>
          <w:rFonts w:ascii="Times New Roman" w:hAnsi="Times New Roman" w:eastAsia="宋体"/>
          <w:b w:val="0"/>
          <w:sz w:val="24"/>
        </w:rPr>
        <w:t>.ff9ea0-304a-4d68-965b-baee368391c0{}</w:t>
      </w:r>
    </w:p>
    <w:p>
      <w:pPr>
        <w:spacing w:line="360" w:lineRule="auto" w:before="0" w:after="80"/>
        <w:ind w:firstLine="482"/>
        <w:jc w:val="both"/>
      </w:pPr>
      <w:r>
        <w:rPr>
          <w:rFonts w:ascii="Times New Roman" w:hAnsi="Times New Roman" w:eastAsia="宋体"/>
          <w:b w:val="0"/>
          <w:sz w:val="24"/>
        </w:rPr>
        <w:t>.wrap_footer .footer_right img{width:auto;height:auto;}</w:t>
      </w:r>
    </w:p>
    <w:p>
      <w:pPr>
        <w:spacing w:line="360" w:lineRule="auto" w:before="0" w:after="80"/>
        <w:ind w:firstLine="482"/>
        <w:jc w:val="both"/>
      </w:pPr>
      <w:r>
        <w:rPr>
          <w:rFonts w:ascii="Times New Roman" w:hAnsi="Times New Roman" w:eastAsia="宋体"/>
          <w:b w:val="0"/>
          <w:sz w:val="24"/>
        </w:rPr>
        <w:t>.wrap_footer .footer_left1{border-left:none;border-right:none;}</w:t>
      </w:r>
    </w:p>
    <w:p>
      <w:pPr>
        <w:spacing w:line="360" w:lineRule="auto" w:before="0" w:after="80"/>
        <w:ind w:firstLine="482"/>
        <w:jc w:val="both"/>
      </w:pPr>
      <w:r>
        <w:rPr>
          <w:rFonts w:ascii="Times New Roman" w:hAnsi="Times New Roman" w:eastAsia="宋体"/>
          <w:b w:val="0"/>
          <w:sz w:val="24"/>
        </w:rPr>
        <w:t>.wrap_footer .footer_left1 .friendLink1{margin-left:0;box-sizing:border-box;padding:0 20px;}</w:t>
      </w:r>
    </w:p>
    <w:p>
      <w:pPr>
        <w:spacing w:line="360" w:lineRule="auto" w:before="0" w:after="80"/>
        <w:ind w:firstLine="482"/>
        <w:jc w:val="both"/>
      </w:pPr>
      <w:r>
        <w:rPr>
          <w:rFonts w:ascii="Times New Roman" w:hAnsi="Times New Roman" w:eastAsia="宋体"/>
          <w:b w:val="0"/>
          <w:sz w:val="24"/>
        </w:rPr>
        <w:t>.ff9ea0-304a-4d68-965b-baee368391c0 .</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