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药学院关于做好推荐2026届优秀应届本科毕业生免试攻读硕士学位研究生工作实施办法的通知</w:t>
      </w:r>
    </w:p>
    <w:p>
      <w:pPr>
        <w:spacing w:after="80" w:lineRule="auto" w:line="360"/>
        <w:ind w:firstLine="482"/>
        <w:jc w:val="both"/>
      </w:pPr>
      <w:r>
        <w:rPr>
          <w:rFonts w:ascii="Times New Roman" w:hAnsi="Times New Roman" w:eastAsia="宋体"/>
          <w:b w:val="0"/>
          <w:sz w:val="24"/>
        </w:rPr>
        <w:t>药学院根据《关于进一步规范和加强推荐优秀应届本科毕业生免试攻读研究生工作的通知》（教学厅〔2020〕12号）、教育部《关于做好2021年推荐优秀应届本科毕业生免试攻读研究生工作的通知》（教学司函〔2020〕38号）和成都中医药大学关于印发《成都中医药大学推荐2026届优秀本科毕业生免试攻读研究生工作实施办法》的通知等相关文件精神，结合学院本科专业和中药学一流学科建设、研究生学位点实际情况，就推荐2026届优秀应届本科毕业生免试攻读硕士学位研究生（以下简称推免生）有关事项通知如下，请2022级各班级严格执行。</w:t>
      </w:r>
    </w:p>
    <w:p>
      <w:pPr>
        <w:spacing w:after="80" w:lineRule="auto" w:line="360"/>
        <w:ind w:firstLine="482"/>
        <w:jc w:val="both"/>
      </w:pPr>
      <w:r>
        <w:rPr>
          <w:rFonts w:ascii="Times New Roman" w:hAnsi="Times New Roman" w:eastAsia="宋体"/>
          <w:b w:val="0"/>
          <w:sz w:val="24"/>
        </w:rPr>
        <w:t>发布日期（推定）：2025年9月8日</w:t>
      </w:r>
    </w:p>
    <w:p>
      <w:pPr>
        <w:spacing w:before="160" w:after="80" w:lineRule="auto" w:line="360"/>
        <w:jc w:val="left"/>
      </w:pPr>
      <w:r>
        <w:rPr>
          <w:rFonts w:ascii="Times New Roman" w:hAnsi="Times New Roman" w:eastAsia="宋体"/>
          <w:b/>
          <w:sz w:val="28"/>
        </w:rPr>
        <w:t>一、工作程序及时间安排</w:t>
      </w:r>
    </w:p>
    <w:p>
      <w:pPr>
        <w:spacing w:after="80" w:lineRule="auto" w:line="360"/>
        <w:ind w:firstLine="482"/>
        <w:jc w:val="both"/>
      </w:pPr>
      <w:r>
        <w:rPr>
          <w:rFonts w:ascii="Times New Roman" w:hAnsi="Times New Roman" w:eastAsia="宋体"/>
          <w:b w:val="0"/>
          <w:sz w:val="24"/>
        </w:rPr>
        <w:t>1. 9月8-10日，学院根据学校文件，公示《药学院推荐2026届优秀本科毕业生免试攻读研究生工作实施办法》。</w:t>
      </w:r>
    </w:p>
    <w:p>
      <w:pPr>
        <w:spacing w:after="80" w:lineRule="auto" w:line="360"/>
        <w:ind w:firstLine="482"/>
        <w:jc w:val="both"/>
      </w:pPr>
      <w:r>
        <w:rPr>
          <w:rFonts w:ascii="Times New Roman" w:hAnsi="Times New Roman" w:eastAsia="宋体"/>
          <w:b w:val="0"/>
          <w:sz w:val="24"/>
        </w:rPr>
        <w:t>2. 符合条件学生自愿填写《成都中医药大学推荐优秀应届本科毕业生免试攻读研究生申请表》（附件2）。所有材料（含支撑材料）均需扫描成电子版；SCI论文第二、三作者需导师撰写情况说明。材料以“xx学院xx专业xx年级 学号 姓名”命名文件夹，发辅导员。纸质版材料也同时交至辅导员（纸质版材料的复印件上学生和辅导员均需写“复印件与原件一致”并签名）。</w:t>
      </w:r>
    </w:p>
    <w:p>
      <w:pPr>
        <w:spacing w:after="80" w:lineRule="auto" w:line="360"/>
        <w:ind w:firstLine="482"/>
        <w:jc w:val="both"/>
      </w:pPr>
      <w:r>
        <w:rPr>
          <w:rFonts w:ascii="Times New Roman" w:hAnsi="Times New Roman" w:eastAsia="宋体"/>
          <w:b w:val="0"/>
          <w:sz w:val="24"/>
        </w:rPr>
        <w:t>3. 辅导员将申请表、支撑材料、《成都中医药大学推荐免试攻读研究生登记表》（附件4）的电子版发至教学科连艳；所有材料的纸质同时交至教学科连艳处。电子版及纸质版材料接收截止时间为9月9日中午12点，电子版材料时间以OA邮件收到时间为准，纸质版材料需同时提交，超过规定时间收到的材料一律不予接受、认可。</w:t>
      </w:r>
    </w:p>
    <w:p>
      <w:pPr>
        <w:spacing w:after="80" w:lineRule="auto" w:line="360"/>
        <w:ind w:firstLine="482"/>
        <w:jc w:val="both"/>
      </w:pPr>
      <w:r>
        <w:rPr>
          <w:rFonts w:ascii="Times New Roman" w:hAnsi="Times New Roman" w:eastAsia="宋体"/>
          <w:b w:val="0"/>
          <w:sz w:val="24"/>
        </w:rPr>
        <w:t>4. 9月9日，公开答辩。申请学生加分项目中如补充含有科研类、创新创业类及学科竞赛类加分，学院组织公开答辩，由学院推免材料审核专家组担任答辩专家，对相关成果及获奖进行审核鉴定，并出具明确审定意见。答辩过程需全程录音、录像，答辩后结果进行公示。</w:t>
      </w:r>
    </w:p>
    <w:p>
      <w:pPr>
        <w:spacing w:after="80" w:lineRule="auto" w:line="360"/>
        <w:ind w:firstLine="482"/>
        <w:jc w:val="both"/>
      </w:pPr>
      <w:r>
        <w:rPr>
          <w:rFonts w:ascii="Times New Roman" w:hAnsi="Times New Roman" w:eastAsia="宋体"/>
          <w:b w:val="0"/>
          <w:sz w:val="24"/>
        </w:rPr>
        <w:t>5. 9月11日，学院完成拟推荐学生资格审核及挂网公示，公示内容包括拟定名单及学生相关推免材料。公示网址：http://yxy.cdutcm.edu.cn/</w:t>
      </w:r>
    </w:p>
    <w:p>
      <w:pPr>
        <w:spacing w:after="80" w:lineRule="auto" w:line="360"/>
        <w:ind w:firstLine="482"/>
        <w:jc w:val="both"/>
      </w:pPr>
      <w:r>
        <w:rPr>
          <w:rFonts w:ascii="Times New Roman" w:hAnsi="Times New Roman" w:eastAsia="宋体"/>
          <w:b w:val="0"/>
          <w:sz w:val="24"/>
        </w:rPr>
        <w:t>6. 9月12日，学院将公示无异议的人员名单及相关材料签字盖章后上报。</w:t>
      </w:r>
    </w:p>
    <w:p>
      <w:pPr>
        <w:spacing w:before="160" w:after="80" w:lineRule="auto" w:line="360"/>
        <w:jc w:val="left"/>
      </w:pPr>
      <w:r>
        <w:rPr>
          <w:rFonts w:ascii="Times New Roman" w:hAnsi="Times New Roman" w:eastAsia="宋体"/>
          <w:b/>
          <w:sz w:val="28"/>
        </w:rPr>
        <w:t>二、推荐免试研究生名额分配</w:t>
      </w:r>
    </w:p>
    <w:p>
      <w:pPr>
        <w:spacing w:after="80" w:lineRule="auto" w:line="360"/>
        <w:ind w:firstLine="482"/>
        <w:jc w:val="both"/>
      </w:pPr>
      <w:r>
        <w:rPr>
          <w:rFonts w:ascii="Times New Roman" w:hAnsi="Times New Roman" w:eastAsia="宋体"/>
          <w:b w:val="0"/>
          <w:sz w:val="24"/>
        </w:rPr>
        <w:t>学校下达给我院推免生名额为100人。学院确定了推荐计划，具体见下表，各专业不得超额推荐。</w:t>
      </w:r>
    </w:p>
    <w:p>
      <w:pPr>
        <w:spacing w:after="80" w:lineRule="auto" w:line="360"/>
        <w:ind w:firstLine="482"/>
        <w:jc w:val="both"/>
      </w:pPr>
      <w:r>
        <w:rPr>
          <w:rFonts w:ascii="Times New Roman" w:hAnsi="Times New Roman" w:eastAsia="宋体"/>
          <w:b w:val="0"/>
          <w:sz w:val="24"/>
        </w:rPr>
        <w:t>制药工程专业由现代中药产业学院专项工作组制定方案和选拔推荐，推荐名额为6人。</w:t>
      </w:r>
    </w:p>
    <w:p>
      <w:pPr>
        <w:spacing w:before="160" w:after="80" w:lineRule="auto" w:line="360"/>
        <w:jc w:val="left"/>
      </w:pPr>
      <w:r>
        <w:rPr>
          <w:rFonts w:ascii="Times New Roman" w:hAnsi="Times New Roman" w:eastAsia="宋体"/>
          <w:b/>
          <w:sz w:val="28"/>
        </w:rPr>
        <w:t>三、推免结果申诉及复议</w:t>
      </w:r>
    </w:p>
    <w:p>
      <w:pPr>
        <w:spacing w:after="80" w:lineRule="auto" w:line="360"/>
        <w:ind w:firstLine="482"/>
        <w:jc w:val="both"/>
      </w:pPr>
      <w:r>
        <w:rPr>
          <w:rFonts w:ascii="Times New Roman" w:hAnsi="Times New Roman" w:eastAsia="宋体"/>
          <w:b w:val="0"/>
          <w:sz w:val="24"/>
        </w:rPr>
        <w:t>已取得推免资格的学生，有以下情况之一者，学校将取消其推免生资格：</w:t>
      </w:r>
    </w:p>
    <w:p>
      <w:pPr>
        <w:spacing w:after="80" w:lineRule="auto" w:line="360"/>
        <w:ind w:firstLine="482"/>
        <w:jc w:val="both"/>
      </w:pPr>
      <w:r>
        <w:rPr>
          <w:rFonts w:ascii="Times New Roman" w:hAnsi="Times New Roman" w:eastAsia="宋体"/>
          <w:b w:val="0"/>
          <w:sz w:val="24"/>
        </w:rPr>
        <w:t>1. 不能在获取推免资格当届按时完成本科阶段学业并取得学士学位者；</w:t>
      </w:r>
    </w:p>
    <w:p>
      <w:pPr>
        <w:spacing w:after="80" w:lineRule="auto" w:line="360"/>
        <w:ind w:firstLine="482"/>
        <w:jc w:val="both"/>
      </w:pPr>
      <w:r>
        <w:rPr>
          <w:rFonts w:ascii="Times New Roman" w:hAnsi="Times New Roman" w:eastAsia="宋体"/>
          <w:b w:val="0"/>
          <w:sz w:val="24"/>
        </w:rPr>
        <w:t>2. 受到法律、行政处罚或学校纪律处分者；</w:t>
      </w:r>
    </w:p>
    <w:p>
      <w:pPr>
        <w:spacing w:after="80" w:lineRule="auto" w:line="360"/>
        <w:ind w:firstLine="482"/>
        <w:jc w:val="both"/>
      </w:pPr>
      <w:r>
        <w:rPr>
          <w:rFonts w:ascii="Times New Roman" w:hAnsi="Times New Roman" w:eastAsia="宋体"/>
          <w:b w:val="0"/>
          <w:sz w:val="24"/>
        </w:rPr>
        <w:t>3. 弄虚作假，有论文抄袭、虚报获奖或科研成果等学术不端行为者；</w:t>
      </w:r>
    </w:p>
    <w:p>
      <w:pPr>
        <w:spacing w:after="80" w:lineRule="auto" w:line="360"/>
        <w:ind w:firstLine="482"/>
        <w:jc w:val="both"/>
      </w:pPr>
      <w:r>
        <w:rPr>
          <w:rFonts w:ascii="Times New Roman" w:hAnsi="Times New Roman" w:eastAsia="宋体"/>
          <w:b w:val="0"/>
          <w:sz w:val="24"/>
        </w:rPr>
        <w:t>4. 科研失信行为者；</w:t>
      </w:r>
    </w:p>
    <w:p>
      <w:pPr>
        <w:spacing w:after="80" w:lineRule="auto" w:line="360"/>
        <w:ind w:firstLine="482"/>
        <w:jc w:val="both"/>
      </w:pPr>
      <w:r>
        <w:rPr>
          <w:rFonts w:ascii="Times New Roman" w:hAnsi="Times New Roman" w:eastAsia="宋体"/>
          <w:b w:val="0"/>
          <w:sz w:val="24"/>
        </w:rPr>
        <w:t>5. 有其他严重影响推免过程和结果公平公正行为者；</w:t>
      </w:r>
    </w:p>
    <w:p>
      <w:pPr>
        <w:spacing w:after="80" w:lineRule="auto" w:line="360"/>
        <w:ind w:firstLine="482"/>
        <w:jc w:val="both"/>
      </w:pPr>
      <w:r>
        <w:rPr>
          <w:rFonts w:ascii="Times New Roman" w:hAnsi="Times New Roman" w:eastAsia="宋体"/>
          <w:b w:val="0"/>
          <w:sz w:val="24"/>
        </w:rPr>
        <w:t>6. 毕业时再次进行资格审查，违反遴选基本条件者。</w:t>
      </w:r>
    </w:p>
    <w:p>
      <w:pPr>
        <w:spacing w:before="160" w:after="80" w:lineRule="auto" w:line="360"/>
        <w:jc w:val="left"/>
      </w:pPr>
      <w:r>
        <w:rPr>
          <w:rFonts w:ascii="Times New Roman" w:hAnsi="Times New Roman" w:eastAsia="宋体"/>
          <w:b/>
          <w:sz w:val="28"/>
        </w:rPr>
        <w:t>四、其他</w:t>
      </w:r>
    </w:p>
    <w:p>
      <w:pPr>
        <w:spacing w:after="80" w:lineRule="auto" w:line="360"/>
        <w:ind w:firstLine="482"/>
        <w:jc w:val="both"/>
      </w:pPr>
      <w:r>
        <w:rPr>
          <w:rFonts w:ascii="Times New Roman" w:hAnsi="Times New Roman" w:eastAsia="宋体"/>
          <w:b w:val="0"/>
          <w:sz w:val="24"/>
        </w:rPr>
        <w:t>《药学院推荐2026届优秀本科毕业生免试攻读研究生工作实施办法》，如有不同意见，请在2025年9月10日前以电话、信函、亲访、邮件等方式向工作组反映。反映问题要实事求是，电话、信函和邮件应署真实姓名，否则不予受理。</w:t>
      </w:r>
    </w:p>
    <w:p>
      <w:pPr>
        <w:spacing w:after="80" w:lineRule="auto" w:line="360"/>
        <w:ind w:firstLine="482"/>
        <w:jc w:val="both"/>
      </w:pPr>
      <w:r>
        <w:rPr>
          <w:rFonts w:ascii="Times New Roman" w:hAnsi="Times New Roman" w:eastAsia="宋体"/>
          <w:b w:val="0"/>
          <w:sz w:val="24"/>
        </w:rPr>
        <w:t>联系邮箱：715844015@qq.com</w:t>
      </w:r>
    </w:p>
    <w:p>
      <w:pPr>
        <w:spacing w:after="80" w:lineRule="auto" w:line="360"/>
        <w:ind w:firstLine="482"/>
        <w:jc w:val="both"/>
      </w:pPr>
      <w:r>
        <w:rPr>
          <w:rFonts w:ascii="Times New Roman" w:hAnsi="Times New Roman" w:eastAsia="宋体"/>
          <w:b w:val="0"/>
          <w:sz w:val="24"/>
        </w:rPr>
        <w:t>通信地址：成都中医药大学药学院1204办公室</w:t>
      </w:r>
    </w:p>
    <w:p>
      <w:pPr>
        <w:spacing w:before="160" w:after="80" w:lineRule="auto" w:line="360"/>
        <w:jc w:val="left"/>
      </w:pPr>
      <w:r>
        <w:rPr>
          <w:rFonts w:ascii="Times New Roman" w:hAnsi="Times New Roman" w:eastAsia="宋体"/>
          <w:b/>
          <w:sz w:val="28"/>
        </w:rPr>
        <w:t>五、本通知由学院推免生遴选工作小组负责解释。</w:t>
      </w:r>
    </w:p>
    <w:p>
      <w:pPr>
        <w:spacing w:after="80" w:lineRule="auto" w:line="360"/>
        <w:ind w:firstLine="482"/>
        <w:jc w:val="both"/>
      </w:pPr>
      <w:r>
        <w:rPr>
          <w:rFonts w:ascii="Times New Roman" w:hAnsi="Times New Roman" w:eastAsia="宋体"/>
          <w:b w:val="0"/>
          <w:sz w:val="24"/>
        </w:rPr>
        <w:t>在工作进程中如有疑问请及时与教学科、学生科联系，联系电话028-61800231/61800237。</w:t>
      </w:r>
    </w:p>
    <w:p>
      <w:pPr>
        <w:spacing w:after="80" w:lineRule="auto" w:line="360"/>
        <w:ind w:firstLine="482"/>
        <w:jc w:val="both"/>
      </w:pPr>
      <w:r>
        <w:rPr>
          <w:rFonts w:ascii="Times New Roman" w:hAnsi="Times New Roman" w:eastAsia="宋体"/>
          <w:b w:val="0"/>
          <w:sz w:val="24"/>
        </w:rPr>
        <w:t>附件：</w:t>
      </w:r>
    </w:p>
    <w:p>
      <w:pPr>
        <w:spacing w:after="80" w:lineRule="auto" w:line="360"/>
        <w:ind w:firstLine="482"/>
        <w:jc w:val="both"/>
      </w:pPr>
      <w:r>
        <w:rPr>
          <w:rFonts w:ascii="Times New Roman" w:hAnsi="Times New Roman" w:eastAsia="宋体"/>
          <w:b w:val="0"/>
          <w:sz w:val="24"/>
        </w:rPr>
        <w:t>1. 药学院推荐2026届优秀本科毕业生免试攻读研究生工作实施办法（202509082114173561.pdf）</w:t>
      </w:r>
    </w:p>
    <w:p>
      <w:pPr>
        <w:spacing w:after="80" w:lineRule="auto" w:line="360"/>
        <w:ind w:firstLine="482"/>
        <w:jc w:val="both"/>
      </w:pPr>
      <w:r>
        <w:rPr>
          <w:rFonts w:ascii="Times New Roman" w:hAnsi="Times New Roman" w:eastAsia="宋体"/>
          <w:b w:val="0"/>
          <w:sz w:val="24"/>
        </w:rPr>
        <w:t>2. 成都中医药大学推荐优秀应届本科毕业生免试攻读研究生申请表（202509081952361267.docx）</w:t>
      </w:r>
    </w:p>
    <w:p>
      <w:pPr>
        <w:spacing w:after="80" w:lineRule="auto" w:line="360"/>
        <w:ind w:firstLine="482"/>
        <w:jc w:val="both"/>
      </w:pPr>
      <w:r>
        <w:rPr>
          <w:rFonts w:ascii="Times New Roman" w:hAnsi="Times New Roman" w:eastAsia="宋体"/>
          <w:b w:val="0"/>
          <w:sz w:val="24"/>
        </w:rPr>
        <w:t>3. 成都中医药大学推荐优秀应届本科毕业生免试攻读研究生答辩情况表（202509081952490275.docx）</w:t>
      </w:r>
    </w:p>
    <w:p>
      <w:pPr>
        <w:spacing w:after="80" w:lineRule="auto" w:line="360"/>
        <w:ind w:firstLine="482"/>
        <w:jc w:val="both"/>
      </w:pPr>
      <w:r>
        <w:rPr>
          <w:rFonts w:ascii="Times New Roman" w:hAnsi="Times New Roman" w:eastAsia="宋体"/>
          <w:b w:val="0"/>
          <w:sz w:val="24"/>
        </w:rPr>
        <w:t>4. 成都中医药大学推荐免试攻读研究生登记表（202509081953023729.xls）</w:t>
      </w:r>
    </w:p>
    <w:p>
      <w:pPr>
        <w:spacing w:after="80" w:lineRule="auto" w:line="360"/>
        <w:ind w:firstLine="482"/>
        <w:jc w:val="both"/>
      </w:pPr>
      <w:r>
        <w:rPr>
          <w:rFonts w:ascii="Times New Roman" w:hAnsi="Times New Roman" w:eastAsia="宋体"/>
          <w:b w:val="0"/>
          <w:sz w:val="24"/>
        </w:rPr>
        <w:t>终审：药学院本科教育管理员</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