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药学院关于2026届优秀应届本科毕业生免试攻读研究生工作方案</w:t>
      </w:r>
    </w:p>
    <w:p>
      <w:pPr>
        <w:spacing w:after="80" w:lineRule="auto" w:line="360"/>
        <w:ind w:firstLine="482"/>
        <w:jc w:val="both"/>
      </w:pPr>
      <w:r>
        <w:rPr>
          <w:rFonts w:ascii="Times New Roman" w:hAnsi="Times New Roman" w:eastAsia="宋体"/>
          <w:b w:val="0"/>
          <w:sz w:val="24"/>
        </w:rPr>
        <w:t>发布日期：2025-09-03</w:t>
      </w:r>
    </w:p>
    <w:p>
      <w:pPr>
        <w:spacing w:before="160" w:after="80" w:lineRule="auto" w:line="360"/>
        <w:jc w:val="left"/>
      </w:pPr>
      <w:r>
        <w:rPr>
          <w:rFonts w:ascii="Times New Roman" w:hAnsi="Times New Roman" w:eastAsia="宋体"/>
          <w:b/>
          <w:sz w:val="28"/>
        </w:rPr>
        <w:t>一、推荐工作要求</w:t>
      </w:r>
    </w:p>
    <w:p>
      <w:pPr>
        <w:spacing w:after="80" w:lineRule="auto" w:line="360"/>
        <w:ind w:firstLine="482"/>
        <w:jc w:val="both"/>
      </w:pPr>
      <w:r>
        <w:rPr>
          <w:rFonts w:ascii="Times New Roman" w:hAnsi="Times New Roman" w:eastAsia="宋体"/>
          <w:b w:val="0"/>
          <w:sz w:val="24"/>
        </w:rPr>
        <w:t>1. 根据上级部门关于做好推荐2026届优秀应届本科毕业生免试攻读研究生工作的要求及《南京中医药大学推荐优秀应届本科毕业生免试攻读研究生工作管理办法》（南中医大教字〔2022〕10号）文件精神执行。</w:t>
      </w:r>
    </w:p>
    <w:p>
      <w:pPr>
        <w:spacing w:after="80" w:lineRule="auto" w:line="360"/>
        <w:ind w:firstLine="482"/>
        <w:jc w:val="both"/>
      </w:pPr>
      <w:r>
        <w:rPr>
          <w:rFonts w:ascii="Times New Roman" w:hAnsi="Times New Roman" w:eastAsia="宋体"/>
          <w:b w:val="0"/>
          <w:sz w:val="24"/>
        </w:rPr>
        <w:t>2. 严格依据《教育部办公厅关于进一步加强推荐优秀应届本科毕业生免试攻读研究生工作的通知》（教学厅〔2013〕8号）等文件要求，确保推免工作公开、公平、公正。</w:t>
      </w:r>
    </w:p>
    <w:p>
      <w:pPr>
        <w:spacing w:before="160" w:after="80" w:lineRule="auto" w:line="360"/>
        <w:jc w:val="left"/>
      </w:pPr>
      <w:r>
        <w:rPr>
          <w:rFonts w:ascii="Times New Roman" w:hAnsi="Times New Roman" w:eastAsia="宋体"/>
          <w:b/>
          <w:sz w:val="28"/>
        </w:rPr>
        <w:t>二、推荐名额分配</w:t>
      </w:r>
    </w:p>
    <w:p>
      <w:pPr>
        <w:spacing w:after="80" w:lineRule="auto" w:line="360"/>
        <w:ind w:firstLine="482"/>
        <w:jc w:val="both"/>
      </w:pPr>
      <w:r>
        <w:rPr>
          <w:rFonts w:ascii="Times New Roman" w:hAnsi="Times New Roman" w:eastAsia="宋体"/>
          <w:b w:val="0"/>
          <w:sz w:val="24"/>
        </w:rPr>
        <w:t>1. 本年度下达药学院2026届推免生计划124名，重点向生源质量好、师资力量强、办学水平高、学科特色显著的优势学科和重点发展学科倾斜。</w:t>
      </w:r>
    </w:p>
    <w:p>
      <w:pPr>
        <w:spacing w:after="80" w:lineRule="auto" w:line="360"/>
        <w:ind w:firstLine="482"/>
        <w:jc w:val="both"/>
      </w:pPr>
      <w:r>
        <w:rPr>
          <w:rFonts w:ascii="Times New Roman" w:hAnsi="Times New Roman" w:eastAsia="宋体"/>
          <w:b w:val="0"/>
          <w:sz w:val="24"/>
        </w:rPr>
        <w:t>2. 名额分配综合考虑各毕业班人数、研究生培养情况、既往分配比例、学科专业建设、学科竞赛及国家一流学科拔尖创新人才培养等工作需要。</w:t>
      </w:r>
    </w:p>
    <w:p>
      <w:pPr>
        <w:spacing w:after="80" w:lineRule="auto" w:line="360"/>
        <w:ind w:firstLine="482"/>
        <w:jc w:val="both"/>
      </w:pPr>
      <w:r>
        <w:rPr>
          <w:rFonts w:ascii="Times New Roman" w:hAnsi="Times New Roman" w:eastAsia="宋体"/>
          <w:b w:val="0"/>
          <w:sz w:val="24"/>
        </w:rPr>
        <w:t>3. 具体名额分配：中药学（拔尖创新人才培养计划）31名、中药学27名、中药资源与开发11名、中药制药7名、药学18名、药物制剂5名、生物制药（中外合作办学）（泰州校区）5名、食品质量与安全（中外合作办学）（泰州校区）3名、生物制药（泰州校区）12名、制药工程（泰州校区）5名，合计124名。</w:t>
      </w:r>
    </w:p>
    <w:p>
      <w:pPr>
        <w:spacing w:before="160" w:after="80" w:lineRule="auto" w:line="360"/>
        <w:jc w:val="left"/>
      </w:pPr>
      <w:r>
        <w:rPr>
          <w:rFonts w:ascii="Times New Roman" w:hAnsi="Times New Roman" w:eastAsia="宋体"/>
          <w:b/>
          <w:sz w:val="28"/>
        </w:rPr>
        <w:t>三、工作进度安排</w:t>
      </w:r>
    </w:p>
    <w:p>
      <w:pPr>
        <w:spacing w:after="80" w:lineRule="auto" w:line="360"/>
        <w:ind w:firstLine="482"/>
        <w:jc w:val="both"/>
      </w:pPr>
      <w:r>
        <w:rPr>
          <w:rFonts w:ascii="Times New Roman" w:hAnsi="Times New Roman" w:eastAsia="宋体"/>
          <w:b w:val="0"/>
          <w:sz w:val="24"/>
        </w:rPr>
        <w:t>1. 学院向所有普通本科毕业班学生传达2026届推免工作要求，包括本校《管理办法》、工作日程安排等，做好政策宣传，确保覆盖2026届预计毕业的每位学生。</w:t>
      </w:r>
    </w:p>
    <w:p>
      <w:pPr>
        <w:spacing w:after="80" w:lineRule="auto" w:line="360"/>
        <w:ind w:firstLine="482"/>
        <w:jc w:val="both"/>
      </w:pPr>
      <w:r>
        <w:rPr>
          <w:rFonts w:ascii="Times New Roman" w:hAnsi="Times New Roman" w:eastAsia="宋体"/>
          <w:b w:val="0"/>
          <w:sz w:val="24"/>
        </w:rPr>
        <w:t>2. 重点做好我校招收推免生的相关政策解读工作，责任部门为药学院，完成时间为9月3日前。</w:t>
      </w:r>
    </w:p>
    <w:p>
      <w:pPr>
        <w:spacing w:after="80" w:lineRule="auto" w:line="360"/>
        <w:ind w:firstLine="482"/>
        <w:jc w:val="both"/>
      </w:pPr>
      <w:r>
        <w:rPr>
          <w:rFonts w:ascii="Times New Roman" w:hAnsi="Times New Roman" w:eastAsia="宋体"/>
          <w:b w:val="0"/>
          <w:sz w:val="24"/>
        </w:rPr>
        <w:t>联系方式：发布者程立辉，</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