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法学院（纪检监察学院）推免生工作 实施细则</w:t>
      </w:r>
    </w:p>
    <w:p>
      <w:pPr>
        <w:spacing w:after="80" w:lineRule="auto" w:line="360"/>
        <w:ind w:firstLine="482"/>
        <w:jc w:val="both"/>
      </w:pPr>
      <w:r>
        <w:rPr>
          <w:rFonts w:ascii="Times New Roman" w:hAnsi="Times New Roman" w:eastAsia="宋体"/>
          <w:b w:val="0"/>
          <w:sz w:val="24"/>
        </w:rPr>
        <w:t>法学院（纪检监察学院）推免生工作实施细则</w:t>
      </w:r>
    </w:p>
    <w:p>
      <w:pPr>
        <w:spacing w:after="80" w:lineRule="auto" w:line="360"/>
        <w:ind w:firstLine="482"/>
        <w:jc w:val="both"/>
      </w:pPr>
      <w:r>
        <w:rPr>
          <w:rFonts w:ascii="Times New Roman" w:hAnsi="Times New Roman" w:eastAsia="宋体"/>
          <w:b w:val="0"/>
          <w:sz w:val="24"/>
        </w:rPr>
        <w:t>发布日期（推定）：2025年8月16日</w:t>
      </w:r>
    </w:p>
    <w:p>
      <w:pPr>
        <w:spacing w:before="160" w:after="80" w:lineRule="auto" w:line="360"/>
        <w:jc w:val="left"/>
      </w:pPr>
      <w:r>
        <w:rPr>
          <w:rFonts w:ascii="Times New Roman" w:hAnsi="Times New Roman" w:eastAsia="宋体"/>
          <w:b/>
          <w:sz w:val="28"/>
        </w:rPr>
        <w:t>一、组织领导</w:t>
      </w:r>
    </w:p>
    <w:p>
      <w:pPr>
        <w:spacing w:after="80" w:lineRule="auto" w:line="360"/>
        <w:ind w:firstLine="482"/>
        <w:jc w:val="both"/>
      </w:pPr>
      <w:r>
        <w:rPr>
          <w:rFonts w:ascii="Times New Roman" w:hAnsi="Times New Roman" w:eastAsia="宋体"/>
          <w:b w:val="0"/>
          <w:sz w:val="24"/>
        </w:rPr>
        <w:t>1. 推免生工作小组</w:t>
      </w:r>
    </w:p>
    <w:p>
      <w:pPr>
        <w:spacing w:after="80" w:lineRule="auto" w:line="360"/>
        <w:ind w:firstLine="482"/>
        <w:jc w:val="both"/>
      </w:pPr>
      <w:r>
        <w:rPr>
          <w:rFonts w:ascii="Times New Roman" w:hAnsi="Times New Roman" w:eastAsia="宋体"/>
          <w:b w:val="0"/>
          <w:sz w:val="24"/>
        </w:rPr>
        <w:t>组长：侯东亮</w:t>
      </w:r>
    </w:p>
    <w:p>
      <w:pPr>
        <w:spacing w:after="80" w:lineRule="auto" w:line="360"/>
        <w:ind w:firstLine="482"/>
        <w:jc w:val="both"/>
      </w:pPr>
      <w:r>
        <w:rPr>
          <w:rFonts w:ascii="Times New Roman" w:hAnsi="Times New Roman" w:eastAsia="宋体"/>
          <w:b w:val="0"/>
          <w:sz w:val="24"/>
        </w:rPr>
        <w:t>副组长：谢秋凌</w:t>
      </w:r>
    </w:p>
    <w:p>
      <w:pPr>
        <w:spacing w:after="80" w:lineRule="auto" w:line="360"/>
        <w:ind w:firstLine="482"/>
        <w:jc w:val="both"/>
      </w:pPr>
      <w:r>
        <w:rPr>
          <w:rFonts w:ascii="Times New Roman" w:hAnsi="Times New Roman" w:eastAsia="宋体"/>
          <w:b w:val="0"/>
          <w:sz w:val="24"/>
        </w:rPr>
        <w:t>成员：曹鲲、方悦萌、安琪、金红林、国海波</w:t>
      </w:r>
    </w:p>
    <w:p>
      <w:pPr>
        <w:spacing w:after="80" w:lineRule="auto" w:line="360"/>
        <w:ind w:firstLine="482"/>
        <w:jc w:val="both"/>
      </w:pPr>
      <w:r>
        <w:rPr>
          <w:rFonts w:ascii="Times New Roman" w:hAnsi="Times New Roman" w:eastAsia="宋体"/>
          <w:b w:val="0"/>
          <w:sz w:val="24"/>
        </w:rPr>
        <w:t>2. 专家审核小组</w:t>
      </w:r>
    </w:p>
    <w:p>
      <w:pPr>
        <w:spacing w:after="80" w:lineRule="auto" w:line="360"/>
        <w:ind w:firstLine="482"/>
        <w:jc w:val="both"/>
      </w:pPr>
      <w:r>
        <w:rPr>
          <w:rFonts w:ascii="Times New Roman" w:hAnsi="Times New Roman" w:eastAsia="宋体"/>
          <w:b w:val="0"/>
          <w:sz w:val="24"/>
        </w:rPr>
        <w:t>组长：侯东亮</w:t>
      </w:r>
    </w:p>
    <w:p>
      <w:pPr>
        <w:spacing w:after="80" w:lineRule="auto" w:line="360"/>
        <w:ind w:firstLine="482"/>
        <w:jc w:val="both"/>
      </w:pPr>
      <w:r>
        <w:rPr>
          <w:rFonts w:ascii="Times New Roman" w:hAnsi="Times New Roman" w:eastAsia="宋体"/>
          <w:b w:val="0"/>
          <w:sz w:val="24"/>
        </w:rPr>
        <w:t>成员：谢秋凌、方悦萌、安琪、黄红</w:t>
      </w:r>
    </w:p>
    <w:p>
      <w:pPr>
        <w:spacing w:after="80" w:lineRule="auto" w:line="360"/>
        <w:ind w:firstLine="482"/>
        <w:jc w:val="both"/>
      </w:pPr>
      <w:r>
        <w:rPr>
          <w:rFonts w:ascii="Times New Roman" w:hAnsi="Times New Roman" w:eastAsia="宋体"/>
          <w:b w:val="0"/>
          <w:sz w:val="24"/>
        </w:rPr>
        <w:t>3. 监督小组</w:t>
      </w:r>
    </w:p>
    <w:p>
      <w:pPr>
        <w:spacing w:after="80" w:lineRule="auto" w:line="360"/>
        <w:ind w:firstLine="482"/>
        <w:jc w:val="both"/>
      </w:pPr>
      <w:r>
        <w:rPr>
          <w:rFonts w:ascii="Times New Roman" w:hAnsi="Times New Roman" w:eastAsia="宋体"/>
          <w:b w:val="0"/>
          <w:sz w:val="24"/>
        </w:rPr>
        <w:t>组长：杨光明</w:t>
      </w:r>
    </w:p>
    <w:p>
      <w:pPr>
        <w:spacing w:after="80" w:lineRule="auto" w:line="360"/>
        <w:ind w:firstLine="482"/>
        <w:jc w:val="both"/>
      </w:pPr>
      <w:r>
        <w:rPr>
          <w:rFonts w:ascii="Times New Roman" w:hAnsi="Times New Roman" w:eastAsia="宋体"/>
          <w:b w:val="0"/>
          <w:sz w:val="24"/>
        </w:rPr>
        <w:t>成员：婻柯、刘雪</w:t>
      </w:r>
    </w:p>
    <w:p>
      <w:pPr>
        <w:spacing w:before="160" w:after="80" w:lineRule="auto" w:line="360"/>
        <w:jc w:val="left"/>
      </w:pPr>
      <w:r>
        <w:rPr>
          <w:rFonts w:ascii="Times New Roman" w:hAnsi="Times New Roman" w:eastAsia="宋体"/>
          <w:b/>
          <w:sz w:val="28"/>
        </w:rPr>
        <w:t>二、名额分配原则</w:t>
      </w:r>
    </w:p>
    <w:p>
      <w:pPr>
        <w:spacing w:after="80" w:lineRule="auto" w:line="360"/>
        <w:ind w:firstLine="482"/>
        <w:jc w:val="both"/>
      </w:pPr>
      <w:r>
        <w:rPr>
          <w:rFonts w:ascii="Times New Roman" w:hAnsi="Times New Roman" w:eastAsia="宋体"/>
          <w:b w:val="0"/>
          <w:sz w:val="24"/>
        </w:rPr>
        <w:t>根据学校 2026 年推免指标分配，法学院推荐免试研究生名额为 8 名。分配原则为：</w:t>
      </w:r>
    </w:p>
    <w:p>
      <w:pPr>
        <w:spacing w:after="80" w:lineRule="auto" w:line="360"/>
        <w:ind w:firstLine="482"/>
        <w:jc w:val="both"/>
      </w:pPr>
      <w:r>
        <w:rPr>
          <w:rFonts w:ascii="Times New Roman" w:hAnsi="Times New Roman" w:eastAsia="宋体"/>
          <w:b w:val="0"/>
          <w:sz w:val="24"/>
        </w:rPr>
        <w:t>1. 共享改革发展成果</w:t>
      </w:r>
    </w:p>
    <w:p>
      <w:pPr>
        <w:spacing w:after="80" w:lineRule="auto" w:line="360"/>
        <w:ind w:firstLine="482"/>
        <w:jc w:val="both"/>
      </w:pPr>
      <w:r>
        <w:rPr>
          <w:rFonts w:ascii="Times New Roman" w:hAnsi="Times New Roman" w:eastAsia="宋体"/>
          <w:b w:val="0"/>
          <w:sz w:val="24"/>
        </w:rPr>
        <w:t>各专业共享改革发展成果，激励各专业学生潜心学习。</w:t>
      </w:r>
    </w:p>
    <w:p>
      <w:pPr>
        <w:spacing w:after="80" w:lineRule="auto" w:line="360"/>
        <w:ind w:firstLine="482"/>
        <w:jc w:val="both"/>
      </w:pPr>
      <w:r>
        <w:rPr>
          <w:rFonts w:ascii="Times New Roman" w:hAnsi="Times New Roman" w:eastAsia="宋体"/>
          <w:b w:val="0"/>
          <w:sz w:val="24"/>
        </w:rPr>
        <w:t>2. 动态调整与目标导向</w:t>
      </w:r>
    </w:p>
    <w:p>
      <w:pPr>
        <w:spacing w:after="80" w:lineRule="auto" w:line="360"/>
        <w:ind w:firstLine="482"/>
        <w:jc w:val="both"/>
      </w:pPr>
      <w:r>
        <w:rPr>
          <w:rFonts w:ascii="Times New Roman" w:hAnsi="Times New Roman" w:eastAsia="宋体"/>
          <w:b w:val="0"/>
          <w:sz w:val="24"/>
        </w:rPr>
        <w:t>结合学院年度招生计划、专业生源质量动态调整指标比例。对国家战略需求领域或学院重点建设方向适当倾斜。</w:t>
      </w:r>
    </w:p>
    <w:p>
      <w:pPr>
        <w:spacing w:after="80" w:lineRule="auto" w:line="360"/>
        <w:ind w:firstLine="482"/>
        <w:jc w:val="both"/>
      </w:pPr>
      <w:r>
        <w:rPr>
          <w:rFonts w:ascii="Times New Roman" w:hAnsi="Times New Roman" w:eastAsia="宋体"/>
          <w:b w:val="0"/>
          <w:sz w:val="24"/>
        </w:rPr>
        <w:t>3. 优先支持高等教育高质量发展三年行动计划重点任务</w:t>
      </w:r>
    </w:p>
    <w:p>
      <w:pPr>
        <w:spacing w:after="80" w:lineRule="auto" w:line="360"/>
        <w:ind w:firstLine="482"/>
        <w:jc w:val="both"/>
      </w:pPr>
      <w:r>
        <w:rPr>
          <w:rFonts w:ascii="Times New Roman" w:hAnsi="Times New Roman" w:eastAsia="宋体"/>
          <w:b w:val="0"/>
          <w:sz w:val="24"/>
        </w:rPr>
        <w:t>指标分配体现激励高质量内涵式发展成效，支持拔尖创新人才培养，支持本科生学业提升工作。</w:t>
      </w:r>
    </w:p>
    <w:p>
      <w:pPr>
        <w:spacing w:before="160" w:after="80" w:lineRule="auto" w:line="360"/>
        <w:jc w:val="left"/>
      </w:pPr>
      <w:r>
        <w:rPr>
          <w:rFonts w:ascii="Times New Roman" w:hAnsi="Times New Roman" w:eastAsia="宋体"/>
          <w:b/>
          <w:sz w:val="28"/>
        </w:rPr>
        <w:t>三、各专业分配指标</w:t>
      </w:r>
    </w:p>
    <w:p>
      <w:pPr>
        <w:spacing w:after="80" w:lineRule="auto" w:line="360"/>
        <w:ind w:firstLine="482"/>
        <w:jc w:val="both"/>
      </w:pPr>
      <w:r>
        <w:rPr>
          <w:rFonts w:ascii="Times New Roman" w:hAnsi="Times New Roman" w:eastAsia="宋体"/>
          <w:b w:val="0"/>
          <w:sz w:val="24"/>
        </w:rPr>
        <w:t>1. 按系数测算名额分配</w:t>
      </w:r>
    </w:p>
    <w:p>
      <w:pPr>
        <w:spacing w:after="80" w:lineRule="auto" w:line="360"/>
        <w:ind w:firstLine="482"/>
        <w:jc w:val="both"/>
      </w:pPr>
      <w:r>
        <w:rPr>
          <w:rFonts w:ascii="Times New Roman" w:hAnsi="Times New Roman" w:eastAsia="宋体"/>
          <w:b w:val="0"/>
          <w:sz w:val="24"/>
        </w:rPr>
        <w:t>根据学院 2026 届本科毕业生人数，按照《云南民族大学推荐优秀应届本科毕业生免试攻读硕士学位研究生工作管理办法》中规定的分配系数（一本专业毕业生加权系数为 1.3，二本专业毕业生加权系数为 1）核算各专业的基础指标。</w:t>
      </w:r>
    </w:p>
    <w:p>
      <w:pPr>
        <w:spacing w:after="80" w:lineRule="auto" w:line="360"/>
        <w:ind w:firstLine="482"/>
        <w:jc w:val="both"/>
      </w:pPr>
      <w:r>
        <w:rPr>
          <w:rFonts w:ascii="Times New Roman" w:hAnsi="Times New Roman" w:eastAsia="宋体"/>
          <w:b w:val="0"/>
          <w:sz w:val="24"/>
        </w:rPr>
        <w:t>2. 新增名额分配</w:t>
      </w:r>
    </w:p>
    <w:p>
      <w:pPr>
        <w:spacing w:after="80" w:lineRule="auto" w:line="360"/>
        <w:ind w:firstLine="482"/>
        <w:jc w:val="both"/>
      </w:pPr>
      <w:r>
        <w:rPr>
          <w:rFonts w:ascii="Times New Roman" w:hAnsi="Times New Roman" w:eastAsia="宋体"/>
          <w:b w:val="0"/>
          <w:sz w:val="24"/>
        </w:rPr>
        <w:t>按照教育部要求，要确保增量名额优先向服务国家战略、服务区域经济社会发展的重点领域倾斜。本次学院新增名额分配如下：</w:t>
      </w:r>
    </w:p>
    <w:p>
      <w:pPr>
        <w:spacing w:after="80" w:lineRule="auto" w:line="360"/>
        <w:ind w:firstLine="482"/>
        <w:jc w:val="both"/>
      </w:pPr>
      <w:r>
        <w:rPr>
          <w:rFonts w:ascii="Times New Roman" w:hAnsi="Times New Roman" w:eastAsia="宋体"/>
          <w:b w:val="0"/>
          <w:sz w:val="24"/>
        </w:rPr>
        <w:t>（1）对承担省级拔尖创新人才培养项目的法学专业给予 1 个名额奖励。</w:t>
      </w:r>
    </w:p>
    <w:p>
      <w:pPr>
        <w:spacing w:after="80" w:lineRule="auto" w:line="360"/>
        <w:ind w:firstLine="482"/>
        <w:jc w:val="both"/>
      </w:pPr>
      <w:r>
        <w:rPr>
          <w:rFonts w:ascii="Times New Roman" w:hAnsi="Times New Roman" w:eastAsia="宋体"/>
          <w:b w:val="0"/>
          <w:sz w:val="24"/>
        </w:rPr>
        <w:t>（2）为支持新专业建设，给予社区矫正专业 1 个名额奖励。</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