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北京理工大学管理学院2026年接收优秀应届本科毕业生推荐免试攻读研究生（含本直博生）办法</w:t>
      </w:r>
    </w:p>
    <w:p>
      <w:pPr>
        <w:spacing w:after="80" w:lineRule="auto" w:line="360"/>
        <w:ind w:firstLine="482"/>
        <w:jc w:val="both"/>
      </w:pPr>
      <w:r>
        <w:rPr>
          <w:rFonts w:ascii="Times New Roman" w:hAnsi="Times New Roman" w:eastAsia="宋体"/>
          <w:b w:val="0"/>
          <w:sz w:val="24"/>
        </w:rPr>
        <w:t>发布日期：2025年9月7日</w:t>
      </w:r>
    </w:p>
    <w:p>
      <w:pPr>
        <w:spacing w:before="160" w:after="80" w:lineRule="auto" w:line="360"/>
        <w:jc w:val="left"/>
      </w:pPr>
      <w:r>
        <w:rPr>
          <w:rFonts w:ascii="Times New Roman" w:hAnsi="Times New Roman" w:eastAsia="宋体"/>
          <w:b/>
          <w:sz w:val="28"/>
        </w:rPr>
        <w:t>一、接收对象与条件</w:t>
      </w:r>
    </w:p>
    <w:p>
      <w:pPr>
        <w:spacing w:after="80" w:lineRule="auto" w:line="360"/>
        <w:ind w:firstLine="482"/>
        <w:jc w:val="both"/>
      </w:pPr>
      <w:r>
        <w:rPr>
          <w:rFonts w:ascii="Times New Roman" w:hAnsi="Times New Roman" w:eastAsia="宋体"/>
          <w:b w:val="0"/>
          <w:sz w:val="24"/>
        </w:rPr>
        <w:t>1. 接收对象为全国高校优秀应届本科毕业生，申请者须获得所在学校推荐免试资格。</w:t>
      </w:r>
    </w:p>
    <w:p>
      <w:pPr>
        <w:spacing w:after="80" w:lineRule="auto" w:line="360"/>
        <w:ind w:firstLine="482"/>
        <w:jc w:val="both"/>
      </w:pPr>
      <w:r>
        <w:rPr>
          <w:rFonts w:ascii="Times New Roman" w:hAnsi="Times New Roman" w:eastAsia="宋体"/>
          <w:b w:val="0"/>
          <w:sz w:val="24"/>
        </w:rPr>
        <w:t>2. 申请者应拥护中国共产党的领导，品德良好，遵纪守法，身心健康。</w:t>
      </w:r>
    </w:p>
    <w:p>
      <w:pPr>
        <w:spacing w:after="80" w:lineRule="auto" w:line="360"/>
        <w:ind w:firstLine="482"/>
        <w:jc w:val="both"/>
      </w:pPr>
      <w:r>
        <w:rPr>
          <w:rFonts w:ascii="Times New Roman" w:hAnsi="Times New Roman" w:eastAsia="宋体"/>
          <w:b w:val="0"/>
          <w:sz w:val="24"/>
        </w:rPr>
        <w:t>3. 申请者须学习成绩优秀，英语水平良好，具有浓厚的学术研究兴趣和较强的科研创新能力。</w:t>
      </w:r>
    </w:p>
    <w:p>
      <w:pPr>
        <w:spacing w:after="80" w:lineRule="auto" w:line="360"/>
        <w:ind w:firstLine="482"/>
        <w:jc w:val="both"/>
      </w:pPr>
      <w:r>
        <w:rPr>
          <w:rFonts w:ascii="Times New Roman" w:hAnsi="Times New Roman" w:eastAsia="宋体"/>
          <w:b w:val="0"/>
          <w:sz w:val="24"/>
        </w:rPr>
        <w:t>4. 申请直接攻读博士学位（本直博）者，须具备突出的科研潜质和扎实的专业基础，具体条件按学校相关规定执行。</w:t>
      </w:r>
    </w:p>
    <w:p>
      <w:pPr>
        <w:spacing w:before="160" w:after="80" w:lineRule="auto" w:line="360"/>
        <w:jc w:val="left"/>
      </w:pPr>
      <w:r>
        <w:rPr>
          <w:rFonts w:ascii="Times New Roman" w:hAnsi="Times New Roman" w:eastAsia="宋体"/>
          <w:b/>
          <w:sz w:val="28"/>
        </w:rPr>
        <w:t>二、申请流程与材料</w:t>
      </w:r>
    </w:p>
    <w:p>
      <w:pPr>
        <w:spacing w:after="80" w:lineRule="auto" w:line="360"/>
        <w:ind w:firstLine="482"/>
        <w:jc w:val="both"/>
      </w:pPr>
      <w:r>
        <w:rPr>
          <w:rFonts w:ascii="Times New Roman" w:hAnsi="Times New Roman" w:eastAsia="宋体"/>
          <w:b w:val="0"/>
          <w:sz w:val="24"/>
        </w:rPr>
        <w:t>1. 申请者须在规定时间内登录教育部“全国推荐优秀应届本科毕业生免试攻读研究生信息公开暨管理服务系统”（简称“推免服务系统”）进行报名。</w:t>
      </w:r>
    </w:p>
    <w:p>
      <w:pPr>
        <w:spacing w:after="80" w:lineRule="auto" w:line="360"/>
        <w:ind w:firstLine="482"/>
        <w:jc w:val="both"/>
      </w:pPr>
      <w:r>
        <w:rPr>
          <w:rFonts w:ascii="Times New Roman" w:hAnsi="Times New Roman" w:eastAsia="宋体"/>
          <w:b w:val="0"/>
          <w:sz w:val="24"/>
        </w:rPr>
        <w:t>2. 申请者需提交以下材料：个人简历、本科成绩单、成绩排名证明、英语水平证明、个人陈述、专家推荐信（申请本直博者需提供）、科研成果或获奖证书复印件等。</w:t>
      </w:r>
    </w:p>
    <w:p>
      <w:pPr>
        <w:spacing w:after="80" w:lineRule="auto" w:line="360"/>
        <w:ind w:firstLine="482"/>
        <w:jc w:val="both"/>
      </w:pPr>
      <w:r>
        <w:rPr>
          <w:rFonts w:ascii="Times New Roman" w:hAnsi="Times New Roman" w:eastAsia="宋体"/>
          <w:b w:val="0"/>
          <w:sz w:val="24"/>
        </w:rPr>
        <w:t>3. 学院将对申请材料进行审核，择优确定复试名单，并通过推免服务系统或电话、邮件通知考生参加复试。</w:t>
      </w:r>
    </w:p>
    <w:p>
      <w:pPr>
        <w:spacing w:before="160" w:after="80" w:lineRule="auto" w:line="360"/>
        <w:jc w:val="left"/>
      </w:pPr>
      <w:r>
        <w:rPr>
          <w:rFonts w:ascii="Times New Roman" w:hAnsi="Times New Roman" w:eastAsia="宋体"/>
          <w:b/>
          <w:sz w:val="28"/>
        </w:rPr>
        <w:t>三、复试与录取</w:t>
      </w:r>
    </w:p>
    <w:p>
      <w:pPr>
        <w:spacing w:after="80" w:lineRule="auto" w:line="360"/>
        <w:ind w:firstLine="482"/>
        <w:jc w:val="both"/>
      </w:pPr>
      <w:r>
        <w:rPr>
          <w:rFonts w:ascii="Times New Roman" w:hAnsi="Times New Roman" w:eastAsia="宋体"/>
          <w:b w:val="0"/>
          <w:sz w:val="24"/>
        </w:rPr>
        <w:t>1. 复试形式包括综合面试（含外语口语及听力测试），重点考察学生的专业基础、综合素质、创新能力和培养潜力。</w:t>
      </w:r>
    </w:p>
    <w:p>
      <w:pPr>
        <w:spacing w:after="80" w:lineRule="auto" w:line="360"/>
        <w:ind w:firstLine="482"/>
        <w:jc w:val="both"/>
      </w:pPr>
      <w:r>
        <w:rPr>
          <w:rFonts w:ascii="Times New Roman" w:hAnsi="Times New Roman" w:eastAsia="宋体"/>
          <w:b w:val="0"/>
          <w:sz w:val="24"/>
        </w:rPr>
        <w:t>2. 复试时间及具体安排将另行通知，请考生关注学院网站公告。</w:t>
      </w:r>
    </w:p>
    <w:p>
      <w:pPr>
        <w:spacing w:after="80" w:lineRule="auto" w:line="360"/>
        <w:ind w:firstLine="482"/>
        <w:jc w:val="both"/>
      </w:pPr>
      <w:r>
        <w:rPr>
          <w:rFonts w:ascii="Times New Roman" w:hAnsi="Times New Roman" w:eastAsia="宋体"/>
          <w:b w:val="0"/>
          <w:sz w:val="24"/>
        </w:rPr>
        <w:t>3. 学院根据复试成绩和推免生招生计划，择优确定拟录取名单，并通过推免服务系统向考生发送待录取通知。</w:t>
      </w:r>
    </w:p>
    <w:p>
      <w:pPr>
        <w:spacing w:after="80" w:lineRule="auto" w:line="360"/>
        <w:ind w:firstLine="482"/>
        <w:jc w:val="both"/>
      </w:pPr>
      <w:r>
        <w:rPr>
          <w:rFonts w:ascii="Times New Roman" w:hAnsi="Times New Roman" w:eastAsia="宋体"/>
          <w:b w:val="0"/>
          <w:sz w:val="24"/>
        </w:rPr>
        <w:t>4. 考生须在规定时间内通过推免服务系统确认待录取，逾期未确认者视为自动放弃。</w:t>
      </w:r>
    </w:p>
    <w:p>
      <w:pPr>
        <w:spacing w:before="160" w:after="80" w:lineRule="auto" w:line="360"/>
        <w:jc w:val="left"/>
      </w:pPr>
      <w:r>
        <w:rPr>
          <w:rFonts w:ascii="Times New Roman" w:hAnsi="Times New Roman" w:eastAsia="宋体"/>
          <w:b/>
          <w:sz w:val="28"/>
        </w:rPr>
        <w:t>四、其他说明</w:t>
      </w:r>
    </w:p>
    <w:p>
      <w:pPr>
        <w:spacing w:after="80" w:lineRule="auto" w:line="360"/>
        <w:ind w:firstLine="482"/>
        <w:jc w:val="both"/>
      </w:pPr>
      <w:r>
        <w:rPr>
          <w:rFonts w:ascii="Times New Roman" w:hAnsi="Times New Roman" w:eastAsia="宋体"/>
          <w:b w:val="0"/>
          <w:sz w:val="24"/>
        </w:rPr>
        <w:t>1. 申请人须保证所提交材料的真实性和准确性，如有弄虚作假，一经查实，取消其推免录取资格。</w:t>
      </w:r>
    </w:p>
    <w:p>
      <w:pPr>
        <w:spacing w:after="80" w:lineRule="auto" w:line="360"/>
        <w:ind w:firstLine="482"/>
        <w:jc w:val="both"/>
      </w:pPr>
      <w:r>
        <w:rPr>
          <w:rFonts w:ascii="Times New Roman" w:hAnsi="Times New Roman" w:eastAsia="宋体"/>
          <w:b w:val="0"/>
          <w:sz w:val="24"/>
        </w:rPr>
        <w:t>2. 已录取的推免生，如在入学前未获得学士学位或受到处分，将取消其录取资格。</w:t>
      </w:r>
    </w:p>
    <w:p>
      <w:pPr>
        <w:spacing w:after="80" w:lineRule="auto" w:line="360"/>
        <w:ind w:firstLine="482"/>
        <w:jc w:val="both"/>
      </w:pPr>
      <w:r>
        <w:rPr>
          <w:rFonts w:ascii="Times New Roman" w:hAnsi="Times New Roman" w:eastAsia="宋体"/>
          <w:b w:val="0"/>
          <w:sz w:val="24"/>
        </w:rPr>
        <w:t>3. 本办法由北京理工大学管理学院负责解释，未尽事宜以学校相关规定为准。</w:t>
      </w:r>
    </w:p>
    <w:p>
      <w:pPr>
        <w:spacing w:after="80" w:lineRule="auto" w:line="360"/>
        <w:ind w:firstLine="482"/>
        <w:jc w:val="both"/>
      </w:pPr>
      <w:r>
        <w:rPr>
          <w:rFonts w:ascii="Times New Roman" w:hAnsi="Times New Roman" w:eastAsia="宋体"/>
          <w:b w:val="0"/>
          <w:sz w:val="24"/>
        </w:rPr>
        <w:t>联系方式：</w:t>
      </w:r>
    </w:p>
    <w:p>
      <w:pPr>
        <w:spacing w:after="80" w:lineRule="auto" w:line="360"/>
        <w:ind w:firstLine="482"/>
        <w:jc w:val="both"/>
      </w:pPr>
      <w:r>
        <w:rPr>
          <w:rFonts w:ascii="Times New Roman" w:hAnsi="Times New Roman" w:eastAsia="宋体"/>
          <w:b w:val="0"/>
          <w:sz w:val="24"/>
        </w:rPr>
        <w:t>学院网址：https://som.bit.edu.cn</w:t>
      </w:r>
    </w:p>
    <w:p>
      <w:pPr>
        <w:spacing w:after="80" w:lineRule="auto" w:line="360"/>
        <w:ind w:firstLine="482"/>
        <w:jc w:val="both"/>
      </w:pPr>
      <w:r>
        <w:rPr>
          <w:rFonts w:ascii="Times New Roman" w:hAnsi="Times New Roman" w:eastAsia="宋体"/>
          <w:b w:val="0"/>
          <w:sz w:val="24"/>
        </w:rPr>
        <w:t>（具体咨询电话及邮箱请参见学院官网通知公告栏目）</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