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40" w:lineRule="auto" w:line="360"/>
        <w:jc w:val="center"/>
      </w:pPr>
      <w:r>
        <w:rPr>
          <w:rFonts w:ascii="Times New Roman" w:hAnsi="Times New Roman" w:eastAsia="宋体"/>
          <w:b/>
          <w:sz w:val="32"/>
        </w:rPr>
        <w:t>北京理工大学教育学院2026年接收优秀应届本科毕业生推荐免试攻读研究生（含本直博生）办法（第二批）</w:t>
      </w:r>
    </w:p>
    <w:p>
      <w:pPr>
        <w:spacing w:after="80" w:lineRule="auto" w:line="360"/>
        <w:ind w:firstLine="482"/>
        <w:jc w:val="both"/>
      </w:pPr>
      <w:r>
        <w:rPr>
          <w:rFonts w:ascii="Times New Roman" w:hAnsi="Times New Roman" w:eastAsia="宋体"/>
          <w:b w:val="0"/>
          <w:sz w:val="24"/>
        </w:rPr>
        <w:t>北京理工大学教育学院2026年接收优秀应届本科毕业生推荐免试攻读研究生（含本直博生）办法（第二批）</w:t>
      </w:r>
    </w:p>
    <w:p>
      <w:pPr>
        <w:spacing w:after="80" w:lineRule="auto" w:line="360"/>
        <w:ind w:firstLine="482"/>
        <w:jc w:val="both"/>
      </w:pPr>
      <w:r>
        <w:rPr>
          <w:rFonts w:ascii="Times New Roman" w:hAnsi="Times New Roman" w:eastAsia="宋体"/>
          <w:b w:val="0"/>
          <w:sz w:val="24"/>
        </w:rPr>
        <w:t>发布日期（推定）：2025年9月5日</w:t>
      </w:r>
    </w:p>
    <w:p>
      <w:pPr>
        <w:spacing w:before="160" w:after="80" w:lineRule="auto" w:line="360"/>
        <w:jc w:val="left"/>
      </w:pPr>
      <w:r>
        <w:rPr>
          <w:rFonts w:ascii="Times New Roman" w:hAnsi="Times New Roman" w:eastAsia="宋体"/>
          <w:b/>
          <w:sz w:val="28"/>
        </w:rPr>
        <w:t>一、招收类别及专业</w:t>
      </w:r>
    </w:p>
    <w:p>
      <w:pPr>
        <w:spacing w:after="80" w:lineRule="auto" w:line="360"/>
        <w:ind w:firstLine="482"/>
        <w:jc w:val="both"/>
      </w:pPr>
      <w:r>
        <w:rPr>
          <w:rFonts w:ascii="Times New Roman" w:hAnsi="Times New Roman" w:eastAsia="宋体"/>
          <w:b w:val="0"/>
          <w:sz w:val="24"/>
        </w:rPr>
        <w:t>1. 面向相关本科专业（包括但不限于教育学、教育技术、计算机及信息类工科专业等）招收教育硕士专业学位推荐免试研究生。</w:t>
      </w:r>
    </w:p>
    <w:p>
      <w:pPr>
        <w:spacing w:before="160" w:after="80" w:lineRule="auto" w:line="360"/>
        <w:jc w:val="left"/>
      </w:pPr>
      <w:r>
        <w:rPr>
          <w:rFonts w:ascii="Times New Roman" w:hAnsi="Times New Roman" w:eastAsia="宋体"/>
          <w:b/>
          <w:sz w:val="28"/>
        </w:rPr>
        <w:t>二、申请条件</w:t>
      </w:r>
    </w:p>
    <w:p>
      <w:pPr>
        <w:spacing w:after="80" w:lineRule="auto" w:line="360"/>
        <w:ind w:firstLine="482"/>
        <w:jc w:val="both"/>
      </w:pPr>
      <w:r>
        <w:rPr>
          <w:rFonts w:ascii="Times New Roman" w:hAnsi="Times New Roman" w:eastAsia="宋体"/>
          <w:b w:val="0"/>
          <w:sz w:val="24"/>
        </w:rPr>
        <w:t>1. 拥护中国共产党的领导，愿为社会主义现代化建设服务，品德良好，遵纪守法。</w:t>
      </w:r>
    </w:p>
    <w:p>
      <w:pPr>
        <w:spacing w:after="80" w:lineRule="auto" w:line="360"/>
        <w:ind w:firstLine="482"/>
        <w:jc w:val="both"/>
      </w:pPr>
      <w:r>
        <w:rPr>
          <w:rFonts w:ascii="Times New Roman" w:hAnsi="Times New Roman" w:eastAsia="宋体"/>
          <w:b w:val="0"/>
          <w:sz w:val="24"/>
        </w:rPr>
        <w:t>2. 学习期间未受过任何处分，身心健康，符合国家和招生单位规定的体检要求。</w:t>
      </w:r>
    </w:p>
    <w:p>
      <w:pPr>
        <w:spacing w:after="80" w:lineRule="auto" w:line="360"/>
        <w:ind w:firstLine="482"/>
        <w:jc w:val="both"/>
      </w:pPr>
      <w:r>
        <w:rPr>
          <w:rFonts w:ascii="Times New Roman" w:hAnsi="Times New Roman" w:eastAsia="宋体"/>
          <w:b w:val="0"/>
          <w:sz w:val="24"/>
        </w:rPr>
        <w:t>3. 已获得所在高校推荐免试资格的优秀应届本科毕业生。</w:t>
      </w:r>
    </w:p>
    <w:p>
      <w:pPr>
        <w:spacing w:after="80" w:lineRule="auto" w:line="360"/>
        <w:ind w:firstLine="482"/>
        <w:jc w:val="both"/>
      </w:pPr>
      <w:r>
        <w:rPr>
          <w:rFonts w:ascii="Times New Roman" w:hAnsi="Times New Roman" w:eastAsia="宋体"/>
          <w:b w:val="0"/>
          <w:sz w:val="24"/>
        </w:rPr>
        <w:t>4. 勤奋好学，思维敏捷，专业基础知识扎实，具有较强的实践能力和创新能力。</w:t>
      </w:r>
    </w:p>
    <w:p>
      <w:pPr>
        <w:spacing w:before="160" w:after="80" w:lineRule="auto" w:line="360"/>
        <w:jc w:val="left"/>
      </w:pPr>
      <w:r>
        <w:rPr>
          <w:rFonts w:ascii="Times New Roman" w:hAnsi="Times New Roman" w:eastAsia="宋体"/>
          <w:b/>
          <w:sz w:val="28"/>
        </w:rPr>
        <w:t>三、申请程序</w:t>
      </w:r>
    </w:p>
    <w:p>
      <w:pPr>
        <w:spacing w:after="80" w:lineRule="auto" w:line="360"/>
        <w:ind w:firstLine="482"/>
        <w:jc w:val="both"/>
      </w:pPr>
      <w:r>
        <w:rPr>
          <w:rFonts w:ascii="Times New Roman" w:hAnsi="Times New Roman" w:eastAsia="宋体"/>
          <w:b w:val="0"/>
          <w:sz w:val="24"/>
        </w:rPr>
        <w:t>1. 推免服务系统报名：9月26日12:00至9月28日14:00，登录“全国推荐免试攻读研究生（免初试、转段）信息公开管理服务系统”（http://yz.chsi.com.cn/tm）进行网上报名。</w:t>
      </w:r>
    </w:p>
    <w:p>
      <w:pPr>
        <w:spacing w:after="80" w:lineRule="auto" w:line="360"/>
        <w:ind w:firstLine="482"/>
        <w:jc w:val="both"/>
      </w:pPr>
      <w:r>
        <w:rPr>
          <w:rFonts w:ascii="Times New Roman" w:hAnsi="Times New Roman" w:eastAsia="宋体"/>
          <w:b w:val="0"/>
          <w:sz w:val="24"/>
        </w:rPr>
        <w:t>2. 推免生复试：学院资格审查小组初审确定复试名单，申请者可到推免服务系统查看是否进入复试，复试通知以邮件形式发送。</w:t>
      </w:r>
    </w:p>
    <w:p>
      <w:pPr>
        <w:spacing w:after="80" w:lineRule="auto" w:line="360"/>
        <w:ind w:firstLine="482"/>
        <w:jc w:val="both"/>
      </w:pPr>
      <w:r>
        <w:rPr>
          <w:rFonts w:ascii="Times New Roman" w:hAnsi="Times New Roman" w:eastAsia="宋体"/>
          <w:b w:val="0"/>
          <w:sz w:val="24"/>
        </w:rPr>
        <w:t>3. 发送待录取通知：通过“推免服务系统”向复试合格者发放待录取通知，考生须网上确认“同意待录取”，未在规定时间内确认视为自动放弃资格。</w:t>
      </w:r>
    </w:p>
    <w:p>
      <w:pPr>
        <w:spacing w:after="80" w:lineRule="auto" w:line="360"/>
        <w:ind w:firstLine="482"/>
        <w:jc w:val="both"/>
      </w:pPr>
      <w:r>
        <w:rPr>
          <w:rFonts w:ascii="Times New Roman" w:hAnsi="Times New Roman" w:eastAsia="宋体"/>
          <w:b w:val="0"/>
          <w:sz w:val="24"/>
        </w:rPr>
        <w:t>4. 2026年4月至5月对拟录取推免生进行思想政治品德考核，录取类别为定向就业的考生须签订相应协议。</w:t>
      </w:r>
    </w:p>
    <w:p>
      <w:pPr>
        <w:spacing w:before="160" w:after="80" w:lineRule="auto" w:line="360"/>
        <w:jc w:val="left"/>
      </w:pPr>
      <w:r>
        <w:rPr>
          <w:rFonts w:ascii="Times New Roman" w:hAnsi="Times New Roman" w:eastAsia="宋体"/>
          <w:b/>
          <w:sz w:val="28"/>
        </w:rPr>
        <w:t>四、复试内容</w:t>
      </w:r>
    </w:p>
    <w:p>
      <w:pPr>
        <w:spacing w:after="80" w:lineRule="auto" w:line="360"/>
        <w:ind w:firstLine="482"/>
        <w:jc w:val="both"/>
      </w:pPr>
      <w:r>
        <w:rPr>
          <w:rFonts w:ascii="Times New Roman" w:hAnsi="Times New Roman" w:eastAsia="宋体"/>
          <w:b w:val="0"/>
          <w:sz w:val="24"/>
        </w:rPr>
        <w:t>1. 综合复试，考核内容包括：思想政治品德；基础知识和专业知识掌握情况；对学科及所学专业方向的认识程度；专业表现能力和理论学习水平，科研成果、文章、论文情况等；外语听力、口语水平情况等。</w:t>
      </w:r>
    </w:p>
    <w:p>
      <w:pPr>
        <w:spacing w:before="160" w:after="80" w:lineRule="auto" w:line="360"/>
        <w:jc w:val="left"/>
      </w:pPr>
      <w:r>
        <w:rPr>
          <w:rFonts w:ascii="Times New Roman" w:hAnsi="Times New Roman" w:eastAsia="宋体"/>
          <w:b/>
          <w:sz w:val="28"/>
        </w:rPr>
        <w:t>五、提交材料</w:t>
      </w:r>
    </w:p>
    <w:p>
      <w:pPr>
        <w:spacing w:after="80" w:lineRule="auto" w:line="360"/>
        <w:ind w:firstLine="482"/>
        <w:jc w:val="both"/>
      </w:pPr>
      <w:r>
        <w:rPr>
          <w:rFonts w:ascii="Times New Roman" w:hAnsi="Times New Roman" w:eastAsia="宋体"/>
          <w:b w:val="0"/>
          <w:sz w:val="24"/>
        </w:rPr>
        <w:t>1. 北京理工大学教育学院2026年推荐免试攻读硕士学位研究生报名表（本人签字，加盖教务部门或院系公章）。</w:t>
      </w:r>
    </w:p>
    <w:p>
      <w:pPr>
        <w:spacing w:after="80" w:lineRule="auto" w:line="360"/>
        <w:ind w:firstLine="482"/>
        <w:jc w:val="both"/>
      </w:pPr>
      <w:r>
        <w:rPr>
          <w:rFonts w:ascii="Times New Roman" w:hAnsi="Times New Roman" w:eastAsia="宋体"/>
          <w:b w:val="0"/>
          <w:sz w:val="24"/>
        </w:rPr>
        <w:t>2. 有效期内的学生证、身份证原件（复试时出示原件）。</w:t>
      </w:r>
    </w:p>
    <w:p>
      <w:pPr>
        <w:spacing w:after="80" w:lineRule="auto" w:line="360"/>
        <w:ind w:firstLine="482"/>
        <w:jc w:val="both"/>
      </w:pPr>
      <w:r>
        <w:rPr>
          <w:rFonts w:ascii="Times New Roman" w:hAnsi="Times New Roman" w:eastAsia="宋体"/>
          <w:b w:val="0"/>
          <w:sz w:val="24"/>
        </w:rPr>
        <w:t>3. 加盖所在学校教务处公章的本科成绩单一份。</w:t>
      </w:r>
    </w:p>
    <w:p>
      <w:pPr>
        <w:spacing w:after="80" w:lineRule="auto" w:line="360"/>
        <w:ind w:firstLine="482"/>
        <w:jc w:val="both"/>
      </w:pPr>
      <w:r>
        <w:rPr>
          <w:rFonts w:ascii="Times New Roman" w:hAnsi="Times New Roman" w:eastAsia="宋体"/>
          <w:b w:val="0"/>
          <w:sz w:val="24"/>
        </w:rPr>
        <w:t>4. 获奖证书复印件一份。</w:t>
      </w:r>
    </w:p>
    <w:p>
      <w:pPr>
        <w:spacing w:after="80" w:lineRule="auto" w:line="360"/>
        <w:ind w:firstLine="482"/>
        <w:jc w:val="both"/>
      </w:pPr>
      <w:r>
        <w:rPr>
          <w:rFonts w:ascii="Times New Roman" w:hAnsi="Times New Roman" w:eastAsia="宋体"/>
          <w:b w:val="0"/>
          <w:sz w:val="24"/>
        </w:rPr>
        <w:t>5. 其他体现学术水平的代表性学术论文、出版物、专利证书或具有学术水平工作成果的复印件或证明。</w:t>
      </w:r>
    </w:p>
    <w:p>
      <w:pPr>
        <w:spacing w:after="80" w:lineRule="auto" w:line="360"/>
        <w:ind w:firstLine="482"/>
        <w:jc w:val="both"/>
      </w:pPr>
      <w:r>
        <w:rPr>
          <w:rFonts w:ascii="Times New Roman" w:hAnsi="Times New Roman" w:eastAsia="宋体"/>
          <w:b w:val="0"/>
          <w:sz w:val="24"/>
        </w:rPr>
        <w:t>6. 申请本直博的考生还须提交：《北京理工大学2026年招收优秀应届本科毕业生直接攻读博士学位研究生专家推荐书》一式两份（推荐人须是2名副教授或相当职称以上专家，推荐书须由推荐人密封并在封口处签字）。</w:t>
      </w:r>
    </w:p>
    <w:p>
      <w:pPr>
        <w:spacing w:after="80" w:lineRule="auto" w:line="360"/>
        <w:ind w:firstLine="482"/>
        <w:jc w:val="both"/>
      </w:pPr>
      <w:r>
        <w:rPr>
          <w:rFonts w:ascii="Times New Roman" w:hAnsi="Times New Roman" w:eastAsia="宋体"/>
          <w:b w:val="0"/>
          <w:sz w:val="24"/>
        </w:rPr>
        <w:t>7. 所有材料均需使用A4纸，复试时提交学院审核备案，材料恕不退还。请将报名材料发送至邮箱zhangyeye@bit.edu.cn，材料按顺序合成1份PDF文档，大小控制在25M以内。无盖章版的报名材料视为无效报名。命名格式：推免+本科学校+姓名。</w:t>
      </w:r>
    </w:p>
    <w:p>
      <w:pPr>
        <w:spacing w:before="160" w:after="80" w:lineRule="auto" w:line="360"/>
        <w:jc w:val="left"/>
      </w:pPr>
      <w:r>
        <w:rPr>
          <w:rFonts w:ascii="Times New Roman" w:hAnsi="Times New Roman" w:eastAsia="宋体"/>
          <w:b/>
          <w:sz w:val="28"/>
        </w:rPr>
        <w:t>六、其它</w:t>
      </w:r>
    </w:p>
    <w:p>
      <w:pPr>
        <w:spacing w:after="80" w:lineRule="auto" w:line="360"/>
        <w:ind w:firstLine="482"/>
        <w:jc w:val="both"/>
      </w:pPr>
      <w:r>
        <w:rPr>
          <w:rFonts w:ascii="Times New Roman" w:hAnsi="Times New Roman" w:eastAsia="宋体"/>
          <w:b w:val="0"/>
          <w:sz w:val="24"/>
        </w:rPr>
        <w:t>1. 有下列情况之一者，取消录取资格：思想政治品德考核未通过；提供的材料、个人信息与事实不符，存在舞弊现象；在报到前未获得本科毕业证书；不符合规定的体检标准或因身体缺陷、疾病而不能继续学习。</w:t>
      </w:r>
    </w:p>
    <w:p>
      <w:pPr>
        <w:spacing w:after="80" w:lineRule="auto" w:line="360"/>
        <w:ind w:firstLine="482"/>
        <w:jc w:val="both"/>
      </w:pPr>
      <w:r>
        <w:rPr>
          <w:rFonts w:ascii="Times New Roman" w:hAnsi="Times New Roman" w:eastAsia="宋体"/>
          <w:b w:val="0"/>
          <w:sz w:val="24"/>
        </w:rPr>
        <w:t>2. 考生体检工作在拟录取后组织进行，体检标准参照教育部、原卫生部、中国残联印发的《普通高等学校招生体检工作指导意见》（教学〔2003〕3号）、《教育部办公厅 卫生部办公厅关于普通高等学校招生学生入学身体检查取消乙肝项目检测有关问题的通知》（教学厅〔2010〕2号）和学校相关规定执行。</w:t>
      </w:r>
    </w:p>
    <w:p>
      <w:pPr>
        <w:spacing w:before="160" w:after="80" w:lineRule="auto" w:line="360"/>
        <w:jc w:val="left"/>
      </w:pPr>
      <w:r>
        <w:rPr>
          <w:rFonts w:ascii="Times New Roman" w:hAnsi="Times New Roman" w:eastAsia="宋体"/>
          <w:b/>
          <w:sz w:val="28"/>
        </w:rPr>
        <w:t>七、联系方式</w:t>
      </w:r>
    </w:p>
    <w:p>
      <w:pPr>
        <w:spacing w:after="80" w:lineRule="auto" w:line="360"/>
        <w:ind w:firstLine="482"/>
        <w:jc w:val="both"/>
      </w:pPr>
      <w:r>
        <w:rPr>
          <w:rFonts w:ascii="Times New Roman" w:hAnsi="Times New Roman" w:eastAsia="宋体"/>
          <w:b w:val="0"/>
          <w:sz w:val="24"/>
        </w:rPr>
        <w:t>1. 咨询电话：010-81381319 / 010-68912692</w:t>
      </w:r>
    </w:p>
    <w:p>
      <w:pPr>
        <w:spacing w:after="80" w:lineRule="auto" w:line="360"/>
        <w:ind w:firstLine="482"/>
        <w:jc w:val="both"/>
      </w:pPr>
      <w:r>
        <w:rPr>
          <w:rFonts w:ascii="Times New Roman" w:hAnsi="Times New Roman" w:eastAsia="宋体"/>
          <w:b w:val="0"/>
          <w:sz w:val="24"/>
        </w:rPr>
        <w:t>2. 咨询邮箱：zhangyeye@bit.edu.cn</w:t>
      </w:r>
    </w:p>
    <w:p>
      <w:pPr>
        <w:spacing w:after="80" w:lineRule="auto" w:line="360"/>
        <w:ind w:firstLine="482"/>
        <w:jc w:val="both"/>
      </w:pPr>
      <w:r>
        <w:rPr>
          <w:rFonts w:ascii="Times New Roman" w:hAnsi="Times New Roman" w:eastAsia="宋体"/>
          <w:b w:val="0"/>
          <w:sz w:val="24"/>
        </w:rPr>
        <w:t>3. 联系人：张老师</w:t>
      </w:r>
    </w:p>
    <w:p>
      <w:pPr>
        <w:spacing w:after="80" w:lineRule="auto" w:line="360"/>
        <w:ind w:firstLine="482"/>
        <w:jc w:val="both"/>
      </w:pPr>
      <w:r>
        <w:rPr>
          <w:rFonts w:ascii="Times New Roman" w:hAnsi="Times New Roman" w:eastAsia="宋体"/>
          <w:b w:val="0"/>
          <w:sz w:val="24"/>
        </w:rPr>
        <w:t>4. 附件1：北京理工大学教育学院2026年推荐免试攻读硕士学位研究生报名表</w:t>
      </w:r>
    </w:p>
    <w:p>
      <w:pPr>
        <w:spacing w:after="80" w:lineRule="auto" w:line="360"/>
        <w:ind w:firstLine="482"/>
        <w:jc w:val="both"/>
      </w:pPr>
      <w:r>
        <w:rPr>
          <w:rFonts w:ascii="Times New Roman" w:hAnsi="Times New Roman" w:eastAsia="宋体"/>
          <w:b w:val="0"/>
          <w:sz w:val="24"/>
        </w:rPr>
        <w:t>5. 附件2：北京理工大学2026年招收优秀应届本科毕业生直接攻读博士学位研究生专家推荐书</w:t>
      </w:r>
    </w:p>
    <w:p>
      <w:pPr>
        <w:spacing w:after="80" w:lineRule="auto" w:line="360"/>
        <w:ind w:firstLine="482"/>
        <w:jc w:val="both"/>
      </w:pPr>
      <w:r>
        <w:rPr>
          <w:rFonts w:ascii="Times New Roman" w:hAnsi="Times New Roman" w:eastAsia="宋体"/>
          <w:b w:val="0"/>
          <w:sz w:val="24"/>
        </w:rPr>
        <w:t>（本通知同时涵盖预推免与正式推免流程）</w:t>
      </w:r>
    </w:p>
    <w:sectPr w:rsidR="00FC693F" w:rsidRPr="0006063C" w:rsidSect="00034616">
      <w:pgSz w:w="12240" w:h="15840"/>
      <w:pgMar w:top="1440" w:right="1803" w:bottom="1440" w:left="180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