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2A4A55" w14:textId="77777777" w:rsidR="00CB44EC" w:rsidRDefault="00CB44EC" w:rsidP="00CB44EC">
      <w:pPr>
        <w:spacing w:line="360" w:lineRule="auto" w:before="240" w:after="160"/>
        <w:ind w:firstLine="0"/>
        <w:jc w:val="center"/>
        <w:rPr>
          <w:rFonts w:ascii="方正小标宋简体" w:eastAsia="方正小标宋简体" w:cs="Times New Roman"/>
          <w:bCs/>
          <w:kern w:val="44"/>
          <w:sz w:val="44"/>
          <w:szCs w:val="44"/>
        </w:rPr>
      </w:pPr>
      <w:r>
        <w:rPr>
          <w:rFonts w:ascii="Times New Roman" w:eastAsia="宋体" w:cs="Times New Roman" w:hint="eastAsia" w:hAnsi="Times New Roman"/>
          <w:b/>
          <w:bCs/>
          <w:kern w:val="44"/>
          <w:sz w:val="32"/>
          <w:szCs w:val="44"/>
        </w:rPr>
        <w:t>江汉大学推免生素质成绩评定奖励分</w:t>
      </w:r>
    </w:p>
    <w:p w14:paraId="227294F8" w14:textId="77777777" w:rsidR="00CB44EC" w:rsidRDefault="00CB44EC" w:rsidP="00CB44EC">
      <w:pPr>
        <w:spacing w:line="360" w:lineRule="auto" w:before="120" w:after="60"/>
        <w:ind w:firstLine="0"/>
        <w:jc w:val="left"/>
        <w:outlineLvl w:val="0"/>
        <w:rPr>
          <w:rFonts w:ascii="方正小标宋简体" w:eastAsia="方正小标宋简体" w:cs="Times New Roman"/>
          <w:bCs/>
          <w:kern w:val="44"/>
          <w:sz w:val="44"/>
          <w:szCs w:val="44"/>
        </w:rPr>
      </w:pPr>
      <w:bookmarkStart w:id="0" w:name="_Toc6581"/>
      <w:bookmarkStart w:id="1" w:name="_Toc22372"/>
      <w:r>
        <w:rPr>
          <w:rFonts w:ascii="Times New Roman" w:eastAsia="宋体" w:cs="Times New Roman" w:hint="eastAsia" w:hAnsi="Times New Roman"/>
          <w:b/>
          <w:bCs/>
          <w:kern w:val="44"/>
          <w:sz w:val="24"/>
          <w:szCs w:val="44"/>
        </w:rPr>
        <w:t>实施细则</w:t>
      </w:r>
      <w:bookmarkEnd w:id="0"/>
      <w:bookmarkEnd w:id="1"/>
    </w:p>
    <w:p w14:paraId="20C9ABC3" w14:textId="77777777" w:rsidR="00CB44EC" w:rsidRDefault="00CB44EC" w:rsidP="00CB44EC">
      <w:pPr>
        <w:spacing w:line="600" w:lineRule="exact"/>
        <w:jc w:val="center"/>
        <w:outlineLvl w:val="0"/>
        <w:rPr>
          <w:rFonts w:ascii="方正小标宋简体" w:eastAsia="方正小标宋简体" w:cs="Times New Roman"/>
          <w:bCs/>
          <w:kern w:val="44"/>
          <w:sz w:val="44"/>
          <w:szCs w:val="44"/>
        </w:rPr>
      </w:pPr>
    </w:p>
    <w:p w14:paraId="73CF1E1F" w14:textId="77777777" w:rsidR="00CB44EC" w:rsidRDefault="00CB44EC" w:rsidP="00CB44EC">
      <w:pPr>
        <w:spacing w:line="360" w:lineRule="auto" w:before="0" w:after="80"/>
        <w:ind w:firstLineChars="200" w:firstLine="482"/>
        <w:jc w:val="both"/>
        <w:rPr>
          <w:rFonts w:ascii="仿宋" w:eastAsia="仿宋" w:hAnsi="仿宋" w:cs="Times New Roman"/>
          <w:sz w:val="32"/>
          <w:szCs w:val="32"/>
        </w:rPr>
      </w:pPr>
      <w:r>
        <w:rPr>
          <w:rFonts w:ascii="Times New Roman" w:eastAsia="宋体" w:hAnsi="Times New Roman" w:cs="Times New Roman" w:hint="eastAsia"/>
          <w:b w:val="0"/>
          <w:sz w:val="24"/>
          <w:szCs w:val="32"/>
        </w:rPr>
        <w:t>推免生的学生综合评定成绩采取百分制（取小数点后两位），分为学业成绩评定和素质成绩评定两个部分。</w:t>
      </w:r>
      <w:r>
        <w:rPr>
          <w:rFonts w:ascii="Times New Roman" w:eastAsia="宋体" w:hAnsi="Times New Roman" w:cs="Times New Roman"/>
          <w:b w:val="0"/>
          <w:sz w:val="24"/>
          <w:szCs w:val="32"/>
        </w:rPr>
        <w:t>综合评定成绩=学业成绩评定总分</w:t>
      </w:r>
      <w:r>
        <w:rPr>
          <w:rFonts w:ascii="Times New Roman" w:eastAsia="宋体" w:hAnsi="Times New Roman" w:cs="Times New Roman" w:hint="eastAsia"/>
          <w:b w:val="0"/>
          <w:sz w:val="24"/>
          <w:szCs w:val="32"/>
        </w:rPr>
        <w:t>×</w:t>
      </w:r>
      <w:r>
        <w:rPr>
          <w:rFonts w:ascii="Times New Roman" w:eastAsia="宋体" w:hAnsi="Times New Roman" w:cs="Times New Roman"/>
          <w:b w:val="0"/>
          <w:sz w:val="24"/>
          <w:szCs w:val="32"/>
        </w:rPr>
        <w:t>85%+素质成绩评定总分</w:t>
      </w:r>
      <w:r>
        <w:rPr>
          <w:rFonts w:ascii="Times New Roman" w:eastAsia="宋体" w:hAnsi="Times New Roman" w:cs="Times New Roman" w:hint="eastAsia"/>
          <w:b w:val="0"/>
          <w:sz w:val="24"/>
          <w:szCs w:val="32"/>
        </w:rPr>
        <w:t>×15%。素质成绩评定</w:t>
      </w:r>
      <w:r>
        <w:rPr>
          <w:rFonts w:ascii="Times New Roman" w:eastAsia="宋体" w:hAnsi="Times New Roman" w:cs="Times New Roman"/>
          <w:b w:val="0"/>
          <w:sz w:val="24"/>
          <w:szCs w:val="32"/>
        </w:rPr>
        <w:t>将学生</w:t>
      </w:r>
      <w:r>
        <w:rPr>
          <w:rFonts w:ascii="Times New Roman" w:eastAsia="宋体" w:hAnsi="Times New Roman" w:cs="Times New Roman" w:hint="eastAsia"/>
          <w:b w:val="0"/>
          <w:sz w:val="24"/>
          <w:szCs w:val="32"/>
        </w:rPr>
        <w:t>特殊学术专长和综合素质等符合全面发展价值导向的因素纳入推免生遴选指标体系，</w:t>
      </w:r>
      <w:r w:rsidRPr="005C0BB6">
        <w:rPr>
          <w:rFonts w:ascii="Times New Roman" w:eastAsia="宋体" w:hAnsi="Times New Roman" w:cs="Times New Roman" w:hint="eastAsia"/>
          <w:b w:val="0"/>
          <w:sz w:val="24"/>
          <w:szCs w:val="32"/>
        </w:rPr>
        <w:t>通过综合评价学生各方面表现，形成最终的素质成绩评定总分</w:t>
      </w:r>
      <w:r>
        <w:rPr>
          <w:rFonts w:ascii="Times New Roman" w:eastAsia="宋体" w:hAnsi="Times New Roman" w:cs="Times New Roman" w:hint="eastAsia"/>
          <w:b w:val="0"/>
          <w:sz w:val="24"/>
          <w:szCs w:val="32"/>
        </w:rPr>
        <w:t>。</w:t>
      </w:r>
    </w:p>
    <w:p w14:paraId="6BC373A2" w14:textId="77777777" w:rsidR="00CB44EC" w:rsidRDefault="00CB44EC" w:rsidP="00CB44EC">
      <w:pPr>
        <w:spacing w:line="360" w:lineRule="auto" w:before="0" w:after="80"/>
        <w:ind w:firstLineChars="200" w:firstLine="482"/>
        <w:jc w:val="both"/>
        <w:rPr>
          <w:rFonts w:ascii="仿宋" w:eastAsia="仿宋" w:hAnsi="仿宋" w:cs="Times New Roman"/>
          <w:sz w:val="32"/>
          <w:szCs w:val="32"/>
        </w:rPr>
      </w:pPr>
      <w:r>
        <w:rPr>
          <w:rFonts w:ascii="Times New Roman" w:eastAsia="宋体" w:hAnsi="Times New Roman" w:cs="Times New Roman" w:hint="eastAsia"/>
          <w:b w:val="0"/>
          <w:sz w:val="24"/>
          <w:szCs w:val="32"/>
        </w:rPr>
        <w:t>素质成绩评定分为特殊学术专长部分（占比</w:t>
      </w:r>
      <w:r>
        <w:rPr>
          <w:rFonts w:ascii="Times New Roman" w:eastAsia="宋体" w:hAnsi="Times New Roman" w:cs="Times New Roman"/>
          <w:b w:val="0"/>
          <w:sz w:val="24"/>
          <w:szCs w:val="32"/>
        </w:rPr>
        <w:t>10</w:t>
      </w:r>
      <w:r>
        <w:rPr>
          <w:rFonts w:ascii="Times New Roman" w:eastAsia="宋体" w:hAnsi="Times New Roman" w:cs="Times New Roman" w:hint="eastAsia"/>
          <w:b w:val="0"/>
          <w:sz w:val="24"/>
          <w:szCs w:val="32"/>
        </w:rPr>
        <w:t>%）和综合素质部分（占比</w:t>
      </w:r>
      <w:r>
        <w:rPr>
          <w:rFonts w:ascii="Times New Roman" w:eastAsia="宋体" w:hAnsi="Times New Roman" w:cs="Times New Roman"/>
          <w:b w:val="0"/>
          <w:sz w:val="24"/>
          <w:szCs w:val="32"/>
        </w:rPr>
        <w:t>5</w:t>
      </w:r>
      <w:r>
        <w:rPr>
          <w:rFonts w:ascii="Times New Roman" w:eastAsia="宋体" w:hAnsi="Times New Roman" w:cs="Times New Roman" w:hint="eastAsia"/>
          <w:b w:val="0"/>
          <w:sz w:val="24"/>
          <w:szCs w:val="32"/>
        </w:rPr>
        <w:t>%）。特殊学术专长具体包含学科竞赛和论文；综合素质具体包含参军入伍服兵役、参加志愿服务和到国际组织实习。学生在某一方面中有多项加分情况时，原则上只取一项。</w:t>
      </w:r>
    </w:p>
    <w:p w14:paraId="44380F1A" w14:textId="77777777" w:rsidR="00CB44EC" w:rsidRDefault="00CB44EC" w:rsidP="00CB44EC">
      <w:pPr>
        <w:spacing w:line="360" w:lineRule="auto" w:before="160" w:after="80"/>
        <w:ind w:firstLineChars="200" w:firstLine="0"/>
        <w:jc w:val="left"/>
        <w:outlineLvl w:val="1"/>
        <w:rPr>
          <w:rFonts w:ascii="黑体" w:eastAsia="黑体" w:hAnsi="黑体"/>
          <w:b/>
          <w:sz w:val="32"/>
          <w:szCs w:val="32"/>
          <w:highlight w:val="yellow"/>
        </w:rPr>
      </w:pPr>
      <w:r>
        <w:rPr>
          <w:rFonts w:ascii="Times New Roman" w:eastAsia="宋体" w:hAnsi="Times New Roman" w:hint="eastAsia"/>
          <w:b/>
          <w:sz w:val="28"/>
          <w:szCs w:val="32"/>
        </w:rPr>
        <w:t>一、特殊学术专长</w:t>
      </w:r>
    </w:p>
    <w:p w14:paraId="35A83F06" w14:textId="77777777" w:rsidR="00CB44EC" w:rsidRDefault="00CB44EC" w:rsidP="00CB44EC">
      <w:pPr>
        <w:spacing w:line="360" w:lineRule="auto" w:before="160" w:after="80"/>
        <w:ind w:firstLineChars="200" w:firstLine="0"/>
        <w:jc w:val="left"/>
        <w:rPr>
          <w:rFonts w:ascii="仿宋" w:eastAsia="仿宋" w:hAnsi="仿宋" w:cs="Times New Roman"/>
          <w:sz w:val="32"/>
          <w:szCs w:val="32"/>
        </w:rPr>
      </w:pPr>
      <w:r>
        <w:rPr>
          <w:rFonts w:ascii="Times New Roman" w:eastAsia="宋体" w:hAnsi="Times New Roman" w:cs="Times New Roman" w:hint="eastAsia"/>
          <w:b/>
          <w:sz w:val="28"/>
          <w:szCs w:val="32"/>
        </w:rPr>
        <w:t>1.学科竞赛类，奖励分累计不超过50分。</w:t>
      </w:r>
    </w:p>
    <w:p w14:paraId="12869636" w14:textId="77777777" w:rsidR="00CB44EC" w:rsidRDefault="00CB44EC" w:rsidP="00CB44EC">
      <w:pPr>
        <w:spacing w:line="360" w:lineRule="auto" w:before="0" w:after="80"/>
        <w:ind w:firstLineChars="200" w:firstLine="482"/>
        <w:jc w:val="both"/>
        <w:rPr>
          <w:rFonts w:ascii="仿宋" w:eastAsia="仿宋" w:hAnsi="仿宋" w:cs="Times New Roman"/>
          <w:sz w:val="32"/>
          <w:szCs w:val="32"/>
        </w:rPr>
      </w:pPr>
      <w:r>
        <w:rPr>
          <w:rFonts w:ascii="Times New Roman" w:eastAsia="宋体" w:hAnsi="Times New Roman" w:cs="Times New Roman" w:hint="eastAsia"/>
          <w:b w:val="0"/>
          <w:sz w:val="24"/>
          <w:szCs w:val="32"/>
        </w:rPr>
        <w:t>经江汉大学选拔推荐，代表学校参加与学业相关的国内权威学科竞赛并获得奖励（国际赛事参照执行，但不得低于国内赛事相关要求）。权威学科竞赛为《江汉大学本科生学科竞赛榜单》(现行最新版)中的B类及以上竞赛。</w:t>
      </w:r>
    </w:p>
    <w:p w14:paraId="503D3E9A" w14:textId="77777777" w:rsidR="00CB44EC" w:rsidRDefault="00CB44EC" w:rsidP="00CB44EC">
      <w:pPr>
        <w:spacing w:line="360" w:lineRule="auto" w:before="0" w:after="80"/>
        <w:ind w:firstLineChars="200" w:firstLine="482"/>
        <w:jc w:val="both"/>
        <w:rPr>
          <w:rFonts w:ascii="仿宋" w:eastAsia="仿宋" w:hAnsi="仿宋" w:cs="Times New Roman"/>
          <w:sz w:val="32"/>
          <w:szCs w:val="32"/>
        </w:rPr>
      </w:pPr>
      <w:r>
        <w:rPr>
          <w:rFonts w:ascii="Times New Roman" w:eastAsia="宋体" w:hAnsi="Times New Roman" w:cs="Times New Roman" w:hint="eastAsia"/>
          <w:b w:val="0"/>
          <w:sz w:val="24"/>
          <w:szCs w:val="32"/>
        </w:rPr>
        <w:t>A+类竞赛：</w:t>
      </w:r>
    </w:p>
    <w:p w14:paraId="5897817F" w14:textId="77777777" w:rsidR="00CB44EC" w:rsidRDefault="00CB44EC" w:rsidP="00CB44EC">
      <w:pPr>
        <w:spacing w:line="360" w:lineRule="auto" w:before="0" w:after="80"/>
        <w:ind w:firstLineChars="200" w:firstLine="482"/>
        <w:jc w:val="both"/>
        <w:rPr>
          <w:rFonts w:ascii="仿宋" w:eastAsia="仿宋" w:hAnsi="仿宋" w:cs="Times New Roman"/>
          <w:sz w:val="32"/>
          <w:szCs w:val="32"/>
        </w:rPr>
      </w:pPr>
      <w:r>
        <w:rPr>
          <w:rFonts w:ascii="Times New Roman" w:eastAsia="宋体" w:hAnsi="Times New Roman" w:cs="Times New Roman" w:hint="eastAsia"/>
          <w:b w:val="0"/>
          <w:sz w:val="24"/>
          <w:szCs w:val="32"/>
        </w:rPr>
        <w:lastRenderedPageBreak/>
        <w:t>中国国际大学生创新大赛，国家级金奖、银奖、铜奖团队成员排序前2者，分别计20、16、8分，其他团队成员减半计分。省级金奖、银奖、铜奖团队成员排序前2者，分别计7、5、3分，其他团队成员减半计分。</w:t>
      </w:r>
    </w:p>
    <w:p w14:paraId="474FC006" w14:textId="77777777" w:rsidR="00CB44EC" w:rsidRDefault="00CB44EC" w:rsidP="00CB44EC">
      <w:pPr>
        <w:spacing w:line="360" w:lineRule="auto" w:before="0" w:after="80"/>
        <w:ind w:firstLineChars="200" w:firstLine="482"/>
        <w:jc w:val="both"/>
        <w:rPr>
          <w:rFonts w:ascii="仿宋" w:eastAsia="仿宋" w:hAnsi="仿宋" w:cs="Times New Roman"/>
          <w:sz w:val="32"/>
          <w:szCs w:val="32"/>
        </w:rPr>
      </w:pPr>
      <w:r>
        <w:rPr>
          <w:rFonts w:ascii="Times New Roman" w:eastAsia="宋体" w:hAnsi="Times New Roman" w:cs="Times New Roman" w:hint="eastAsia"/>
          <w:b w:val="0"/>
          <w:sz w:val="24"/>
          <w:szCs w:val="32"/>
        </w:rPr>
        <w:t>“挑战杯”全国大学生课外学术科技作品竞赛，国家级特等奖、一等奖、二等奖、三等奖团队成员排序前2者，分别计20、16、8、6分，其他团队成员减半计分。省级特等奖、一等奖、二等奖、三等奖团队成员排序前2者，分别计5、4、3、2分，其他团队成员减半计分。</w:t>
      </w:r>
    </w:p>
    <w:p w14:paraId="59868CAE" w14:textId="77777777" w:rsidR="00CB44EC" w:rsidRDefault="00CB44EC" w:rsidP="00CB44EC">
      <w:pPr>
        <w:spacing w:line="360" w:lineRule="auto" w:before="0" w:after="80"/>
        <w:ind w:firstLineChars="200" w:firstLine="482"/>
        <w:jc w:val="both"/>
        <w:rPr>
          <w:rFonts w:ascii="仿宋" w:eastAsia="仿宋" w:hAnsi="仿宋" w:cs="Times New Roman"/>
          <w:sz w:val="32"/>
          <w:szCs w:val="32"/>
        </w:rPr>
      </w:pPr>
      <w:r>
        <w:rPr>
          <w:rFonts w:ascii="Times New Roman" w:eastAsia="宋体" w:hAnsi="Times New Roman" w:cs="Times New Roman" w:hint="eastAsia"/>
          <w:b w:val="0"/>
          <w:sz w:val="24"/>
          <w:szCs w:val="32"/>
        </w:rPr>
        <w:t>“挑战杯”中国大学生创业计划竞赛，国家级金奖、银奖、铜奖团队成员排序前2者，分别计算20、16、8分，其他团队成员减半计分。省级金奖、银奖、铜奖团队成员排序前2者，分别计7、5、3分，其他团队成员减半计分。</w:t>
      </w:r>
    </w:p>
    <w:p w14:paraId="19CFDBA3" w14:textId="77777777" w:rsidR="00CB44EC" w:rsidRDefault="00CB44EC" w:rsidP="00CB44EC">
      <w:pPr>
        <w:spacing w:line="360" w:lineRule="auto" w:before="0" w:after="80"/>
        <w:ind w:firstLineChars="200" w:firstLine="482"/>
        <w:jc w:val="both"/>
        <w:rPr>
          <w:rFonts w:ascii="仿宋" w:eastAsia="仿宋" w:hAnsi="仿宋" w:cs="Times New Roman"/>
          <w:sz w:val="32"/>
          <w:szCs w:val="32"/>
        </w:rPr>
      </w:pPr>
      <w:r>
        <w:rPr>
          <w:rFonts w:ascii="Times New Roman" w:eastAsia="宋体" w:hAnsi="Times New Roman" w:cs="Times New Roman" w:hint="eastAsia"/>
          <w:b w:val="0"/>
          <w:sz w:val="24"/>
          <w:szCs w:val="32"/>
        </w:rPr>
        <w:t>A类竞赛，国家级特等奖、一等奖、二等奖、三等奖团队负责人分别计7、6、3、2分，团队其他成员减半计分。</w:t>
      </w:r>
    </w:p>
    <w:p w14:paraId="5629A952" w14:textId="77777777" w:rsidR="00CB44EC" w:rsidRDefault="00CB44EC" w:rsidP="00CB44EC">
      <w:pPr>
        <w:spacing w:line="360" w:lineRule="auto" w:before="0" w:after="80"/>
        <w:ind w:firstLineChars="200" w:firstLine="482"/>
        <w:jc w:val="both"/>
        <w:rPr>
          <w:rFonts w:ascii="仿宋" w:eastAsia="仿宋" w:hAnsi="仿宋" w:cs="Times New Roman"/>
          <w:sz w:val="32"/>
          <w:szCs w:val="32"/>
        </w:rPr>
      </w:pPr>
      <w:r>
        <w:rPr>
          <w:rFonts w:ascii="Times New Roman" w:eastAsia="宋体" w:hAnsi="Times New Roman" w:cs="Times New Roman" w:hint="eastAsia"/>
          <w:b w:val="0"/>
          <w:sz w:val="24"/>
          <w:szCs w:val="32"/>
        </w:rPr>
        <w:t>B类竞赛，国家级特等奖、一等奖、二等奖团队负责人分别计4、2、1分，团队其他成员减半计分。</w:t>
      </w:r>
    </w:p>
    <w:p w14:paraId="175195F8" w14:textId="77777777" w:rsidR="00CB44EC" w:rsidRDefault="00CB44EC" w:rsidP="00CB44EC">
      <w:pPr>
        <w:spacing w:line="360" w:lineRule="auto" w:before="0" w:after="80"/>
        <w:ind w:firstLineChars="200" w:firstLine="482"/>
        <w:jc w:val="both"/>
        <w:rPr>
          <w:rFonts w:ascii="仿宋" w:eastAsia="仿宋" w:hAnsi="仿宋" w:cs="Times New Roman"/>
          <w:sz w:val="32"/>
          <w:szCs w:val="32"/>
        </w:rPr>
      </w:pPr>
      <w:r>
        <w:rPr>
          <w:rFonts w:ascii="Times New Roman" w:eastAsia="宋体" w:hAnsi="Times New Roman" w:cs="Times New Roman" w:hint="eastAsia"/>
          <w:b w:val="0"/>
          <w:sz w:val="24"/>
          <w:szCs w:val="32"/>
        </w:rPr>
        <w:t>一项竞赛多次获奖以最高分计。具体细则可由各学院（部）制定，但各类相应等级加分不得超过以上相应分值。</w:t>
      </w:r>
    </w:p>
    <w:p w14:paraId="2FF30324" w14:textId="77777777" w:rsidR="00CB44EC" w:rsidRDefault="00CB44EC" w:rsidP="00CB44EC">
      <w:pPr>
        <w:spacing w:line="360" w:lineRule="auto" w:before="160" w:after="80"/>
        <w:ind w:firstLineChars="200" w:firstLine="0"/>
        <w:jc w:val="left"/>
        <w:rPr>
          <w:rFonts w:ascii="仿宋" w:eastAsia="仿宋" w:hAnsi="仿宋" w:cs="Times New Roman"/>
          <w:sz w:val="32"/>
          <w:szCs w:val="32"/>
        </w:rPr>
      </w:pPr>
      <w:r>
        <w:rPr>
          <w:rFonts w:ascii="Times New Roman" w:eastAsia="宋体" w:hAnsi="Times New Roman" w:cs="Times New Roman" w:hint="eastAsia"/>
          <w:b/>
          <w:sz w:val="28"/>
          <w:szCs w:val="32"/>
        </w:rPr>
        <w:t>2.论文类，奖励分累计不超过</w:t>
      </w:r>
      <w:r>
        <w:rPr>
          <w:rFonts w:ascii="Times New Roman" w:eastAsia="宋体" w:hAnsi="Times New Roman" w:cs="Times New Roman"/>
          <w:b/>
          <w:sz w:val="28"/>
          <w:szCs w:val="32"/>
        </w:rPr>
        <w:t>5</w:t>
      </w:r>
      <w:r>
        <w:rPr>
          <w:rFonts w:ascii="Times New Roman" w:eastAsia="宋体" w:hAnsi="Times New Roman" w:cs="Times New Roman" w:hint="eastAsia"/>
          <w:b/>
          <w:sz w:val="28"/>
          <w:szCs w:val="32"/>
        </w:rPr>
        <w:t>0分。</w:t>
      </w:r>
    </w:p>
    <w:p w14:paraId="18CC50D3" w14:textId="77777777" w:rsidR="00CB44EC" w:rsidRDefault="00CB44EC" w:rsidP="00CB44EC">
      <w:pPr>
        <w:spacing w:line="360" w:lineRule="auto" w:before="0" w:after="80"/>
        <w:ind w:firstLineChars="200" w:firstLine="482"/>
        <w:jc w:val="both"/>
        <w:rPr>
          <w:rFonts w:ascii="仿宋" w:eastAsia="仿宋" w:hAnsi="仿宋" w:cs="Times New Roman"/>
          <w:sz w:val="32"/>
          <w:szCs w:val="32"/>
        </w:rPr>
      </w:pPr>
      <w:r>
        <w:rPr>
          <w:rFonts w:ascii="Times New Roman" w:eastAsia="宋体" w:hAnsi="Times New Roman" w:cs="Times New Roman" w:hint="eastAsia"/>
          <w:b w:val="0"/>
          <w:sz w:val="24"/>
          <w:szCs w:val="32"/>
        </w:rPr>
        <w:lastRenderedPageBreak/>
        <w:t>学生本科阶段在高水平期刊上，以独立作者或第一作者发表的，或与指导老师联合发表的与学业相关的科研论文。与指导老师联合发表论文，仅限于指导老师作为第一作者，学生作为第二作者的情况。公开发表的与本学科相关的论文，在</w:t>
      </w:r>
      <w:r w:rsidRPr="001426D9">
        <w:rPr>
          <w:rFonts w:ascii="Times New Roman" w:eastAsia="宋体" w:hAnsi="Times New Roman" w:cs="Times New Roman" w:hint="eastAsia"/>
          <w:b w:val="0"/>
          <w:sz w:val="24"/>
          <w:szCs w:val="32"/>
        </w:rPr>
        <w:t>《江汉大学高质量科研工作分类及量化核算办法》（</w:t>
      </w:r>
      <w:proofErr w:type="gramStart"/>
      <w:r w:rsidRPr="001426D9">
        <w:rPr>
          <w:rFonts w:ascii="Times New Roman" w:eastAsia="宋体" w:hAnsi="Times New Roman" w:cs="Times New Roman" w:hint="eastAsia"/>
          <w:b w:val="0"/>
          <w:sz w:val="24"/>
          <w:szCs w:val="32"/>
        </w:rPr>
        <w:t>江校科</w:t>
      </w:r>
      <w:proofErr w:type="gramEnd"/>
      <w:r w:rsidRPr="001426D9">
        <w:rPr>
          <w:rFonts w:ascii="Times New Roman" w:eastAsia="宋体" w:hAnsi="Times New Roman" w:cs="Times New Roman" w:hint="eastAsia"/>
          <w:b w:val="0"/>
          <w:sz w:val="24"/>
          <w:szCs w:val="32"/>
        </w:rPr>
        <w:t>〔2025〕29号）</w:t>
      </w:r>
      <w:r>
        <w:rPr>
          <w:rFonts w:ascii="Times New Roman" w:eastAsia="宋体" w:hAnsi="Times New Roman" w:cs="Times New Roman" w:hint="eastAsia"/>
          <w:b w:val="0"/>
          <w:sz w:val="24"/>
          <w:szCs w:val="32"/>
        </w:rPr>
        <w:t>中认定为T、A、B类，分别奖励3</w:t>
      </w:r>
      <w:r>
        <w:rPr>
          <w:rFonts w:ascii="Times New Roman" w:eastAsia="宋体" w:hAnsi="Times New Roman" w:cs="Times New Roman"/>
          <w:b w:val="0"/>
          <w:sz w:val="24"/>
          <w:szCs w:val="32"/>
        </w:rPr>
        <w:t>0</w:t>
      </w:r>
      <w:r>
        <w:rPr>
          <w:rFonts w:ascii="Times New Roman" w:eastAsia="宋体" w:hAnsi="Times New Roman" w:cs="Times New Roman" w:hint="eastAsia"/>
          <w:b w:val="0"/>
          <w:sz w:val="24"/>
          <w:szCs w:val="32"/>
        </w:rPr>
        <w:t>分、15分、10分。</w:t>
      </w:r>
    </w:p>
    <w:p w14:paraId="714572D6" w14:textId="77777777" w:rsidR="00CB44EC" w:rsidRDefault="00CB44EC" w:rsidP="00CB44EC">
      <w:pPr>
        <w:spacing w:line="360" w:lineRule="auto" w:before="160" w:after="80"/>
        <w:ind w:firstLineChars="200" w:firstLine="0"/>
        <w:jc w:val="left"/>
        <w:outlineLvl w:val="1"/>
        <w:rPr>
          <w:rFonts w:ascii="Times New Roman" w:eastAsia="黑体" w:hAnsi="Times New Roman" w:cs="Times New Roman"/>
          <w:b/>
          <w:sz w:val="32"/>
          <w:szCs w:val="32"/>
        </w:rPr>
      </w:pPr>
      <w:r>
        <w:rPr>
          <w:rFonts w:ascii="Times New Roman" w:eastAsia="宋体" w:hAnsi="Times New Roman" w:cs="Times New Roman" w:hint="eastAsia"/>
          <w:b/>
          <w:sz w:val="28"/>
          <w:szCs w:val="32"/>
        </w:rPr>
        <w:t>二、综合素质部分</w:t>
      </w:r>
    </w:p>
    <w:p w14:paraId="105360D3" w14:textId="77777777" w:rsidR="00CB44EC" w:rsidRDefault="00CB44EC" w:rsidP="00CB44EC">
      <w:pPr>
        <w:spacing w:line="360" w:lineRule="auto" w:before="160" w:after="80"/>
        <w:ind w:firstLineChars="200" w:firstLine="0"/>
        <w:jc w:val="left"/>
        <w:rPr>
          <w:rFonts w:ascii="仿宋" w:eastAsia="仿宋" w:hAnsi="仿宋" w:cs="Times New Roman"/>
          <w:sz w:val="32"/>
          <w:szCs w:val="32"/>
        </w:rPr>
      </w:pPr>
      <w:r>
        <w:rPr>
          <w:rFonts w:ascii="Times New Roman" w:eastAsia="宋体" w:hAnsi="Times New Roman" w:cs="Times New Roman"/>
          <w:b/>
          <w:sz w:val="28"/>
          <w:szCs w:val="32"/>
        </w:rPr>
        <w:t>1</w:t>
      </w:r>
      <w:r>
        <w:rPr>
          <w:rFonts w:ascii="Times New Roman" w:eastAsia="宋体" w:hAnsi="Times New Roman" w:cs="Times New Roman" w:hint="eastAsia"/>
          <w:b/>
          <w:sz w:val="28"/>
          <w:szCs w:val="32"/>
        </w:rPr>
        <w:t>.参军入伍服兵役类，奖励分累计不超过</w:t>
      </w:r>
      <w:r>
        <w:rPr>
          <w:rFonts w:ascii="Times New Roman" w:eastAsia="宋体" w:hAnsi="Times New Roman" w:cs="Times New Roman"/>
          <w:b/>
          <w:sz w:val="28"/>
          <w:szCs w:val="32"/>
        </w:rPr>
        <w:t>4</w:t>
      </w:r>
      <w:r>
        <w:rPr>
          <w:rFonts w:ascii="Times New Roman" w:eastAsia="宋体" w:hAnsi="Times New Roman" w:cs="Times New Roman" w:hint="eastAsia"/>
          <w:b/>
          <w:sz w:val="28"/>
          <w:szCs w:val="32"/>
        </w:rPr>
        <w:t>0分。</w:t>
      </w:r>
    </w:p>
    <w:p w14:paraId="69B63379" w14:textId="77777777" w:rsidR="00CB44EC" w:rsidRDefault="00CB44EC" w:rsidP="00CB44EC">
      <w:pPr>
        <w:spacing w:line="360" w:lineRule="auto" w:before="0" w:after="80"/>
        <w:ind w:firstLineChars="200" w:firstLine="482"/>
        <w:jc w:val="both"/>
        <w:rPr>
          <w:rFonts w:ascii="仿宋" w:eastAsia="仿宋" w:hAnsi="仿宋" w:cs="Times New Roman"/>
          <w:sz w:val="32"/>
          <w:szCs w:val="32"/>
        </w:rPr>
      </w:pPr>
      <w:r>
        <w:rPr>
          <w:rFonts w:ascii="Times New Roman" w:eastAsia="宋体" w:hAnsi="Times New Roman" w:cs="Times New Roman"/>
          <w:b w:val="0"/>
          <w:sz w:val="24"/>
          <w:szCs w:val="32"/>
        </w:rPr>
        <w:t>学生圆满完成服兵役任务的</w:t>
      </w:r>
      <w:r>
        <w:rPr>
          <w:rFonts w:ascii="Times New Roman" w:eastAsia="宋体" w:hAnsi="Times New Roman" w:cs="Times New Roman" w:hint="eastAsia"/>
          <w:b w:val="0"/>
          <w:sz w:val="24"/>
          <w:szCs w:val="32"/>
        </w:rPr>
        <w:t>奖励</w:t>
      </w:r>
      <w:r>
        <w:rPr>
          <w:rFonts w:ascii="Times New Roman" w:eastAsia="宋体" w:hAnsi="Times New Roman" w:cs="Times New Roman"/>
          <w:b w:val="0"/>
          <w:sz w:val="24"/>
          <w:szCs w:val="32"/>
        </w:rPr>
        <w:t>20分；在部队荣立三等功或其他</w:t>
      </w:r>
      <w:proofErr w:type="gramStart"/>
      <w:r>
        <w:rPr>
          <w:rFonts w:ascii="Times New Roman" w:eastAsia="宋体" w:hAnsi="Times New Roman" w:cs="Times New Roman"/>
          <w:b w:val="0"/>
          <w:sz w:val="24"/>
          <w:szCs w:val="32"/>
        </w:rPr>
        <w:t>较大荣誉</w:t>
      </w:r>
      <w:proofErr w:type="gramEnd"/>
      <w:r>
        <w:rPr>
          <w:rFonts w:ascii="Times New Roman" w:eastAsia="宋体" w:hAnsi="Times New Roman" w:cs="Times New Roman"/>
          <w:b w:val="0"/>
          <w:sz w:val="24"/>
          <w:szCs w:val="32"/>
        </w:rPr>
        <w:t>表彰的</w:t>
      </w:r>
      <w:r>
        <w:rPr>
          <w:rFonts w:ascii="Times New Roman" w:eastAsia="宋体" w:hAnsi="Times New Roman" w:cs="Times New Roman" w:hint="eastAsia"/>
          <w:b w:val="0"/>
          <w:sz w:val="24"/>
          <w:szCs w:val="32"/>
        </w:rPr>
        <w:t>奖励</w:t>
      </w:r>
      <w:r>
        <w:rPr>
          <w:rFonts w:ascii="Times New Roman" w:eastAsia="宋体" w:hAnsi="Times New Roman" w:cs="Times New Roman"/>
          <w:b w:val="0"/>
          <w:sz w:val="24"/>
          <w:szCs w:val="32"/>
        </w:rPr>
        <w:t>10分。在部队荣立二等功以上的，</w:t>
      </w:r>
      <w:proofErr w:type="gramStart"/>
      <w:r>
        <w:rPr>
          <w:rFonts w:ascii="Times New Roman" w:eastAsia="宋体" w:hint="eastAsia" w:hAnsi="Times New Roman"/>
          <w:b w:val="0"/>
          <w:sz w:val="24"/>
          <w:szCs w:val="32"/>
        </w:rPr>
        <w:t>其推免资格</w:t>
      </w:r>
      <w:proofErr w:type="gramEnd"/>
      <w:r>
        <w:rPr>
          <w:rFonts w:ascii="Times New Roman" w:eastAsia="宋体" w:hint="eastAsia" w:hAnsi="Times New Roman"/>
          <w:b w:val="0"/>
          <w:sz w:val="24"/>
          <w:szCs w:val="32"/>
        </w:rPr>
        <w:t>认定与推荐流程根据</w:t>
      </w:r>
      <w:r>
        <w:rPr>
          <w:rFonts w:ascii="Times New Roman" w:eastAsia="宋体" w:hAnsi="Times New Roman" w:cs="Times New Roman"/>
          <w:b w:val="0"/>
          <w:sz w:val="24"/>
          <w:szCs w:val="32"/>
        </w:rPr>
        <w:t>《教育部办公厅关于进一步做好高校学生参军入伍工作的通知》（教学厅〔2015〕3号）文件执行。</w:t>
      </w:r>
    </w:p>
    <w:p w14:paraId="0DE1AB56" w14:textId="77777777" w:rsidR="00CB44EC" w:rsidRDefault="00CB44EC" w:rsidP="00CB44EC">
      <w:pPr>
        <w:spacing w:line="360" w:lineRule="auto" w:before="160" w:after="80"/>
        <w:ind w:firstLineChars="200" w:firstLine="0"/>
        <w:jc w:val="left"/>
        <w:rPr>
          <w:rFonts w:ascii="仿宋" w:eastAsia="仿宋" w:hAnsi="仿宋" w:cs="Times New Roman"/>
          <w:sz w:val="32"/>
          <w:szCs w:val="32"/>
        </w:rPr>
      </w:pPr>
      <w:r>
        <w:rPr>
          <w:rFonts w:ascii="Times New Roman" w:eastAsia="宋体" w:hAnsi="Times New Roman" w:cs="Times New Roman"/>
          <w:b/>
          <w:sz w:val="28"/>
          <w:szCs w:val="32"/>
        </w:rPr>
        <w:t>2</w:t>
      </w:r>
      <w:r>
        <w:rPr>
          <w:rFonts w:ascii="Times New Roman" w:eastAsia="宋体" w:hAnsi="Times New Roman" w:cs="Times New Roman" w:hint="eastAsia"/>
          <w:b/>
          <w:sz w:val="28"/>
          <w:szCs w:val="32"/>
        </w:rPr>
        <w:t>.参加志愿服务类，奖励分累计不超过</w:t>
      </w:r>
      <w:r>
        <w:rPr>
          <w:rFonts w:ascii="Times New Roman" w:eastAsia="宋体" w:hAnsi="Times New Roman" w:cs="Times New Roman"/>
          <w:b/>
          <w:sz w:val="28"/>
          <w:szCs w:val="32"/>
        </w:rPr>
        <w:t>3</w:t>
      </w:r>
      <w:r>
        <w:rPr>
          <w:rFonts w:ascii="Times New Roman" w:eastAsia="宋体" w:hAnsi="Times New Roman" w:cs="Times New Roman" w:hint="eastAsia"/>
          <w:b/>
          <w:sz w:val="28"/>
          <w:szCs w:val="32"/>
        </w:rPr>
        <w:t>0分。</w:t>
      </w:r>
    </w:p>
    <w:p w14:paraId="2576B7D1" w14:textId="77777777" w:rsidR="00CB44EC" w:rsidRDefault="00CB44EC" w:rsidP="00CB44EC">
      <w:pPr>
        <w:spacing w:line="360" w:lineRule="auto" w:before="0" w:after="80"/>
        <w:ind w:firstLineChars="200" w:firstLine="482"/>
        <w:jc w:val="both"/>
        <w:rPr>
          <w:rFonts w:ascii="仿宋" w:eastAsia="仿宋" w:hAnsi="仿宋" w:cs="Times New Roman"/>
          <w:sz w:val="32"/>
          <w:szCs w:val="32"/>
        </w:rPr>
      </w:pPr>
      <w:r>
        <w:rPr>
          <w:rFonts w:ascii="Times New Roman" w:eastAsia="宋体" w:hAnsi="Times New Roman" w:cs="Times New Roman" w:hint="eastAsia"/>
          <w:b w:val="0"/>
          <w:sz w:val="24"/>
          <w:szCs w:val="32"/>
        </w:rPr>
        <w:t>学生在校期间，经学校推荐，获中国青年志愿者优秀个人奖、湖北省青年志愿者优秀个人奖的，分别奖励30分、20分。</w:t>
      </w:r>
    </w:p>
    <w:p w14:paraId="5676A1E5" w14:textId="77777777" w:rsidR="00CB44EC" w:rsidRDefault="00CB44EC" w:rsidP="00CB44EC">
      <w:pPr>
        <w:spacing w:line="360" w:lineRule="auto" w:before="160" w:after="80"/>
        <w:ind w:firstLineChars="200" w:firstLine="0"/>
        <w:jc w:val="left"/>
        <w:rPr>
          <w:rFonts w:ascii="仿宋" w:eastAsia="仿宋" w:hAnsi="仿宋" w:cs="Times New Roman"/>
          <w:sz w:val="32"/>
          <w:szCs w:val="32"/>
        </w:rPr>
      </w:pPr>
      <w:r>
        <w:rPr>
          <w:rFonts w:ascii="Times New Roman" w:eastAsia="宋体" w:hAnsi="Times New Roman" w:cs="Times New Roman"/>
          <w:b/>
          <w:sz w:val="28"/>
          <w:szCs w:val="32"/>
        </w:rPr>
        <w:t>3</w:t>
      </w:r>
      <w:r>
        <w:rPr>
          <w:rFonts w:ascii="Times New Roman" w:eastAsia="宋体" w:hAnsi="Times New Roman" w:cs="Times New Roman" w:hint="eastAsia"/>
          <w:b/>
          <w:sz w:val="28"/>
          <w:szCs w:val="32"/>
        </w:rPr>
        <w:t>.到国际组织实习类，奖励分累计不超过</w:t>
      </w:r>
      <w:r>
        <w:rPr>
          <w:rFonts w:ascii="Times New Roman" w:eastAsia="宋体" w:hAnsi="Times New Roman" w:cs="Times New Roman"/>
          <w:b/>
          <w:sz w:val="28"/>
          <w:szCs w:val="32"/>
        </w:rPr>
        <w:t>3</w:t>
      </w:r>
      <w:r>
        <w:rPr>
          <w:rFonts w:ascii="Times New Roman" w:eastAsia="宋体" w:hAnsi="Times New Roman" w:cs="Times New Roman" w:hint="eastAsia"/>
          <w:b/>
          <w:sz w:val="28"/>
          <w:szCs w:val="32"/>
        </w:rPr>
        <w:t>0分。</w:t>
      </w:r>
    </w:p>
    <w:p w14:paraId="202DA749" w14:textId="77777777" w:rsidR="00CB44EC" w:rsidRDefault="00CB44EC" w:rsidP="00CB44EC">
      <w:pPr>
        <w:spacing w:line="360" w:lineRule="auto" w:before="0" w:after="80"/>
        <w:ind w:firstLineChars="200" w:firstLine="482"/>
        <w:jc w:val="both"/>
        <w:rPr>
          <w:rFonts w:ascii="仿宋" w:eastAsia="仿宋" w:hAnsi="仿宋" w:cs="Times New Roman"/>
          <w:sz w:val="32"/>
          <w:szCs w:val="32"/>
        </w:rPr>
      </w:pPr>
      <w:r>
        <w:rPr>
          <w:rFonts w:ascii="Times New Roman" w:eastAsia="宋体" w:hAnsi="Times New Roman" w:cs="Times New Roman" w:hint="eastAsia"/>
          <w:b w:val="0"/>
          <w:sz w:val="24"/>
          <w:szCs w:val="32"/>
        </w:rPr>
        <w:t>学生在校期间，经学校组织派出，参加国际组织（以人</w:t>
      </w:r>
      <w:r>
        <w:rPr>
          <w:rFonts w:ascii="Times New Roman" w:eastAsia="宋体" w:hAnsi="Times New Roman" w:cs="Times New Roman" w:hint="eastAsia"/>
          <w:b w:val="0"/>
          <w:sz w:val="24"/>
          <w:szCs w:val="32"/>
        </w:rPr>
        <w:lastRenderedPageBreak/>
        <w:t>力资源和社会保障部“国际组织人才信息服务平台”公布的国际组织名单为准）实习满3个月及以上的，并达到实习考核目标，奖励10分。</w:t>
      </w:r>
    </w:p>
    <w:p w14:paraId="7B8A1E98" w14:textId="2D732AF0" w:rsidR="00564CAE" w:rsidRPr="00CB44EC" w:rsidRDefault="00564CAE" w:rsidP="00716B32">
      <w:bookmarkStart w:id="2" w:name="_GoBack"/>
      <w:bookmarkEnd w:id="2"/>
    </w:p>
    <w:sectPr w:rsidR="00564CAE" w:rsidRPr="00CB44EC" w:rsidSect="003E2BE4">
      <w:headerReference w:type="default" r:id="rId7"/>
      <w:footerReference w:type="default" r:id="rId8"/>
      <w:pgSz w:w="11906" w:h="16838"/>
      <w:pgMar w:top="1440" w:right="1803" w:bottom="1440" w:left="1803" w:header="851" w:footer="992" w:gutter="0"/>
      <w:pgNumType w:fmt="numberInDash" w:start="1"/>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160048" w14:textId="77777777" w:rsidR="009D023A" w:rsidRDefault="009D023A" w:rsidP="00C31D4C">
      <w:r>
        <w:separator/>
      </w:r>
    </w:p>
  </w:endnote>
  <w:endnote w:type="continuationSeparator" w:id="0">
    <w:p w14:paraId="265AF2A3" w14:textId="77777777" w:rsidR="009D023A" w:rsidRDefault="009D023A" w:rsidP="00C31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altName w:val="黑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4A1BA" w14:textId="77777777" w:rsidR="006905D3" w:rsidRPr="003E2BE4" w:rsidRDefault="009D023A">
    <w:pPr>
      <w:pStyle w:val="ab"/>
      <w:jc w:val="center"/>
      <w:rPr>
        <w:rFonts w:ascii="宋体" w:hAnsi="宋体"/>
        <w:sz w:val="28"/>
        <w:szCs w:val="28"/>
      </w:rPr>
    </w:pPr>
    <w:r w:rsidRPr="003E2BE4">
      <w:rPr>
        <w:rFonts w:ascii="宋体" w:hAnsi="宋体"/>
        <w:sz w:val="28"/>
        <w:szCs w:val="28"/>
      </w:rPr>
      <w:fldChar w:fldCharType="begin"/>
    </w:r>
    <w:r w:rsidRPr="003E2BE4">
      <w:rPr>
        <w:rFonts w:ascii="宋体" w:hAnsi="宋体"/>
        <w:sz w:val="28"/>
        <w:szCs w:val="28"/>
      </w:rPr>
      <w:instrText>PAGE   \* MERGEFORMAT</w:instrText>
    </w:r>
    <w:r w:rsidRPr="003E2BE4">
      <w:rPr>
        <w:rFonts w:ascii="宋体" w:hAnsi="宋体"/>
        <w:sz w:val="28"/>
        <w:szCs w:val="28"/>
      </w:rPr>
      <w:fldChar w:fldCharType="separate"/>
    </w:r>
    <w:r w:rsidR="00CB44EC" w:rsidRPr="00CB44EC">
      <w:rPr>
        <w:rFonts w:ascii="宋体" w:hAnsi="宋体"/>
        <w:noProof/>
        <w:sz w:val="28"/>
        <w:szCs w:val="28"/>
        <w:lang w:val="zh-CN"/>
      </w:rPr>
      <w:t>-</w:t>
    </w:r>
    <w:r w:rsidR="00CB44EC">
      <w:rPr>
        <w:rFonts w:ascii="宋体" w:hAnsi="宋体"/>
        <w:noProof/>
        <w:sz w:val="28"/>
        <w:szCs w:val="28"/>
      </w:rPr>
      <w:t xml:space="preserve"> 3 -</w:t>
    </w:r>
    <w:r w:rsidRPr="003E2BE4">
      <w:rPr>
        <w:rFonts w:ascii="宋体" w:hAnsi="宋体"/>
        <w:sz w:val="28"/>
        <w:szCs w:val="28"/>
      </w:rPr>
      <w:fldChar w:fldCharType="end"/>
    </w:r>
  </w:p>
  <w:p w14:paraId="46ED4B8A" w14:textId="77777777" w:rsidR="006905D3" w:rsidRDefault="009D023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4507A7" w14:textId="77777777" w:rsidR="009D023A" w:rsidRDefault="009D023A" w:rsidP="00C31D4C">
      <w:r>
        <w:separator/>
      </w:r>
    </w:p>
  </w:footnote>
  <w:footnote w:type="continuationSeparator" w:id="0">
    <w:p w14:paraId="72E2AC8B" w14:textId="77777777" w:rsidR="009D023A" w:rsidRDefault="009D023A" w:rsidP="00C31D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74DE0" w14:textId="77777777" w:rsidR="006905D3" w:rsidRDefault="009D023A">
    <w:pPr>
      <w:pStyle w:val="aa"/>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CAE"/>
    <w:rsid w:val="00005AEB"/>
    <w:rsid w:val="00034FB8"/>
    <w:rsid w:val="000E2758"/>
    <w:rsid w:val="00191E17"/>
    <w:rsid w:val="0019654A"/>
    <w:rsid w:val="0020445A"/>
    <w:rsid w:val="00395729"/>
    <w:rsid w:val="003B24AE"/>
    <w:rsid w:val="003E554B"/>
    <w:rsid w:val="004A655C"/>
    <w:rsid w:val="00513111"/>
    <w:rsid w:val="00564CAE"/>
    <w:rsid w:val="00584BB8"/>
    <w:rsid w:val="005955E3"/>
    <w:rsid w:val="005F58EC"/>
    <w:rsid w:val="00670404"/>
    <w:rsid w:val="00716B32"/>
    <w:rsid w:val="0080236C"/>
    <w:rsid w:val="00822912"/>
    <w:rsid w:val="00886B7D"/>
    <w:rsid w:val="008A4222"/>
    <w:rsid w:val="008B4D41"/>
    <w:rsid w:val="008C0289"/>
    <w:rsid w:val="008E61DE"/>
    <w:rsid w:val="008F362A"/>
    <w:rsid w:val="009D023A"/>
    <w:rsid w:val="00A3706E"/>
    <w:rsid w:val="00A61AEB"/>
    <w:rsid w:val="00A64E56"/>
    <w:rsid w:val="00AC037D"/>
    <w:rsid w:val="00B277BB"/>
    <w:rsid w:val="00B47F10"/>
    <w:rsid w:val="00BE5D1E"/>
    <w:rsid w:val="00C31D4C"/>
    <w:rsid w:val="00CB44EC"/>
    <w:rsid w:val="00CC5485"/>
    <w:rsid w:val="00CD0D69"/>
    <w:rsid w:val="00D14245"/>
    <w:rsid w:val="00D82F64"/>
    <w:rsid w:val="00DA18DF"/>
    <w:rsid w:val="00DD0C44"/>
    <w:rsid w:val="00E07FA2"/>
    <w:rsid w:val="00E34777"/>
    <w:rsid w:val="00E76494"/>
    <w:rsid w:val="00E76A52"/>
    <w:rsid w:val="00E80125"/>
    <w:rsid w:val="00E97E16"/>
    <w:rsid w:val="00EB2405"/>
    <w:rsid w:val="00F42ED2"/>
    <w:rsid w:val="00FA3FFE"/>
    <w:rsid w:val="00FA738B"/>
    <w:rsid w:val="00FE4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BF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D4C"/>
    <w:pPr>
      <w:widowControl w:val="0"/>
      <w:spacing w:after="0" w:line="240" w:lineRule="auto"/>
      <w:jc w:val="both"/>
    </w:pPr>
    <w:rPr>
      <w:sz w:val="21"/>
      <w:szCs w:val="22"/>
      <w14:ligatures w14:val="none"/>
    </w:rPr>
  </w:style>
  <w:style w:type="paragraph" w:styleId="1">
    <w:name w:val="heading 1"/>
    <w:basedOn w:val="a"/>
    <w:next w:val="a"/>
    <w:link w:val="1Char"/>
    <w:uiPriority w:val="9"/>
    <w:qFormat/>
    <w:rsid w:val="00564CA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Char"/>
    <w:uiPriority w:val="9"/>
    <w:semiHidden/>
    <w:unhideWhenUsed/>
    <w:qFormat/>
    <w:rsid w:val="00564CA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Char"/>
    <w:uiPriority w:val="9"/>
    <w:semiHidden/>
    <w:unhideWhenUsed/>
    <w:qFormat/>
    <w:rsid w:val="00564CA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Char"/>
    <w:uiPriority w:val="9"/>
    <w:semiHidden/>
    <w:unhideWhenUsed/>
    <w:qFormat/>
    <w:rsid w:val="00564CA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Char"/>
    <w:uiPriority w:val="9"/>
    <w:semiHidden/>
    <w:unhideWhenUsed/>
    <w:qFormat/>
    <w:rsid w:val="00564CAE"/>
    <w:pPr>
      <w:keepNext/>
      <w:keepLines/>
      <w:spacing w:before="80" w:after="40"/>
      <w:outlineLvl w:val="4"/>
    </w:pPr>
    <w:rPr>
      <w:rFonts w:cstheme="majorBidi"/>
      <w:color w:val="2F5496" w:themeColor="accent1" w:themeShade="BF"/>
      <w:sz w:val="24"/>
    </w:rPr>
  </w:style>
  <w:style w:type="paragraph" w:styleId="6">
    <w:name w:val="heading 6"/>
    <w:basedOn w:val="a"/>
    <w:next w:val="a"/>
    <w:link w:val="6Char"/>
    <w:uiPriority w:val="9"/>
    <w:semiHidden/>
    <w:unhideWhenUsed/>
    <w:qFormat/>
    <w:rsid w:val="00564CAE"/>
    <w:pPr>
      <w:keepNext/>
      <w:keepLines/>
      <w:spacing w:before="40"/>
      <w:outlineLvl w:val="5"/>
    </w:pPr>
    <w:rPr>
      <w:rFonts w:cstheme="majorBidi"/>
      <w:b/>
      <w:bCs/>
      <w:color w:val="2F5496" w:themeColor="accent1" w:themeShade="BF"/>
    </w:rPr>
  </w:style>
  <w:style w:type="paragraph" w:styleId="7">
    <w:name w:val="heading 7"/>
    <w:basedOn w:val="a"/>
    <w:next w:val="a"/>
    <w:link w:val="7Char"/>
    <w:uiPriority w:val="9"/>
    <w:semiHidden/>
    <w:unhideWhenUsed/>
    <w:qFormat/>
    <w:rsid w:val="00564CAE"/>
    <w:pPr>
      <w:keepNext/>
      <w:keepLines/>
      <w:spacing w:before="40"/>
      <w:outlineLvl w:val="6"/>
    </w:pPr>
    <w:rPr>
      <w:rFonts w:cstheme="majorBidi"/>
      <w:b/>
      <w:bCs/>
      <w:color w:val="595959" w:themeColor="text1" w:themeTint="A6"/>
    </w:rPr>
  </w:style>
  <w:style w:type="paragraph" w:styleId="8">
    <w:name w:val="heading 8"/>
    <w:basedOn w:val="a"/>
    <w:next w:val="a"/>
    <w:link w:val="8Char"/>
    <w:uiPriority w:val="9"/>
    <w:semiHidden/>
    <w:unhideWhenUsed/>
    <w:qFormat/>
    <w:rsid w:val="00564CAE"/>
    <w:pPr>
      <w:keepNext/>
      <w:keepLines/>
      <w:outlineLvl w:val="7"/>
    </w:pPr>
    <w:rPr>
      <w:rFonts w:cstheme="majorBidi"/>
      <w:color w:val="595959" w:themeColor="text1" w:themeTint="A6"/>
    </w:rPr>
  </w:style>
  <w:style w:type="paragraph" w:styleId="9">
    <w:name w:val="heading 9"/>
    <w:basedOn w:val="a"/>
    <w:next w:val="a"/>
    <w:link w:val="9Char"/>
    <w:uiPriority w:val="9"/>
    <w:semiHidden/>
    <w:unhideWhenUsed/>
    <w:qFormat/>
    <w:rsid w:val="00564CA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64CAE"/>
    <w:rPr>
      <w:rFonts w:asciiTheme="majorHAnsi" w:eastAsiaTheme="majorEastAsia" w:hAnsiTheme="majorHAnsi" w:cstheme="majorBidi"/>
      <w:color w:val="2F5496" w:themeColor="accent1" w:themeShade="BF"/>
      <w:sz w:val="48"/>
      <w:szCs w:val="48"/>
    </w:rPr>
  </w:style>
  <w:style w:type="character" w:customStyle="1" w:styleId="2Char">
    <w:name w:val="标题 2 Char"/>
    <w:basedOn w:val="a0"/>
    <w:link w:val="2"/>
    <w:uiPriority w:val="9"/>
    <w:semiHidden/>
    <w:rsid w:val="00564CAE"/>
    <w:rPr>
      <w:rFonts w:asciiTheme="majorHAnsi" w:eastAsiaTheme="majorEastAsia" w:hAnsiTheme="majorHAnsi" w:cstheme="majorBidi"/>
      <w:color w:val="2F5496" w:themeColor="accent1" w:themeShade="BF"/>
      <w:sz w:val="40"/>
      <w:szCs w:val="40"/>
    </w:rPr>
  </w:style>
  <w:style w:type="character" w:customStyle="1" w:styleId="3Char">
    <w:name w:val="标题 3 Char"/>
    <w:basedOn w:val="a0"/>
    <w:link w:val="3"/>
    <w:uiPriority w:val="9"/>
    <w:semiHidden/>
    <w:rsid w:val="00564CAE"/>
    <w:rPr>
      <w:rFonts w:asciiTheme="majorHAnsi" w:eastAsiaTheme="majorEastAsia" w:hAnsiTheme="majorHAnsi" w:cstheme="majorBidi"/>
      <w:color w:val="2F5496" w:themeColor="accent1" w:themeShade="BF"/>
      <w:sz w:val="32"/>
      <w:szCs w:val="32"/>
    </w:rPr>
  </w:style>
  <w:style w:type="character" w:customStyle="1" w:styleId="4Char">
    <w:name w:val="标题 4 Char"/>
    <w:basedOn w:val="a0"/>
    <w:link w:val="4"/>
    <w:uiPriority w:val="9"/>
    <w:semiHidden/>
    <w:rsid w:val="00564CAE"/>
    <w:rPr>
      <w:rFonts w:cstheme="majorBidi"/>
      <w:color w:val="2F5496" w:themeColor="accent1" w:themeShade="BF"/>
      <w:sz w:val="28"/>
      <w:szCs w:val="28"/>
    </w:rPr>
  </w:style>
  <w:style w:type="character" w:customStyle="1" w:styleId="5Char">
    <w:name w:val="标题 5 Char"/>
    <w:basedOn w:val="a0"/>
    <w:link w:val="5"/>
    <w:uiPriority w:val="9"/>
    <w:semiHidden/>
    <w:rsid w:val="00564CAE"/>
    <w:rPr>
      <w:rFonts w:cstheme="majorBidi"/>
      <w:color w:val="2F5496" w:themeColor="accent1" w:themeShade="BF"/>
      <w:sz w:val="24"/>
    </w:rPr>
  </w:style>
  <w:style w:type="character" w:customStyle="1" w:styleId="6Char">
    <w:name w:val="标题 6 Char"/>
    <w:basedOn w:val="a0"/>
    <w:link w:val="6"/>
    <w:uiPriority w:val="9"/>
    <w:semiHidden/>
    <w:rsid w:val="00564CAE"/>
    <w:rPr>
      <w:rFonts w:cstheme="majorBidi"/>
      <w:b/>
      <w:bCs/>
      <w:color w:val="2F5496" w:themeColor="accent1" w:themeShade="BF"/>
    </w:rPr>
  </w:style>
  <w:style w:type="character" w:customStyle="1" w:styleId="7Char">
    <w:name w:val="标题 7 Char"/>
    <w:basedOn w:val="a0"/>
    <w:link w:val="7"/>
    <w:uiPriority w:val="9"/>
    <w:semiHidden/>
    <w:rsid w:val="00564CAE"/>
    <w:rPr>
      <w:rFonts w:cstheme="majorBidi"/>
      <w:b/>
      <w:bCs/>
      <w:color w:val="595959" w:themeColor="text1" w:themeTint="A6"/>
    </w:rPr>
  </w:style>
  <w:style w:type="character" w:customStyle="1" w:styleId="8Char">
    <w:name w:val="标题 8 Char"/>
    <w:basedOn w:val="a0"/>
    <w:link w:val="8"/>
    <w:uiPriority w:val="9"/>
    <w:semiHidden/>
    <w:rsid w:val="00564CAE"/>
    <w:rPr>
      <w:rFonts w:cstheme="majorBidi"/>
      <w:color w:val="595959" w:themeColor="text1" w:themeTint="A6"/>
    </w:rPr>
  </w:style>
  <w:style w:type="character" w:customStyle="1" w:styleId="9Char">
    <w:name w:val="标题 9 Char"/>
    <w:basedOn w:val="a0"/>
    <w:link w:val="9"/>
    <w:uiPriority w:val="9"/>
    <w:semiHidden/>
    <w:rsid w:val="00564CAE"/>
    <w:rPr>
      <w:rFonts w:eastAsiaTheme="majorEastAsia" w:cstheme="majorBidi"/>
      <w:color w:val="595959" w:themeColor="text1" w:themeTint="A6"/>
    </w:rPr>
  </w:style>
  <w:style w:type="paragraph" w:styleId="a3">
    <w:name w:val="Title"/>
    <w:basedOn w:val="a"/>
    <w:next w:val="a"/>
    <w:link w:val="Char"/>
    <w:uiPriority w:val="10"/>
    <w:qFormat/>
    <w:rsid w:val="00564CAE"/>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564CA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64CA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4"/>
    <w:uiPriority w:val="11"/>
    <w:rsid w:val="00564CAE"/>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564CAE"/>
    <w:pPr>
      <w:spacing w:before="160"/>
      <w:jc w:val="center"/>
    </w:pPr>
    <w:rPr>
      <w:i/>
      <w:iCs/>
      <w:color w:val="404040" w:themeColor="text1" w:themeTint="BF"/>
    </w:rPr>
  </w:style>
  <w:style w:type="character" w:customStyle="1" w:styleId="Char1">
    <w:name w:val="引用 Char"/>
    <w:basedOn w:val="a0"/>
    <w:link w:val="a5"/>
    <w:uiPriority w:val="29"/>
    <w:rsid w:val="00564CAE"/>
    <w:rPr>
      <w:i/>
      <w:iCs/>
      <w:color w:val="404040" w:themeColor="text1" w:themeTint="BF"/>
    </w:rPr>
  </w:style>
  <w:style w:type="paragraph" w:styleId="a6">
    <w:name w:val="List Paragraph"/>
    <w:basedOn w:val="a"/>
    <w:uiPriority w:val="34"/>
    <w:qFormat/>
    <w:rsid w:val="00564CAE"/>
    <w:pPr>
      <w:ind w:left="720"/>
      <w:contextualSpacing/>
    </w:pPr>
  </w:style>
  <w:style w:type="character" w:styleId="a7">
    <w:name w:val="Intense Emphasis"/>
    <w:basedOn w:val="a0"/>
    <w:uiPriority w:val="21"/>
    <w:qFormat/>
    <w:rsid w:val="00564CAE"/>
    <w:rPr>
      <w:i/>
      <w:iCs/>
      <w:color w:val="2F5496" w:themeColor="accent1" w:themeShade="BF"/>
    </w:rPr>
  </w:style>
  <w:style w:type="paragraph" w:styleId="a8">
    <w:name w:val="Intense Quote"/>
    <w:basedOn w:val="a"/>
    <w:next w:val="a"/>
    <w:link w:val="Char2"/>
    <w:uiPriority w:val="30"/>
    <w:qFormat/>
    <w:rsid w:val="00564C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明显引用 Char"/>
    <w:basedOn w:val="a0"/>
    <w:link w:val="a8"/>
    <w:uiPriority w:val="30"/>
    <w:rsid w:val="00564CAE"/>
    <w:rPr>
      <w:i/>
      <w:iCs/>
      <w:color w:val="2F5496" w:themeColor="accent1" w:themeShade="BF"/>
    </w:rPr>
  </w:style>
  <w:style w:type="character" w:styleId="a9">
    <w:name w:val="Intense Reference"/>
    <w:basedOn w:val="a0"/>
    <w:uiPriority w:val="32"/>
    <w:qFormat/>
    <w:rsid w:val="00564CAE"/>
    <w:rPr>
      <w:b/>
      <w:bCs/>
      <w:smallCaps/>
      <w:color w:val="2F5496" w:themeColor="accent1" w:themeShade="BF"/>
      <w:spacing w:val="5"/>
    </w:rPr>
  </w:style>
  <w:style w:type="paragraph" w:styleId="aa">
    <w:name w:val="header"/>
    <w:basedOn w:val="a"/>
    <w:link w:val="Char3"/>
    <w:unhideWhenUsed/>
    <w:qFormat/>
    <w:rsid w:val="00C31D4C"/>
    <w:pPr>
      <w:tabs>
        <w:tab w:val="center" w:pos="4153"/>
        <w:tab w:val="right" w:pos="8306"/>
      </w:tabs>
      <w:snapToGrid w:val="0"/>
      <w:jc w:val="center"/>
    </w:pPr>
    <w:rPr>
      <w:sz w:val="18"/>
      <w:szCs w:val="18"/>
    </w:rPr>
  </w:style>
  <w:style w:type="character" w:customStyle="1" w:styleId="Char3">
    <w:name w:val="页眉 Char"/>
    <w:basedOn w:val="a0"/>
    <w:link w:val="aa"/>
    <w:qFormat/>
    <w:rsid w:val="00C31D4C"/>
    <w:rPr>
      <w:sz w:val="18"/>
      <w:szCs w:val="18"/>
    </w:rPr>
  </w:style>
  <w:style w:type="paragraph" w:styleId="ab">
    <w:name w:val="footer"/>
    <w:basedOn w:val="a"/>
    <w:link w:val="Char4"/>
    <w:uiPriority w:val="99"/>
    <w:unhideWhenUsed/>
    <w:qFormat/>
    <w:rsid w:val="00C31D4C"/>
    <w:pPr>
      <w:tabs>
        <w:tab w:val="center" w:pos="4153"/>
        <w:tab w:val="right" w:pos="8306"/>
      </w:tabs>
      <w:snapToGrid w:val="0"/>
    </w:pPr>
    <w:rPr>
      <w:sz w:val="18"/>
      <w:szCs w:val="18"/>
    </w:rPr>
  </w:style>
  <w:style w:type="character" w:customStyle="1" w:styleId="Char4">
    <w:name w:val="页脚 Char"/>
    <w:basedOn w:val="a0"/>
    <w:link w:val="ab"/>
    <w:uiPriority w:val="99"/>
    <w:qFormat/>
    <w:rsid w:val="00C31D4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D4C"/>
    <w:pPr>
      <w:widowControl w:val="0"/>
      <w:spacing w:after="0" w:line="240" w:lineRule="auto"/>
      <w:jc w:val="both"/>
    </w:pPr>
    <w:rPr>
      <w:sz w:val="21"/>
      <w:szCs w:val="22"/>
      <w14:ligatures w14:val="none"/>
    </w:rPr>
  </w:style>
  <w:style w:type="paragraph" w:styleId="1">
    <w:name w:val="heading 1"/>
    <w:basedOn w:val="a"/>
    <w:next w:val="a"/>
    <w:link w:val="1Char"/>
    <w:uiPriority w:val="9"/>
    <w:qFormat/>
    <w:rsid w:val="00564CA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Char"/>
    <w:uiPriority w:val="9"/>
    <w:semiHidden/>
    <w:unhideWhenUsed/>
    <w:qFormat/>
    <w:rsid w:val="00564CA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Char"/>
    <w:uiPriority w:val="9"/>
    <w:semiHidden/>
    <w:unhideWhenUsed/>
    <w:qFormat/>
    <w:rsid w:val="00564CA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Char"/>
    <w:uiPriority w:val="9"/>
    <w:semiHidden/>
    <w:unhideWhenUsed/>
    <w:qFormat/>
    <w:rsid w:val="00564CA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Char"/>
    <w:uiPriority w:val="9"/>
    <w:semiHidden/>
    <w:unhideWhenUsed/>
    <w:qFormat/>
    <w:rsid w:val="00564CAE"/>
    <w:pPr>
      <w:keepNext/>
      <w:keepLines/>
      <w:spacing w:before="80" w:after="40"/>
      <w:outlineLvl w:val="4"/>
    </w:pPr>
    <w:rPr>
      <w:rFonts w:cstheme="majorBidi"/>
      <w:color w:val="2F5496" w:themeColor="accent1" w:themeShade="BF"/>
      <w:sz w:val="24"/>
    </w:rPr>
  </w:style>
  <w:style w:type="paragraph" w:styleId="6">
    <w:name w:val="heading 6"/>
    <w:basedOn w:val="a"/>
    <w:next w:val="a"/>
    <w:link w:val="6Char"/>
    <w:uiPriority w:val="9"/>
    <w:semiHidden/>
    <w:unhideWhenUsed/>
    <w:qFormat/>
    <w:rsid w:val="00564CAE"/>
    <w:pPr>
      <w:keepNext/>
      <w:keepLines/>
      <w:spacing w:before="40"/>
      <w:outlineLvl w:val="5"/>
    </w:pPr>
    <w:rPr>
      <w:rFonts w:cstheme="majorBidi"/>
      <w:b/>
      <w:bCs/>
      <w:color w:val="2F5496" w:themeColor="accent1" w:themeShade="BF"/>
    </w:rPr>
  </w:style>
  <w:style w:type="paragraph" w:styleId="7">
    <w:name w:val="heading 7"/>
    <w:basedOn w:val="a"/>
    <w:next w:val="a"/>
    <w:link w:val="7Char"/>
    <w:uiPriority w:val="9"/>
    <w:semiHidden/>
    <w:unhideWhenUsed/>
    <w:qFormat/>
    <w:rsid w:val="00564CAE"/>
    <w:pPr>
      <w:keepNext/>
      <w:keepLines/>
      <w:spacing w:before="40"/>
      <w:outlineLvl w:val="6"/>
    </w:pPr>
    <w:rPr>
      <w:rFonts w:cstheme="majorBidi"/>
      <w:b/>
      <w:bCs/>
      <w:color w:val="595959" w:themeColor="text1" w:themeTint="A6"/>
    </w:rPr>
  </w:style>
  <w:style w:type="paragraph" w:styleId="8">
    <w:name w:val="heading 8"/>
    <w:basedOn w:val="a"/>
    <w:next w:val="a"/>
    <w:link w:val="8Char"/>
    <w:uiPriority w:val="9"/>
    <w:semiHidden/>
    <w:unhideWhenUsed/>
    <w:qFormat/>
    <w:rsid w:val="00564CAE"/>
    <w:pPr>
      <w:keepNext/>
      <w:keepLines/>
      <w:outlineLvl w:val="7"/>
    </w:pPr>
    <w:rPr>
      <w:rFonts w:cstheme="majorBidi"/>
      <w:color w:val="595959" w:themeColor="text1" w:themeTint="A6"/>
    </w:rPr>
  </w:style>
  <w:style w:type="paragraph" w:styleId="9">
    <w:name w:val="heading 9"/>
    <w:basedOn w:val="a"/>
    <w:next w:val="a"/>
    <w:link w:val="9Char"/>
    <w:uiPriority w:val="9"/>
    <w:semiHidden/>
    <w:unhideWhenUsed/>
    <w:qFormat/>
    <w:rsid w:val="00564CA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64CAE"/>
    <w:rPr>
      <w:rFonts w:asciiTheme="majorHAnsi" w:eastAsiaTheme="majorEastAsia" w:hAnsiTheme="majorHAnsi" w:cstheme="majorBidi"/>
      <w:color w:val="2F5496" w:themeColor="accent1" w:themeShade="BF"/>
      <w:sz w:val="48"/>
      <w:szCs w:val="48"/>
    </w:rPr>
  </w:style>
  <w:style w:type="character" w:customStyle="1" w:styleId="2Char">
    <w:name w:val="标题 2 Char"/>
    <w:basedOn w:val="a0"/>
    <w:link w:val="2"/>
    <w:uiPriority w:val="9"/>
    <w:semiHidden/>
    <w:rsid w:val="00564CAE"/>
    <w:rPr>
      <w:rFonts w:asciiTheme="majorHAnsi" w:eastAsiaTheme="majorEastAsia" w:hAnsiTheme="majorHAnsi" w:cstheme="majorBidi"/>
      <w:color w:val="2F5496" w:themeColor="accent1" w:themeShade="BF"/>
      <w:sz w:val="40"/>
      <w:szCs w:val="40"/>
    </w:rPr>
  </w:style>
  <w:style w:type="character" w:customStyle="1" w:styleId="3Char">
    <w:name w:val="标题 3 Char"/>
    <w:basedOn w:val="a0"/>
    <w:link w:val="3"/>
    <w:uiPriority w:val="9"/>
    <w:semiHidden/>
    <w:rsid w:val="00564CAE"/>
    <w:rPr>
      <w:rFonts w:asciiTheme="majorHAnsi" w:eastAsiaTheme="majorEastAsia" w:hAnsiTheme="majorHAnsi" w:cstheme="majorBidi"/>
      <w:color w:val="2F5496" w:themeColor="accent1" w:themeShade="BF"/>
      <w:sz w:val="32"/>
      <w:szCs w:val="32"/>
    </w:rPr>
  </w:style>
  <w:style w:type="character" w:customStyle="1" w:styleId="4Char">
    <w:name w:val="标题 4 Char"/>
    <w:basedOn w:val="a0"/>
    <w:link w:val="4"/>
    <w:uiPriority w:val="9"/>
    <w:semiHidden/>
    <w:rsid w:val="00564CAE"/>
    <w:rPr>
      <w:rFonts w:cstheme="majorBidi"/>
      <w:color w:val="2F5496" w:themeColor="accent1" w:themeShade="BF"/>
      <w:sz w:val="28"/>
      <w:szCs w:val="28"/>
    </w:rPr>
  </w:style>
  <w:style w:type="character" w:customStyle="1" w:styleId="5Char">
    <w:name w:val="标题 5 Char"/>
    <w:basedOn w:val="a0"/>
    <w:link w:val="5"/>
    <w:uiPriority w:val="9"/>
    <w:semiHidden/>
    <w:rsid w:val="00564CAE"/>
    <w:rPr>
      <w:rFonts w:cstheme="majorBidi"/>
      <w:color w:val="2F5496" w:themeColor="accent1" w:themeShade="BF"/>
      <w:sz w:val="24"/>
    </w:rPr>
  </w:style>
  <w:style w:type="character" w:customStyle="1" w:styleId="6Char">
    <w:name w:val="标题 6 Char"/>
    <w:basedOn w:val="a0"/>
    <w:link w:val="6"/>
    <w:uiPriority w:val="9"/>
    <w:semiHidden/>
    <w:rsid w:val="00564CAE"/>
    <w:rPr>
      <w:rFonts w:cstheme="majorBidi"/>
      <w:b/>
      <w:bCs/>
      <w:color w:val="2F5496" w:themeColor="accent1" w:themeShade="BF"/>
    </w:rPr>
  </w:style>
  <w:style w:type="character" w:customStyle="1" w:styleId="7Char">
    <w:name w:val="标题 7 Char"/>
    <w:basedOn w:val="a0"/>
    <w:link w:val="7"/>
    <w:uiPriority w:val="9"/>
    <w:semiHidden/>
    <w:rsid w:val="00564CAE"/>
    <w:rPr>
      <w:rFonts w:cstheme="majorBidi"/>
      <w:b/>
      <w:bCs/>
      <w:color w:val="595959" w:themeColor="text1" w:themeTint="A6"/>
    </w:rPr>
  </w:style>
  <w:style w:type="character" w:customStyle="1" w:styleId="8Char">
    <w:name w:val="标题 8 Char"/>
    <w:basedOn w:val="a0"/>
    <w:link w:val="8"/>
    <w:uiPriority w:val="9"/>
    <w:semiHidden/>
    <w:rsid w:val="00564CAE"/>
    <w:rPr>
      <w:rFonts w:cstheme="majorBidi"/>
      <w:color w:val="595959" w:themeColor="text1" w:themeTint="A6"/>
    </w:rPr>
  </w:style>
  <w:style w:type="character" w:customStyle="1" w:styleId="9Char">
    <w:name w:val="标题 9 Char"/>
    <w:basedOn w:val="a0"/>
    <w:link w:val="9"/>
    <w:uiPriority w:val="9"/>
    <w:semiHidden/>
    <w:rsid w:val="00564CAE"/>
    <w:rPr>
      <w:rFonts w:eastAsiaTheme="majorEastAsia" w:cstheme="majorBidi"/>
      <w:color w:val="595959" w:themeColor="text1" w:themeTint="A6"/>
    </w:rPr>
  </w:style>
  <w:style w:type="paragraph" w:styleId="a3">
    <w:name w:val="Title"/>
    <w:basedOn w:val="a"/>
    <w:next w:val="a"/>
    <w:link w:val="Char"/>
    <w:uiPriority w:val="10"/>
    <w:qFormat/>
    <w:rsid w:val="00564CAE"/>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564CA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64CA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4"/>
    <w:uiPriority w:val="11"/>
    <w:rsid w:val="00564CAE"/>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564CAE"/>
    <w:pPr>
      <w:spacing w:before="160"/>
      <w:jc w:val="center"/>
    </w:pPr>
    <w:rPr>
      <w:i/>
      <w:iCs/>
      <w:color w:val="404040" w:themeColor="text1" w:themeTint="BF"/>
    </w:rPr>
  </w:style>
  <w:style w:type="character" w:customStyle="1" w:styleId="Char1">
    <w:name w:val="引用 Char"/>
    <w:basedOn w:val="a0"/>
    <w:link w:val="a5"/>
    <w:uiPriority w:val="29"/>
    <w:rsid w:val="00564CAE"/>
    <w:rPr>
      <w:i/>
      <w:iCs/>
      <w:color w:val="404040" w:themeColor="text1" w:themeTint="BF"/>
    </w:rPr>
  </w:style>
  <w:style w:type="paragraph" w:styleId="a6">
    <w:name w:val="List Paragraph"/>
    <w:basedOn w:val="a"/>
    <w:uiPriority w:val="34"/>
    <w:qFormat/>
    <w:rsid w:val="00564CAE"/>
    <w:pPr>
      <w:ind w:left="720"/>
      <w:contextualSpacing/>
    </w:pPr>
  </w:style>
  <w:style w:type="character" w:styleId="a7">
    <w:name w:val="Intense Emphasis"/>
    <w:basedOn w:val="a0"/>
    <w:uiPriority w:val="21"/>
    <w:qFormat/>
    <w:rsid w:val="00564CAE"/>
    <w:rPr>
      <w:i/>
      <w:iCs/>
      <w:color w:val="2F5496" w:themeColor="accent1" w:themeShade="BF"/>
    </w:rPr>
  </w:style>
  <w:style w:type="paragraph" w:styleId="a8">
    <w:name w:val="Intense Quote"/>
    <w:basedOn w:val="a"/>
    <w:next w:val="a"/>
    <w:link w:val="Char2"/>
    <w:uiPriority w:val="30"/>
    <w:qFormat/>
    <w:rsid w:val="00564C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明显引用 Char"/>
    <w:basedOn w:val="a0"/>
    <w:link w:val="a8"/>
    <w:uiPriority w:val="30"/>
    <w:rsid w:val="00564CAE"/>
    <w:rPr>
      <w:i/>
      <w:iCs/>
      <w:color w:val="2F5496" w:themeColor="accent1" w:themeShade="BF"/>
    </w:rPr>
  </w:style>
  <w:style w:type="character" w:styleId="a9">
    <w:name w:val="Intense Reference"/>
    <w:basedOn w:val="a0"/>
    <w:uiPriority w:val="32"/>
    <w:qFormat/>
    <w:rsid w:val="00564CAE"/>
    <w:rPr>
      <w:b/>
      <w:bCs/>
      <w:smallCaps/>
      <w:color w:val="2F5496" w:themeColor="accent1" w:themeShade="BF"/>
      <w:spacing w:val="5"/>
    </w:rPr>
  </w:style>
  <w:style w:type="paragraph" w:styleId="aa">
    <w:name w:val="header"/>
    <w:basedOn w:val="a"/>
    <w:link w:val="Char3"/>
    <w:unhideWhenUsed/>
    <w:qFormat/>
    <w:rsid w:val="00C31D4C"/>
    <w:pPr>
      <w:tabs>
        <w:tab w:val="center" w:pos="4153"/>
        <w:tab w:val="right" w:pos="8306"/>
      </w:tabs>
      <w:snapToGrid w:val="0"/>
      <w:jc w:val="center"/>
    </w:pPr>
    <w:rPr>
      <w:sz w:val="18"/>
      <w:szCs w:val="18"/>
    </w:rPr>
  </w:style>
  <w:style w:type="character" w:customStyle="1" w:styleId="Char3">
    <w:name w:val="页眉 Char"/>
    <w:basedOn w:val="a0"/>
    <w:link w:val="aa"/>
    <w:qFormat/>
    <w:rsid w:val="00C31D4C"/>
    <w:rPr>
      <w:sz w:val="18"/>
      <w:szCs w:val="18"/>
    </w:rPr>
  </w:style>
  <w:style w:type="paragraph" w:styleId="ab">
    <w:name w:val="footer"/>
    <w:basedOn w:val="a"/>
    <w:link w:val="Char4"/>
    <w:uiPriority w:val="99"/>
    <w:unhideWhenUsed/>
    <w:qFormat/>
    <w:rsid w:val="00C31D4C"/>
    <w:pPr>
      <w:tabs>
        <w:tab w:val="center" w:pos="4153"/>
        <w:tab w:val="right" w:pos="8306"/>
      </w:tabs>
      <w:snapToGrid w:val="0"/>
    </w:pPr>
    <w:rPr>
      <w:sz w:val="18"/>
      <w:szCs w:val="18"/>
    </w:rPr>
  </w:style>
  <w:style w:type="character" w:customStyle="1" w:styleId="Char4">
    <w:name w:val="页脚 Char"/>
    <w:basedOn w:val="a0"/>
    <w:link w:val="ab"/>
    <w:uiPriority w:val="99"/>
    <w:qFormat/>
    <w:rsid w:val="00C31D4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4</Pages>
  <Words>212</Words>
  <Characters>1215</Characters>
  <Application>Microsoft Office Word</Application>
  <DocSecurity>0</DocSecurity>
  <Lines>10</Lines>
  <Paragraphs>2</Paragraphs>
  <ScaleCrop>false</ScaleCrop>
  <Company/>
  <LinksUpToDate>false</LinksUpToDate>
  <CharactersWithSpaces>1425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y</dc:creator>
  <cp:keywords/>
  <dc:description/>
  <cp:lastModifiedBy>Julie</cp:lastModifiedBy>
  <cp:revision>23</cp:revision>
  <cp:lastPrinted>2025-09-04T04:46:00Z</cp:lastPrinted>
  <dcterms:created xsi:type="dcterms:W3CDTF">2025-08-31T08:13:00Z</dcterms:created>
  <dcterms:modified xsi:type="dcterms:W3CDTF">2025-09-05T11:05:00Z</dcterms:modified>
</cp:coreProperties>
</file>