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教育学院2026年推荐优秀应届本科毕业生免试攻读硕士研究生实施方案</w:t>
      </w:r>
    </w:p>
    <w:p>
      <w:pPr>
        <w:spacing w:after="80" w:lineRule="auto" w:line="360"/>
        <w:ind w:firstLine="482"/>
        <w:jc w:val="both"/>
      </w:pPr>
      <w:r>
        <w:rPr>
          <w:rFonts w:ascii="Times New Roman" w:hAnsi="Times New Roman" w:eastAsia="宋体"/>
          <w:b w:val="0"/>
          <w:sz w:val="24"/>
        </w:rPr>
        <w:t>发布日期：2025-09-08</w:t>
      </w:r>
    </w:p>
    <w:p>
      <w:pPr>
        <w:spacing w:before="160" w:after="80" w:lineRule="auto" w:line="360"/>
        <w:jc w:val="left"/>
      </w:pPr>
      <w:r>
        <w:rPr>
          <w:rFonts w:ascii="Times New Roman" w:hAnsi="Times New Roman" w:eastAsia="宋体"/>
          <w:b/>
          <w:sz w:val="28"/>
        </w:rPr>
        <w:t>一、基本原则</w:t>
      </w:r>
    </w:p>
    <w:p>
      <w:pPr>
        <w:spacing w:after="80" w:lineRule="auto" w:line="360"/>
        <w:ind w:firstLine="482"/>
        <w:jc w:val="both"/>
      </w:pPr>
      <w:r>
        <w:rPr>
          <w:rFonts w:ascii="Times New Roman" w:hAnsi="Times New Roman" w:eastAsia="宋体"/>
          <w:b w:val="0"/>
          <w:sz w:val="24"/>
        </w:rPr>
        <w:t>1. 坚持落实立德树人根本任务，坚持德智体美劳全面衡量，以德为先，注重政治态度、思想表现、道德品质、科学精神、诚实守信、遵纪守法等方面考察，思想品德考核不合格者不予推荐。</w:t>
      </w:r>
    </w:p>
    <w:p>
      <w:pPr>
        <w:spacing w:after="80" w:lineRule="auto" w:line="360"/>
        <w:ind w:firstLine="482"/>
        <w:jc w:val="both"/>
      </w:pPr>
      <w:r>
        <w:rPr>
          <w:rFonts w:ascii="Times New Roman" w:hAnsi="Times New Roman" w:eastAsia="宋体"/>
          <w:b w:val="0"/>
          <w:sz w:val="24"/>
        </w:rPr>
        <w:t>2. 突出考查学生一贯学业表现，将本科阶段学业综合成绩作为推免工作最基础的遴选指标。</w:t>
      </w:r>
    </w:p>
    <w:p>
      <w:pPr>
        <w:spacing w:after="80" w:lineRule="auto" w:line="360"/>
        <w:ind w:firstLine="482"/>
        <w:jc w:val="both"/>
      </w:pPr>
      <w:r>
        <w:rPr>
          <w:rFonts w:ascii="Times New Roman" w:hAnsi="Times New Roman" w:eastAsia="宋体"/>
          <w:b w:val="0"/>
          <w:sz w:val="24"/>
        </w:rPr>
        <w:t>3. 坚持公正、公平、公开原则。</w:t>
      </w:r>
    </w:p>
    <w:p>
      <w:pPr>
        <w:spacing w:before="160" w:after="80" w:lineRule="auto" w:line="360"/>
        <w:jc w:val="left"/>
      </w:pPr>
      <w:r>
        <w:rPr>
          <w:rFonts w:ascii="Times New Roman" w:hAnsi="Times New Roman" w:eastAsia="宋体"/>
          <w:b/>
          <w:sz w:val="28"/>
        </w:rPr>
        <w:t>二、推荐办法</w:t>
      </w:r>
    </w:p>
    <w:p>
      <w:pPr>
        <w:spacing w:after="80" w:lineRule="auto" w:line="360"/>
        <w:ind w:firstLine="482"/>
        <w:jc w:val="both"/>
      </w:pPr>
      <w:r>
        <w:rPr>
          <w:rFonts w:ascii="Times New Roman" w:hAnsi="Times New Roman" w:eastAsia="宋体"/>
          <w:b w:val="0"/>
          <w:sz w:val="24"/>
        </w:rPr>
        <w:t>1. 组织机构：在学校推免生遴选工作小组领导下，成立教育学院推免遴选工作小组。组长：陈志永、张爽；组员：乔爱玲、李玉琼、薛海平、陈鹏、晁亚群；工作人员：景莉、李海珊。另设特殊学术专长审核鉴定小组，组长：乔爱玲，成员：薛海平、王东、刘菁、高洁、沈蕾娜、万海鹏。</w:t>
      </w:r>
    </w:p>
    <w:p>
      <w:pPr>
        <w:spacing w:after="80" w:lineRule="auto" w:line="360"/>
        <w:ind w:firstLine="482"/>
        <w:jc w:val="both"/>
      </w:pPr>
      <w:r>
        <w:rPr>
          <w:rFonts w:ascii="Times New Roman" w:hAnsi="Times New Roman" w:eastAsia="宋体"/>
          <w:b w:val="0"/>
          <w:sz w:val="24"/>
        </w:rPr>
        <w:t>2. 推荐类别：一般项目、卓越教师培养项目。</w:t>
      </w:r>
    </w:p>
    <w:p>
      <w:pPr>
        <w:spacing w:after="80" w:lineRule="auto" w:line="360"/>
        <w:ind w:firstLine="482"/>
        <w:jc w:val="both"/>
      </w:pPr>
      <w:r>
        <w:rPr>
          <w:rFonts w:ascii="Times New Roman" w:hAnsi="Times New Roman" w:eastAsia="宋体"/>
          <w:b w:val="0"/>
          <w:sz w:val="24"/>
        </w:rPr>
        <w:t>3. 推荐条件：</w:t>
      </w:r>
    </w:p>
    <w:p>
      <w:pPr>
        <w:spacing w:after="80" w:lineRule="auto" w:line="360"/>
        <w:ind w:firstLine="482"/>
        <w:jc w:val="both"/>
      </w:pPr>
      <w:r>
        <w:rPr>
          <w:rFonts w:ascii="Times New Roman" w:hAnsi="Times New Roman" w:eastAsia="宋体"/>
          <w:b w:val="0"/>
          <w:sz w:val="24"/>
        </w:rPr>
        <w:t>（1）我校2026年应届本科毕业生（纳入国家普通本科招生计划录取，不含专升本、第二学士学位、独立学院学生）。</w:t>
      </w:r>
    </w:p>
    <w:p>
      <w:pPr>
        <w:spacing w:after="80" w:lineRule="auto" w:line="360"/>
        <w:ind w:firstLine="482"/>
        <w:jc w:val="both"/>
      </w:pPr>
      <w:r>
        <w:rPr>
          <w:rFonts w:ascii="Times New Roman" w:hAnsi="Times New Roman" w:eastAsia="宋体"/>
          <w:b w:val="0"/>
          <w:sz w:val="24"/>
        </w:rPr>
        <w:t>（2）品德优良，热爱祖国，拥护中国共产党的领导，遵守宪法和法律及学校规章制度，诚实守信。</w:t>
      </w:r>
    </w:p>
    <w:p>
      <w:pPr>
        <w:spacing w:after="80" w:lineRule="auto" w:line="360"/>
        <w:ind w:firstLine="482"/>
        <w:jc w:val="both"/>
      </w:pPr>
      <w:r>
        <w:rPr>
          <w:rFonts w:ascii="Times New Roman" w:hAnsi="Times New Roman" w:eastAsia="宋体"/>
          <w:b w:val="0"/>
          <w:sz w:val="24"/>
        </w:rPr>
        <w:t>（3）身体健康，达到国家规定的体检标准。</w:t>
      </w:r>
    </w:p>
    <w:p>
      <w:pPr>
        <w:spacing w:after="80" w:lineRule="auto" w:line="360"/>
        <w:ind w:firstLine="482"/>
        <w:jc w:val="both"/>
      </w:pPr>
      <w:r>
        <w:rPr>
          <w:rFonts w:ascii="Times New Roman" w:hAnsi="Times New Roman" w:eastAsia="宋体"/>
          <w:b w:val="0"/>
          <w:sz w:val="24"/>
        </w:rPr>
        <w:t>（4）学习成绩优良。</w:t>
      </w:r>
    </w:p>
    <w:p>
      <w:pPr>
        <w:spacing w:after="80" w:lineRule="auto" w:line="360"/>
        <w:ind w:firstLine="482"/>
        <w:jc w:val="both"/>
      </w:pPr>
      <w:r>
        <w:rPr>
          <w:rFonts w:ascii="Times New Roman" w:hAnsi="Times New Roman" w:eastAsia="宋体"/>
          <w:b w:val="0"/>
          <w:sz w:val="24"/>
        </w:rPr>
        <w:t>（5）申请“卓越教师培养项目”者须为我校本科师范专业学生。</w:t>
      </w:r>
    </w:p>
    <w:p>
      <w:pPr>
        <w:spacing w:after="80" w:lineRule="auto" w:line="360"/>
        <w:ind w:firstLine="482"/>
        <w:jc w:val="both"/>
      </w:pPr>
      <w:r>
        <w:rPr>
          <w:rFonts w:ascii="Times New Roman" w:hAnsi="Times New Roman" w:eastAsia="宋体"/>
          <w:b w:val="0"/>
          <w:sz w:val="24"/>
        </w:rPr>
        <w:t>（6）委培生、定向生应出具原单位同意推荐证明并经审核同意。</w:t>
      </w:r>
    </w:p>
    <w:p>
      <w:pPr>
        <w:spacing w:after="80" w:lineRule="auto" w:line="360"/>
        <w:ind w:firstLine="482"/>
        <w:jc w:val="both"/>
      </w:pPr>
      <w:r>
        <w:rPr>
          <w:rFonts w:ascii="Times New Roman" w:hAnsi="Times New Roman" w:eastAsia="宋体"/>
          <w:b w:val="0"/>
          <w:sz w:val="24"/>
        </w:rPr>
        <w:t>4. 有下列情况之一者不能推荐：考试作弊、剽窃他人学术成果、在校期间受处分未解除、在申请推免过程中弄虚作假。</w:t>
      </w:r>
    </w:p>
    <w:p>
      <w:pPr>
        <w:spacing w:before="160" w:after="80" w:lineRule="auto" w:line="360"/>
        <w:jc w:val="left"/>
      </w:pPr>
      <w:r>
        <w:rPr>
          <w:rFonts w:ascii="Times New Roman" w:hAnsi="Times New Roman" w:eastAsia="宋体"/>
          <w:b/>
          <w:sz w:val="28"/>
        </w:rPr>
        <w:t>三、名额分配</w:t>
      </w:r>
    </w:p>
    <w:p>
      <w:pPr>
        <w:spacing w:after="80" w:lineRule="auto" w:line="360"/>
        <w:ind w:firstLine="482"/>
        <w:jc w:val="both"/>
      </w:pPr>
      <w:r>
        <w:rPr>
          <w:rFonts w:ascii="Times New Roman" w:hAnsi="Times New Roman" w:eastAsia="宋体"/>
          <w:b w:val="0"/>
          <w:sz w:val="24"/>
        </w:rPr>
        <w:t>1. 学校分配给我院总名额为22人（含一般项目21人，卓越教师培养项目1人）。</w:t>
      </w:r>
    </w:p>
    <w:p>
      <w:pPr>
        <w:spacing w:after="80" w:lineRule="auto" w:line="360"/>
        <w:ind w:firstLine="482"/>
        <w:jc w:val="both"/>
      </w:pPr>
      <w:r>
        <w:rPr>
          <w:rFonts w:ascii="Times New Roman" w:hAnsi="Times New Roman" w:eastAsia="宋体"/>
          <w:b w:val="0"/>
          <w:sz w:val="24"/>
        </w:rPr>
        <w:t>2. 具体名额分配由学院推免生遴选工作小组讨论确定。</w:t>
      </w:r>
    </w:p>
    <w:p>
      <w:pPr>
        <w:spacing w:before="160" w:after="80" w:lineRule="auto" w:line="360"/>
        <w:jc w:val="left"/>
      </w:pPr>
      <w:r>
        <w:rPr>
          <w:rFonts w:ascii="Times New Roman" w:hAnsi="Times New Roman" w:eastAsia="宋体"/>
          <w:b/>
          <w:sz w:val="28"/>
        </w:rPr>
        <w:t>四、遴选办法</w:t>
      </w:r>
    </w:p>
    <w:p>
      <w:pPr>
        <w:spacing w:after="80" w:lineRule="auto" w:line="360"/>
        <w:ind w:firstLine="482"/>
        <w:jc w:val="both"/>
      </w:pPr>
      <w:r>
        <w:rPr>
          <w:rFonts w:ascii="Times New Roman" w:hAnsi="Times New Roman" w:eastAsia="宋体"/>
          <w:b w:val="0"/>
          <w:sz w:val="24"/>
        </w:rPr>
        <w:t>1. 综合评价成绩 = 学业成绩 + 奖励加分，按百分制计算，分类排名，择优推荐。</w:t>
      </w:r>
    </w:p>
    <w:p>
      <w:pPr>
        <w:spacing w:after="80" w:lineRule="auto" w:line="360"/>
        <w:ind w:firstLine="482"/>
        <w:jc w:val="both"/>
      </w:pPr>
      <w:r>
        <w:rPr>
          <w:rFonts w:ascii="Times New Roman" w:hAnsi="Times New Roman" w:eastAsia="宋体"/>
          <w:b w:val="0"/>
          <w:sz w:val="24"/>
        </w:rPr>
        <w:t>2. 学业成绩：以主修培养方案课程模块为基础计算，不含方案外课程、辅修课程。本校学生学业成绩涵盖思想政治理论教育、通识必修、专业教育、实践教育、师范生教师教育必修全部课程；双培生学业成绩涵盖培养方案中所有以百分制或中文等级制记载的课程。课程重修原则上使用首次成绩。等级制成绩“优”取90分，“良”取80分，“中”取70分，“及格”取60分。学业成绩采取加权平均分计算方式，原始学业成绩获取地址：https://icloud.cnu.edu.cn/link/ARC36228394F574A63B1EFD927443DBEEC。</w:t>
      </w:r>
    </w:p>
    <w:p>
      <w:pPr>
        <w:spacing w:after="80" w:lineRule="auto" w:line="360"/>
        <w:ind w:firstLine="482"/>
        <w:jc w:val="both"/>
      </w:pPr>
      <w:r>
        <w:rPr>
          <w:rFonts w:ascii="Times New Roman" w:hAnsi="Times New Roman" w:eastAsia="宋体"/>
          <w:b w:val="0"/>
          <w:sz w:val="24"/>
        </w:rPr>
        <w:t>3. 奖励加分（上限4分）：</w:t>
      </w:r>
    </w:p>
    <w:p>
      <w:pPr>
        <w:spacing w:after="80" w:lineRule="auto" w:line="360"/>
        <w:ind w:firstLine="482"/>
        <w:jc w:val="both"/>
      </w:pPr>
      <w:r>
        <w:rPr>
          <w:rFonts w:ascii="Times New Roman" w:hAnsi="Times New Roman" w:eastAsia="宋体"/>
          <w:b w:val="0"/>
          <w:sz w:val="24"/>
        </w:rPr>
        <w:t>（1）奖学金加分（总分不超过1分）：国家奖学金0.5分；校一等奖学金0.4分；校二等奖学金0.3分；校三等奖学金0.2分；校单项奖学金0.1分。每学年取最高等级一次，最多计3次。国家励志奖学金按对应校内等级加分，双培生按合作学校奖学金对应等级加分。</w:t>
      </w:r>
    </w:p>
    <w:p>
      <w:pPr>
        <w:spacing w:after="80" w:lineRule="auto" w:line="360"/>
        <w:ind w:firstLine="482"/>
        <w:jc w:val="both"/>
      </w:pPr>
      <w:r>
        <w:rPr>
          <w:rFonts w:ascii="Times New Roman" w:hAnsi="Times New Roman" w:eastAsia="宋体"/>
          <w:b w:val="0"/>
          <w:sz w:val="24"/>
        </w:rPr>
        <w:t>（2）参军入伍服兵役：经学校武装部出具证明，加1分。</w:t>
      </w:r>
    </w:p>
    <w:p>
      <w:pPr>
        <w:spacing w:after="80" w:lineRule="auto" w:line="360"/>
        <w:ind w:firstLine="482"/>
        <w:jc w:val="both"/>
      </w:pPr>
      <w:r>
        <w:rPr>
          <w:rFonts w:ascii="Times New Roman" w:hAnsi="Times New Roman" w:eastAsia="宋体"/>
          <w:b w:val="0"/>
          <w:sz w:val="24"/>
        </w:rPr>
        <w:t>（3）到国际组织实习：经教育部、人社部认可，实习时长至少3个月，经备案鉴定，加0.5分，多项就高计一次。</w:t>
      </w:r>
    </w:p>
    <w:p>
      <w:pPr>
        <w:spacing w:after="80" w:lineRule="auto" w:line="360"/>
        <w:ind w:firstLine="482"/>
        <w:jc w:val="both"/>
      </w:pPr>
      <w:r>
        <w:rPr>
          <w:rFonts w:ascii="Times New Roman" w:hAnsi="Times New Roman" w:eastAsia="宋体"/>
          <w:b w:val="0"/>
          <w:sz w:val="24"/>
        </w:rPr>
        <w:t>（4）发表科研成果：仅限本科阶段在核心期刊以独立或第一作者发表与学业相关成果，SCI、SSCI、EI、权威核心期刊加0.6分，北大中文核心期刊、CSSCI（含C扩）加0.4分，总分不超过1分，共同第一作者仅一人可用。</w:t>
      </w:r>
    </w:p>
    <w:p>
      <w:pPr>
        <w:spacing w:after="80" w:lineRule="auto" w:line="360"/>
        <w:ind w:firstLine="482"/>
        <w:jc w:val="both"/>
      </w:pPr>
      <w:r>
        <w:rPr>
          <w:rFonts w:ascii="Times New Roman" w:hAnsi="Times New Roman" w:eastAsia="宋体"/>
          <w:b w:val="0"/>
          <w:sz w:val="24"/>
        </w:rPr>
        <w:t>（5）学科竞赛获奖：仅限本科阶段作为唯一或主力成员（每队主力不多于3人）参加国内权威科研竞赛（全国赛）获三等奖以上，经审核鉴定后按等级依次加1分、0.7分、0.4分、0.1分，不累计，就高计一次，加分不超过1分。</w:t>
      </w:r>
    </w:p>
    <w:p>
      <w:pPr>
        <w:spacing w:after="80" w:lineRule="auto" w:line="360"/>
        <w:ind w:firstLine="482"/>
        <w:jc w:val="both"/>
      </w:pPr>
      <w:r>
        <w:rPr>
          <w:rFonts w:ascii="Times New Roman" w:hAnsi="Times New Roman" w:eastAsia="宋体"/>
          <w:b w:val="0"/>
          <w:sz w:val="24"/>
        </w:rPr>
        <w:t>4. 排序原则：教育学、教育技术学、教育技术学（师范）按综合评价成绩排序；教育学（双培）、教育技术学（双培）分类排序，两类最高者依据合作学校出具的本科专业排名证明，经推免工作小组集体决议后择优推荐。综合评价成绩相同以学业成绩高者优先，再相同按学业成绩小数点后更精确数值排序。推荐结果经学院推免遴选工作小组评议后报学院党政联席会批准。</w:t>
      </w:r>
    </w:p>
    <w:p>
      <w:pPr>
        <w:spacing w:before="160" w:after="80" w:lineRule="auto" w:line="360"/>
        <w:jc w:val="left"/>
      </w:pPr>
      <w:r>
        <w:rPr>
          <w:rFonts w:ascii="Times New Roman" w:hAnsi="Times New Roman" w:eastAsia="宋体"/>
          <w:b/>
          <w:sz w:val="28"/>
        </w:rPr>
        <w:t>五、特殊学术专长审核与答辩办法</w:t>
      </w:r>
    </w:p>
    <w:p>
      <w:pPr>
        <w:spacing w:after="80" w:lineRule="auto" w:line="360"/>
        <w:ind w:firstLine="482"/>
        <w:jc w:val="both"/>
      </w:pPr>
      <w:r>
        <w:rPr>
          <w:rFonts w:ascii="Times New Roman" w:hAnsi="Times New Roman" w:eastAsia="宋体"/>
          <w:b w:val="0"/>
          <w:sz w:val="24"/>
        </w:rPr>
        <w:t>1. 申请特殊学术专长（含科研成果、竞赛获奖）加分者，均须参加答辩并经审核鉴定小组审核确定加分及分值，未参加答辩或未经审核不予加分。</w:t>
      </w:r>
    </w:p>
    <w:p>
      <w:pPr>
        <w:spacing w:after="80" w:lineRule="auto" w:line="360"/>
        <w:ind w:firstLine="482"/>
        <w:jc w:val="both"/>
      </w:pPr>
      <w:r>
        <w:rPr>
          <w:rFonts w:ascii="Times New Roman" w:hAnsi="Times New Roman" w:eastAsia="宋体"/>
          <w:b w:val="0"/>
          <w:sz w:val="24"/>
        </w:rPr>
        <w:t>2. 按抽签顺序答辩，先自我介绍并阐述成果，后进入提问答辩环节，评委确定成果创新质量及个人贡献。</w:t>
      </w:r>
    </w:p>
    <w:p>
      <w:pPr>
        <w:spacing w:after="80" w:lineRule="auto" w:line="360"/>
        <w:ind w:firstLine="482"/>
        <w:jc w:val="both"/>
      </w:pPr>
      <w:r>
        <w:rPr>
          <w:rFonts w:ascii="Times New Roman" w:hAnsi="Times New Roman" w:eastAsia="宋体"/>
          <w:b w:val="0"/>
          <w:sz w:val="24"/>
        </w:rPr>
        <w:t>3. 答辩全程录音录像，通过审核或答辩的学生特殊学术专长及加分在学院网站公示。</w:t>
      </w:r>
    </w:p>
    <w:p>
      <w:pPr>
        <w:spacing w:after="80" w:lineRule="auto" w:line="360"/>
        <w:ind w:firstLine="482"/>
        <w:jc w:val="both"/>
      </w:pPr>
      <w:r>
        <w:rPr>
          <w:rFonts w:ascii="Times New Roman" w:hAnsi="Times New Roman" w:eastAsia="宋体"/>
          <w:b w:val="0"/>
          <w:sz w:val="24"/>
        </w:rPr>
        <w:t>4. 学生与直系亲属或学历、职称、职务明显高于本人者合作的成果仅作参考，不计入加分，同等条件下可优先考虑。</w:t>
      </w:r>
    </w:p>
    <w:p>
      <w:pPr>
        <w:spacing w:before="160" w:after="80" w:lineRule="auto" w:line="360"/>
        <w:jc w:val="left"/>
      </w:pPr>
      <w:r>
        <w:rPr>
          <w:rFonts w:ascii="Times New Roman" w:hAnsi="Times New Roman" w:eastAsia="宋体"/>
          <w:b/>
          <w:sz w:val="28"/>
        </w:rPr>
        <w:t>六、推荐程序</w:t>
      </w:r>
    </w:p>
    <w:p>
      <w:pPr>
        <w:spacing w:after="80" w:lineRule="auto" w:line="360"/>
        <w:ind w:firstLine="482"/>
        <w:jc w:val="both"/>
      </w:pPr>
      <w:r>
        <w:rPr>
          <w:rFonts w:ascii="Times New Roman" w:hAnsi="Times New Roman" w:eastAsia="宋体"/>
          <w:b w:val="0"/>
          <w:sz w:val="24"/>
        </w:rPr>
        <w:t>1. 学院公布实施方案。</w:t>
      </w:r>
    </w:p>
    <w:p>
      <w:pPr>
        <w:spacing w:after="80" w:lineRule="auto" w:line="360"/>
        <w:ind w:firstLine="482"/>
        <w:jc w:val="both"/>
      </w:pPr>
      <w:r>
        <w:rPr>
          <w:rFonts w:ascii="Times New Roman" w:hAnsi="Times New Roman" w:eastAsia="宋体"/>
          <w:b w:val="0"/>
          <w:sz w:val="24"/>
        </w:rPr>
        <w:t>2. 学生本人提出书面申请，提交奖励加分鉴定材料，参与特殊学术专长答辩。符合条件的学生请于2025年9月9日（周二）10:00前提交以下材料：</w:t>
      </w:r>
    </w:p>
    <w:p>
      <w:pPr>
        <w:spacing w:after="80" w:lineRule="auto" w:line="360"/>
        <w:ind w:firstLine="482"/>
        <w:jc w:val="both"/>
      </w:pPr>
      <w:r>
        <w:rPr>
          <w:rFonts w:ascii="Times New Roman" w:hAnsi="Times New Roman" w:eastAsia="宋体"/>
          <w:b w:val="0"/>
          <w:sz w:val="24"/>
        </w:rPr>
        <w:t>（1）推免简况表（附件2、3，WORD版）；</w:t>
      </w:r>
    </w:p>
    <w:p>
      <w:pPr>
        <w:spacing w:after="80" w:lineRule="auto" w:line="360"/>
        <w:ind w:firstLine="482"/>
        <w:jc w:val="both"/>
      </w:pPr>
      <w:r>
        <w:rPr>
          <w:rFonts w:ascii="Times New Roman" w:hAnsi="Times New Roman" w:eastAsia="宋体"/>
          <w:b w:val="0"/>
          <w:sz w:val="24"/>
        </w:rPr>
        <w:t>（2）学业成绩计算表（附件1，EXCEL版）；</w:t>
      </w:r>
    </w:p>
    <w:p>
      <w:pPr>
        <w:spacing w:after="80" w:lineRule="auto" w:line="360"/>
        <w:ind w:firstLine="482"/>
        <w:jc w:val="both"/>
      </w:pPr>
      <w:r>
        <w:rPr>
          <w:rFonts w:ascii="Times New Roman" w:hAnsi="Times New Roman" w:eastAsia="宋体"/>
          <w:b w:val="0"/>
          <w:sz w:val="24"/>
        </w:rPr>
        <w:t>（3）本人签名的诚信承诺书（附件8，PDF扫描版）；</w:t>
      </w:r>
    </w:p>
    <w:p>
      <w:pPr>
        <w:spacing w:after="80" w:lineRule="auto" w:line="360"/>
        <w:ind w:firstLine="482"/>
        <w:jc w:val="both"/>
      </w:pPr>
      <w:r>
        <w:rPr>
          <w:rFonts w:ascii="Times New Roman" w:hAnsi="Times New Roman" w:eastAsia="宋体"/>
          <w:b w:val="0"/>
          <w:sz w:val="24"/>
        </w:rPr>
        <w:t>（4）奖学金证书（PDF扫描版）；</w:t>
      </w:r>
    </w:p>
    <w:p>
      <w:pPr>
        <w:spacing w:after="80" w:lineRule="auto" w:line="360"/>
        <w:ind w:firstLine="482"/>
        <w:jc w:val="both"/>
      </w:pPr>
      <w:r>
        <w:rPr>
          <w:rFonts w:ascii="Times New Roman" w:hAnsi="Times New Roman" w:eastAsia="宋体"/>
          <w:b w:val="0"/>
          <w:sz w:val="24"/>
        </w:rPr>
        <w:t>（5）校武装部出具的服兵役证明（PDF扫描版）；</w:t>
      </w:r>
    </w:p>
    <w:p>
      <w:pPr>
        <w:spacing w:after="80" w:lineRule="auto" w:line="360"/>
        <w:ind w:firstLine="482"/>
        <w:jc w:val="both"/>
      </w:pPr>
      <w:r>
        <w:rPr>
          <w:rFonts w:ascii="Times New Roman" w:hAnsi="Times New Roman" w:eastAsia="宋体"/>
          <w:b w:val="0"/>
          <w:sz w:val="24"/>
        </w:rPr>
        <w:t>（6）学校相关组织单位盖章的国际组织实习证明（PDF扫描版）；</w:t>
      </w:r>
    </w:p>
    <w:p>
      <w:pPr>
        <w:spacing w:after="80" w:lineRule="auto" w:line="360"/>
        <w:ind w:firstLine="482"/>
        <w:jc w:val="both"/>
      </w:pPr>
      <w:r>
        <w:rPr>
          <w:rFonts w:ascii="Times New Roman" w:hAnsi="Times New Roman" w:eastAsia="宋体"/>
          <w:b w:val="0"/>
          <w:sz w:val="24"/>
        </w:rPr>
        <w:t>（7）核心期刊论文封皮、目录页及全文，SCI、SSCI、EI须提供检索报告（PDF扫描版）；</w:t>
      </w:r>
    </w:p>
    <w:p>
      <w:pPr>
        <w:spacing w:after="80" w:lineRule="auto" w:line="360"/>
        <w:ind w:firstLine="482"/>
        <w:jc w:val="both"/>
      </w:pPr>
      <w:r>
        <w:rPr>
          <w:rFonts w:ascii="Times New Roman" w:hAnsi="Times New Roman" w:eastAsia="宋体"/>
          <w:b w:val="0"/>
          <w:sz w:val="24"/>
        </w:rPr>
        <w:t>（8）学科竞赛（全国赛或国际赛）证书（PDF扫描版）。</w:t>
      </w:r>
    </w:p>
    <w:p>
      <w:pPr>
        <w:spacing w:after="80" w:lineRule="auto" w:line="360"/>
        <w:ind w:firstLine="482"/>
        <w:jc w:val="both"/>
      </w:pPr>
      <w:r>
        <w:rPr>
          <w:rFonts w:ascii="Times New Roman" w:hAnsi="Times New Roman" w:eastAsia="宋体"/>
          <w:b w:val="0"/>
          <w:sz w:val="24"/>
        </w:rPr>
        <w:t>申请特殊学术专长加分者另需提交附件5（学生特殊学术专长审核鉴定表，word版及签字扫描件）和附件6（学生特殊学术专长汇总表，仅填黄色部分，简介不超过100字）。所有材料按类别命名（姓名-学号-类别），文件夹以“姓名-学号-推免材料”命名上传至首师云盘对应专业文件夹，链接：https://icloud.cnu.edu.cn/link/ARFC0F7803CDB74AC8B34F3C83FAE7CDCA。</w:t>
      </w:r>
    </w:p>
    <w:p>
      <w:pPr>
        <w:spacing w:after="80" w:lineRule="auto" w:line="360"/>
        <w:ind w:firstLine="482"/>
        <w:jc w:val="both"/>
      </w:pPr>
      <w:r>
        <w:rPr>
          <w:rFonts w:ascii="Times New Roman" w:hAnsi="Times New Roman" w:eastAsia="宋体"/>
          <w:b w:val="0"/>
          <w:sz w:val="24"/>
        </w:rPr>
        <w:t>3. 拟定于9月10日（周三）进行“特殊学术专长”答辩，每人介绍1-3分钟并回答提问，具体安排另行通知。</w:t>
      </w:r>
    </w:p>
    <w:p>
      <w:pPr>
        <w:spacing w:after="80" w:lineRule="auto" w:line="360"/>
        <w:ind w:firstLine="482"/>
        <w:jc w:val="both"/>
      </w:pPr>
      <w:r>
        <w:rPr>
          <w:rFonts w:ascii="Times New Roman" w:hAnsi="Times New Roman" w:eastAsia="宋体"/>
          <w:b w:val="0"/>
          <w:sz w:val="24"/>
        </w:rPr>
        <w:t>4. 学院推免遴选工作小组审查评议，确定拟推荐名单，拟于9月12日在学院网站公示。</w:t>
      </w:r>
    </w:p>
    <w:p>
      <w:pPr>
        <w:spacing w:after="80" w:lineRule="auto" w:line="360"/>
        <w:ind w:firstLine="482"/>
        <w:jc w:val="both"/>
      </w:pPr>
      <w:r>
        <w:rPr>
          <w:rFonts w:ascii="Times New Roman" w:hAnsi="Times New Roman" w:eastAsia="宋体"/>
          <w:b w:val="0"/>
          <w:sz w:val="24"/>
        </w:rPr>
        <w:t>5. 公示期间如有学生不予继续推荐，则在本专业（方向）内按综合评价成绩排名递补并重新公示。</w:t>
      </w:r>
    </w:p>
    <w:p>
      <w:pPr>
        <w:spacing w:after="80" w:lineRule="auto" w:line="360"/>
        <w:ind w:firstLine="482"/>
        <w:jc w:val="both"/>
      </w:pPr>
      <w:r>
        <w:rPr>
          <w:rFonts w:ascii="Times New Roman" w:hAnsi="Times New Roman" w:eastAsia="宋体"/>
          <w:b w:val="0"/>
          <w:sz w:val="24"/>
        </w:rPr>
        <w:t>6. 9月14日，学院在教务系统填报拟推荐学生信息，提交各类推免材料至学校。</w:t>
      </w:r>
    </w:p>
    <w:p>
      <w:pPr>
        <w:spacing w:before="160" w:after="80" w:lineRule="auto" w:line="360"/>
        <w:jc w:val="left"/>
      </w:pPr>
      <w:r>
        <w:rPr>
          <w:rFonts w:ascii="Times New Roman" w:hAnsi="Times New Roman" w:eastAsia="宋体"/>
          <w:b/>
          <w:sz w:val="28"/>
        </w:rPr>
        <w:t>七、取得推免资格学生须知</w:t>
      </w:r>
    </w:p>
    <w:p>
      <w:pPr>
        <w:spacing w:after="80" w:lineRule="auto" w:line="360"/>
        <w:ind w:firstLine="482"/>
        <w:jc w:val="both"/>
      </w:pPr>
      <w:r>
        <w:rPr>
          <w:rFonts w:ascii="Times New Roman" w:hAnsi="Times New Roman" w:eastAsia="宋体"/>
          <w:b w:val="0"/>
          <w:sz w:val="24"/>
        </w:rPr>
        <w:t>1. 资格审核确认、报考、录取及备案公开均须通过“推免服务系统”（网址：http://yz.chsi.com.cn/tm）进行，可自主多次平行报考多个招生单位及专业。2026年全国推免生接收工作时间预计为2025年9月中下旬至10月（具体以研招网开通时间为准）。</w:t>
      </w:r>
    </w:p>
    <w:p>
      <w:pPr>
        <w:spacing w:after="80" w:lineRule="auto" w:line="360"/>
        <w:ind w:firstLine="482"/>
        <w:jc w:val="both"/>
      </w:pPr>
      <w:r>
        <w:rPr>
          <w:rFonts w:ascii="Times New Roman" w:hAnsi="Times New Roman" w:eastAsia="宋体"/>
          <w:b w:val="0"/>
          <w:sz w:val="24"/>
        </w:rPr>
        <w:t>2. 已被招生单位接收的推免生，不得再报名参加2026年全国硕士研究生统一招生考试，否则取消推免生资格。</w:t>
      </w:r>
    </w:p>
    <w:p>
      <w:pPr>
        <w:spacing w:after="80" w:lineRule="auto" w:line="360"/>
        <w:ind w:firstLine="482"/>
        <w:jc w:val="both"/>
      </w:pPr>
      <w:r>
        <w:rPr>
          <w:rFonts w:ascii="Times New Roman" w:hAnsi="Times New Roman" w:eastAsia="宋体"/>
          <w:b w:val="0"/>
          <w:sz w:val="24"/>
        </w:rPr>
        <w:t>3. 入学前未取得学士学位或本科毕业证书者，取消录取资格。</w:t>
      </w:r>
    </w:p>
    <w:p>
      <w:pPr>
        <w:spacing w:before="160" w:after="80" w:lineRule="auto" w:line="360"/>
        <w:jc w:val="left"/>
      </w:pPr>
      <w:r>
        <w:rPr>
          <w:rFonts w:ascii="Times New Roman" w:hAnsi="Times New Roman" w:eastAsia="宋体"/>
          <w:b/>
          <w:sz w:val="28"/>
        </w:rPr>
        <w:t>八、其他说明</w:t>
      </w:r>
    </w:p>
    <w:p>
      <w:pPr>
        <w:spacing w:after="80" w:lineRule="auto" w:line="360"/>
        <w:ind w:firstLine="482"/>
        <w:jc w:val="both"/>
      </w:pPr>
      <w:r>
        <w:rPr>
          <w:rFonts w:ascii="Times New Roman" w:hAnsi="Times New Roman" w:eastAsia="宋体"/>
          <w:b w:val="0"/>
          <w:sz w:val="24"/>
        </w:rPr>
        <w:t>1. 请各位同学严格按照要求在规定时间内提交材料，逾期学院不接受。</w:t>
      </w:r>
    </w:p>
    <w:p>
      <w:pPr>
        <w:spacing w:after="80" w:lineRule="auto" w:line="360"/>
        <w:ind w:firstLine="482"/>
        <w:jc w:val="both"/>
      </w:pPr>
      <w:r>
        <w:rPr>
          <w:rFonts w:ascii="Times New Roman" w:hAnsi="Times New Roman" w:eastAsia="宋体"/>
          <w:b w:val="0"/>
          <w:sz w:val="24"/>
        </w:rPr>
        <w:t>2. 本办法自公布之日起生效，由首都师范大学教育学院负责解释。</w:t>
      </w:r>
    </w:p>
    <w:p>
      <w:pPr>
        <w:spacing w:after="80" w:lineRule="auto" w:line="360"/>
        <w:ind w:firstLine="482"/>
        <w:jc w:val="both"/>
      </w:pPr>
      <w:r>
        <w:rPr>
          <w:rFonts w:ascii="Times New Roman" w:hAnsi="Times New Roman" w:eastAsia="宋体"/>
          <w:b w:val="0"/>
          <w:sz w:val="24"/>
        </w:rPr>
        <w:t>3. 联系人及材料提交相关事宜请参照学院通知，原始通知网址：https://coe.cnu.edu.cn//tzgg/e849f80fe08943edacce9b25c686f452.htm。</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