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spacing w:line="360" w:lineRule="auto" w:before="240" w:after="160"/>
        <w:ind w:firstLine="0"/>
        <w:jc w:val="center"/>
      </w:pPr>
      <w:r>
        <w:rPr>
          <w:rFonts w:ascii="Times New Roman" w:hAnsi="Times New Roman" w:eastAsia="宋体"/>
          <w:b/>
          <w:sz w:val="32"/>
        </w:rPr>
        <w:t>[通知1]</w:t>
      </w:r>
    </w:p>
    <w:p>
      <w:pPr>
        <w:spacing w:line="360" w:lineRule="auto" w:before="0" w:after="80"/>
        <w:ind w:firstLine="482"/>
        <w:jc w:val="both"/>
      </w:pPr>
      <w:r>
        <w:rPr>
          <w:rFonts w:ascii="Times New Roman" w:hAnsi="Times New Roman" w:eastAsia="宋体"/>
          <w:b w:val="0"/>
          <w:sz w:val="24"/>
        </w:rPr>
        <w:t>【关于公布2026年度推免加分学科竞赛项目清单的通知】</w:t>
      </w:r>
    </w:p>
    <w:p>
      <w:pPr>
        <w:spacing w:line="360" w:lineRule="auto" w:before="120" w:after="60"/>
        <w:ind w:firstLine="0"/>
        <w:jc w:val="left"/>
      </w:pPr>
      <w:r>
        <w:rPr>
          <w:rFonts w:ascii="Times New Roman" w:hAnsi="Times New Roman" w:eastAsia="宋体"/>
          <w:b/>
          <w:sz w:val="24"/>
        </w:rPr>
        <w:t>发布日期：2025-11-30</w:t>
      </w:r>
    </w:p>
    <w:p>
      <w:pPr>
        <w:pStyle w:val="Heading2"/>
        <w:spacing w:line="360" w:lineRule="auto" w:before="160" w:after="80"/>
        <w:ind w:firstLine="0"/>
        <w:jc w:val="left"/>
      </w:pPr>
      <w:r>
        <w:rPr>
          <w:rFonts w:ascii="Times New Roman" w:hAnsi="Times New Roman" w:eastAsia="宋体"/>
          <w:b/>
          <w:sz w:val="28"/>
        </w:rPr>
        <w:t>一、通知背景与依据</w:t>
      </w:r>
    </w:p>
    <w:p>
      <w:pPr>
        <w:spacing w:line="360" w:lineRule="auto" w:before="160" w:after="80"/>
        <w:ind w:firstLine="0"/>
        <w:jc w:val="left"/>
      </w:pPr>
      <w:r>
        <w:rPr>
          <w:rFonts w:ascii="Times New Roman" w:hAnsi="Times New Roman" w:eastAsia="宋体"/>
          <w:b/>
          <w:sz w:val="28"/>
        </w:rPr>
        <w:t>1. 本通知由三峡大学教务处发布，旨在做好推荐优秀应届本科毕业生免试攻读研究生工作。</w:t>
      </w:r>
    </w:p>
    <w:p>
      <w:pPr>
        <w:spacing w:line="360" w:lineRule="auto" w:before="160" w:after="80"/>
        <w:ind w:firstLine="0"/>
        <w:jc w:val="left"/>
      </w:pPr>
      <w:r>
        <w:rPr>
          <w:rFonts w:ascii="Times New Roman" w:hAnsi="Times New Roman" w:eastAsia="宋体"/>
          <w:b/>
          <w:sz w:val="28"/>
        </w:rPr>
        <w:t>2. 依据文件为《三峡大学推荐优秀应届本科毕业生免试攻读硕士学位研究生工作管理办法（修订）》（三峡大教〔2024〕2号）。</w:t>
      </w:r>
    </w:p>
    <w:p>
      <w:pPr>
        <w:pStyle w:val="Heading2"/>
        <w:spacing w:line="360" w:lineRule="auto" w:before="160" w:after="80"/>
        <w:ind w:firstLine="0"/>
        <w:jc w:val="left"/>
      </w:pPr>
      <w:r>
        <w:rPr>
          <w:rFonts w:ascii="Times New Roman" w:hAnsi="Times New Roman" w:eastAsia="宋体"/>
          <w:b/>
          <w:sz w:val="28"/>
        </w:rPr>
        <w:t>二、清单公布内容</w:t>
      </w:r>
    </w:p>
    <w:p>
      <w:pPr>
        <w:spacing w:line="360" w:lineRule="auto" w:before="160" w:after="80"/>
        <w:ind w:firstLine="0"/>
        <w:jc w:val="left"/>
      </w:pPr>
      <w:r>
        <w:rPr>
          <w:rFonts w:ascii="Times New Roman" w:hAnsi="Times New Roman" w:eastAsia="宋体"/>
          <w:b/>
          <w:sz w:val="28"/>
        </w:rPr>
        <w:t>1. 经学院认定、教务处审核，现将2026年度推免加分学科竞赛项目清单予以公布。</w:t>
      </w:r>
    </w:p>
    <w:p>
      <w:pPr>
        <w:spacing w:line="360" w:lineRule="auto" w:before="160" w:after="80"/>
        <w:ind w:firstLine="0"/>
        <w:jc w:val="left"/>
      </w:pPr>
      <w:r>
        <w:rPr>
          <w:rFonts w:ascii="Times New Roman" w:hAnsi="Times New Roman" w:eastAsia="宋体"/>
          <w:b/>
          <w:sz w:val="28"/>
        </w:rPr>
        <w:t>2. 具体清单详见附件《2026年度推免加分学科竞赛项目清单.xlsx》。</w:t>
      </w:r>
    </w:p>
    <w:p>
      <w:pPr>
        <w:pStyle w:val="Heading2"/>
        <w:spacing w:line="360" w:lineRule="auto" w:before="160" w:after="80"/>
        <w:ind w:firstLine="0"/>
        <w:jc w:val="left"/>
      </w:pPr>
      <w:r>
        <w:rPr>
          <w:rFonts w:ascii="Times New Roman" w:hAnsi="Times New Roman" w:eastAsia="宋体"/>
          <w:b/>
          <w:sz w:val="28"/>
        </w:rPr>
        <w:t>三、发布单位与联系方式</w:t>
      </w:r>
    </w:p>
    <w:p>
      <w:pPr>
        <w:spacing w:line="360" w:lineRule="auto" w:before="160" w:after="80"/>
        <w:ind w:firstLine="0"/>
        <w:jc w:val="left"/>
      </w:pPr>
      <w:r>
        <w:rPr>
          <w:rFonts w:ascii="Times New Roman" w:hAnsi="Times New Roman" w:eastAsia="宋体"/>
          <w:b/>
          <w:sz w:val="28"/>
        </w:rPr>
        <w:t>1. 发布单位：三峡大学教务处。</w:t>
      </w:r>
    </w:p>
    <w:p>
      <w:pPr>
        <w:spacing w:line="360" w:lineRule="auto" w:before="160" w:after="80"/>
        <w:ind w:firstLine="0"/>
        <w:jc w:val="left"/>
      </w:pPr>
      <w:r>
        <w:rPr>
          <w:rFonts w:ascii="Times New Roman" w:hAnsi="Times New Roman" w:eastAsia="宋体"/>
          <w:b/>
          <w:sz w:val="28"/>
        </w:rPr>
        <w:t>2. 地址：宜昌市大学路8号，邮编：443002。</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