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80人，按参考考核方向分为两类：普通方向50人，涉外律师30人。名单包含序号、报名号、姓名、参考考核方向四项信息，姓名以星号部分隐去。名单分3页展示，第1页为序号1至28，第2页为序号29至56，第3页为序号57至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一、普通方向（50人）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参考考核方向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1055853235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1055853256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1055853349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温*凤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1055853373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赫*玮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1055853487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1055853525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蒋*翱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1055853528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1055853596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1055853651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1055853912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苟*燕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1055854101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1055854214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1055854253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邵*妍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1055854508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1055854830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1055855059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1055855367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1055855991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钟*柔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1055856071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施*瑜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1055856253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1055856536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1055856721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1055856727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1055856940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1055857218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1055858184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1055858269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1055858511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苗*晏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1055858665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1055858689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1055858757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1055858818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1055858840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1055858927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1055859071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1055859170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1055859299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1055860301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1055860977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1055861060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1055861352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1055861479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1055861590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付*雅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1055861683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1055861799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项*泓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1055861904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1055862076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1055862109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毕*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1055862212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1055862227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二、涉外律师（30人）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参考考核方向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1055853588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1055853780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1055854291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1055855187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1055855592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1055855835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1055855913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1055856318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1055856404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1055856564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1055856627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汪*琪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1055856811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宣*涵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1055857302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1055858003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1055858104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1055858779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1055858849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1055859008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庞*然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1055859243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1055859308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1055860124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1055860260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章*铖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1055860840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1055861154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1055861211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1055861915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龚*俞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1055861973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1055862130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1055862150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1055862437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童*冉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本名单为推免报名人员参考考核名单，共80人。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参考考核方向分为普通方向（50人）与涉外律师（30人）。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名单按序号排列，序号1至50为普通方向，序号51至80为涉外律师。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姓名以星号部分隐去，报名号为完整数字。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名单分3页，第1页序号1至28，第2页序号29至56，第3页序号57至80。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