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刘俊平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本名单共涉及 22 人，其中推免 18 人，递补 4 人。涉及专业包括：材料成型及控制工程、电子科学与技术、电子信息工程、机械电子工程、机械设计制造及其自动化、智能制造工程、自动化。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材料成型及控制工程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李俗蓉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122040400109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材料成型及控制工程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122040400131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邱全桂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122040300116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熊海龙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122040300121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黄思睿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122040300102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游钰婷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122040500302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机械电子工程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丁莎莎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122040600101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机械电子工程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苏洁雅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122040600201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机械电子工程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122040600135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刘茂财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122040100422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彭文戎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122040100239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张智坤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122040100441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方凯兵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122040100117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胡尚龙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122040100114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崔晓斌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122040100315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122040800402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祝美静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122040800204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122040800227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刘俊平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122040200116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李泽春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122040200313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曹熔枝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122040200304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尧雪峰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122040200130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名单中“推免”共 18 人，“递补”共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原文未提供公示期。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