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宁夏大学化学化工学院2025 年推荐优秀本科毕业生</w:t>
      </w:r>
    </w:p>
    <w:p>
      <w:pPr>
        <w:spacing w:after="80" w:lineRule="auto" w:line="360"/>
        <w:ind w:firstLine="482"/>
        <w:jc w:val="both"/>
      </w:pPr>
      <w:r>
        <w:rPr>
          <w:rFonts w:ascii="Times New Roman" w:hAnsi="Times New Roman" w:eastAsia="宋体"/>
          <w:b w:val="0"/>
          <w:sz w:val="24"/>
        </w:rPr>
        <w:t>依据《宁夏大学推荐优秀本科毕业生免试攻读硕士学位研究生工作管理办法（试行）》（宁大校发[2023]107号）及《关于做好2025年推荐优秀应届本科毕业生免试攻读硕士学位研究生工作的通知》，为做好化学化工学院2025年推免工作，特制定本实施细则。</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六、组织领导</w:t>
      </w:r>
    </w:p>
    <w:p>
      <w:pPr>
        <w:spacing w:after="80" w:lineRule="auto" w:line="360"/>
        <w:ind w:firstLine="482"/>
        <w:jc w:val="both"/>
      </w:pPr>
      <w:r>
        <w:rPr>
          <w:rFonts w:ascii="Times New Roman" w:hAnsi="Times New Roman" w:eastAsia="宋体"/>
          <w:b w:val="0"/>
          <w:sz w:val="24"/>
        </w:rPr>
        <w:t>学院成立推免生工作领导小组：</w:t>
      </w:r>
    </w:p>
    <w:p>
      <w:pPr>
        <w:spacing w:after="80" w:lineRule="auto" w:line="360"/>
        <w:ind w:firstLine="482"/>
        <w:jc w:val="both"/>
      </w:pPr>
      <w:r>
        <w:rPr>
          <w:rFonts w:ascii="Times New Roman" w:hAnsi="Times New Roman" w:eastAsia="宋体"/>
          <w:b w:val="0"/>
          <w:sz w:val="24"/>
        </w:rPr>
        <w:t>组长：罗正鸿、张鹏飞</w:t>
      </w:r>
    </w:p>
    <w:p>
      <w:pPr>
        <w:spacing w:after="80" w:lineRule="auto" w:line="360"/>
        <w:ind w:firstLine="482"/>
        <w:jc w:val="both"/>
      </w:pPr>
      <w:r>
        <w:rPr>
          <w:rFonts w:ascii="Times New Roman" w:hAnsi="Times New Roman" w:eastAsia="宋体"/>
          <w:b w:val="0"/>
          <w:sz w:val="24"/>
        </w:rPr>
        <w:t>副组长：李冰、任永胜</w:t>
      </w:r>
    </w:p>
    <w:p>
      <w:pPr>
        <w:spacing w:after="80" w:lineRule="auto" w:line="360"/>
        <w:ind w:firstLine="482"/>
        <w:jc w:val="both"/>
      </w:pPr>
      <w:r>
        <w:rPr>
          <w:rFonts w:ascii="Times New Roman" w:hAnsi="Times New Roman" w:eastAsia="宋体"/>
          <w:b w:val="0"/>
          <w:sz w:val="24"/>
        </w:rPr>
        <w:t>成员：晋晓勇、李平、马建龙、杨永清</w:t>
      </w:r>
    </w:p>
    <w:p>
      <w:pPr>
        <w:spacing w:before="160" w:after="80" w:lineRule="auto" w:line="360"/>
        <w:jc w:val="left"/>
      </w:pPr>
      <w:r>
        <w:rPr>
          <w:rFonts w:ascii="Times New Roman" w:hAnsi="Times New Roman" w:eastAsia="宋体"/>
          <w:b/>
          <w:sz w:val="28"/>
        </w:rPr>
        <w:t>七、工作安排</w:t>
      </w:r>
    </w:p>
    <w:p>
      <w:pPr>
        <w:spacing w:after="80" w:lineRule="auto" w:line="360"/>
        <w:ind w:firstLine="482"/>
        <w:jc w:val="both"/>
      </w:pPr>
      <w:r>
        <w:rPr>
          <w:rFonts w:ascii="Times New Roman" w:hAnsi="Times New Roman" w:eastAsia="宋体"/>
          <w:b w:val="0"/>
          <w:sz w:val="24"/>
        </w:rPr>
        <w:t>化学化工学院推免工作安排如下：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工作程序</w:t>
            </w:r>
          </w:p>
        </w:tc>
        <w:tc>
          <w:tcPr>
            <w:tcW w:type="dxa" w:w="2158"/>
          </w:tcPr>
          <w:p>
            <w:pPr>
              <w:spacing w:after="20" w:before="20"/>
            </w:pPr>
            <w:r/>
            <w:r>
              <w:rPr>
                <w:rFonts w:ascii="Times New Roman" w:hAnsi="Times New Roman" w:eastAsia="宋体"/>
                <w:b/>
                <w:sz w:val="21"/>
              </w:rPr>
              <w:t>工作说明</w:t>
            </w:r>
          </w:p>
        </w:tc>
        <w:tc>
          <w:tcPr>
            <w:tcW w:type="dxa" w:w="2158"/>
          </w:tcPr>
          <w:p>
            <w:pPr>
              <w:spacing w:after="20" w:before="20"/>
            </w:pPr>
            <w:r/>
            <w:r>
              <w:rPr>
                <w:rFonts w:ascii="Times New Roman" w:hAnsi="Times New Roman" w:eastAsia="宋体"/>
                <w:b/>
                <w:sz w:val="21"/>
              </w:rPr>
              <w:t>完成日期</w:t>
            </w:r>
          </w:p>
        </w:tc>
        <w:tc>
          <w:tcPr>
            <w:tcW w:type="dxa" w:w="2158"/>
          </w:tcPr>
          <w:p>
            <w:pPr>
              <w:spacing w:after="20" w:before="20"/>
            </w:pPr>
            <w:r/>
            <w:r>
              <w:rPr>
                <w:rFonts w:ascii="Times New Roman" w:hAnsi="Times New Roman" w:eastAsia="宋体"/>
                <w:b/>
                <w:sz w:val="21"/>
              </w:rPr>
              <w:t>负责单位</w:t>
            </w:r>
          </w:p>
        </w:tc>
      </w:tr>
      <w:tr>
        <w:tc>
          <w:tcPr>
            <w:tcW w:type="dxa" w:w="2158"/>
          </w:tcPr>
          <w:p>
            <w:pPr>
              <w:spacing w:after="20" w:before="20"/>
            </w:pPr>
            <w:r/>
            <w:r>
              <w:rPr>
                <w:rFonts w:ascii="Times New Roman" w:hAnsi="Times New Roman" w:eastAsia="宋体"/>
                <w:b w:val="0"/>
                <w:sz w:val="21"/>
              </w:rPr>
              <w:t>准备工作</w:t>
            </w:r>
          </w:p>
        </w:tc>
        <w:tc>
          <w:tcPr>
            <w:tcW w:type="dxa" w:w="2158"/>
          </w:tcPr>
          <w:p>
            <w:pPr>
              <w:spacing w:after="20" w:before="20"/>
            </w:pPr>
            <w:r/>
            <w:r>
              <w:rPr>
                <w:rFonts w:ascii="Times New Roman" w:hAnsi="Times New Roman" w:eastAsia="宋体"/>
                <w:b w:val="0"/>
                <w:sz w:val="21"/>
              </w:rPr>
              <w:t>学院修订推免工作实施细则，成立特殊学术专长审核专家小组</w:t>
            </w:r>
          </w:p>
        </w:tc>
        <w:tc>
          <w:tcPr>
            <w:tcW w:type="dxa" w:w="2158"/>
          </w:tcPr>
          <w:p>
            <w:pPr>
              <w:spacing w:after="20" w:before="20"/>
            </w:pPr>
            <w:r/>
            <w:r>
              <w:rPr>
                <w:rFonts w:ascii="Times New Roman" w:hAnsi="Times New Roman" w:eastAsia="宋体"/>
                <w:b w:val="0"/>
                <w:sz w:val="21"/>
              </w:rPr>
              <w:t>9月4日</w:t>
            </w:r>
          </w:p>
        </w:tc>
        <w:tc>
          <w:tcPr>
            <w:tcW w:type="dxa" w:w="2158"/>
          </w:tcPr>
          <w:p>
            <w:pPr>
              <w:spacing w:after="20" w:before="20"/>
            </w:pPr>
            <w:r/>
            <w:r>
              <w:rPr>
                <w:rFonts w:ascii="Times New Roman" w:hAnsi="Times New Roman" w:eastAsia="宋体"/>
                <w:b w:val="0"/>
                <w:sz w:val="21"/>
              </w:rPr>
              <w:t>化学化工学院</w:t>
            </w:r>
          </w:p>
        </w:tc>
      </w:tr>
      <w:tr>
        <w:tc>
          <w:tcPr>
            <w:tcW w:type="dxa" w:w="2158"/>
          </w:tcPr>
          <w:p>
            <w:pPr>
              <w:spacing w:after="20" w:before="20"/>
            </w:pPr>
            <w:r/>
            <w:r>
              <w:rPr>
                <w:rFonts w:ascii="Times New Roman" w:hAnsi="Times New Roman" w:eastAsia="宋体"/>
                <w:b w:val="0"/>
                <w:sz w:val="21"/>
              </w:rPr>
              <w:t>公布推免办法</w:t>
            </w:r>
          </w:p>
        </w:tc>
        <w:tc>
          <w:tcPr>
            <w:tcW w:type="dxa" w:w="2158"/>
          </w:tcPr>
          <w:p>
            <w:pPr>
              <w:spacing w:after="20" w:before="20"/>
            </w:pPr>
            <w:r/>
            <w:r>
              <w:rPr>
                <w:rFonts w:ascii="Times New Roman" w:hAnsi="Times New Roman" w:eastAsia="宋体"/>
                <w:b w:val="0"/>
                <w:sz w:val="21"/>
              </w:rPr>
              <w:t>将推免工作实施细则、专家小组名单及附加项目考核办法在学部官方网站首页公布。</w:t>
            </w:r>
          </w:p>
        </w:tc>
        <w:tc>
          <w:tcPr>
            <w:tcW w:type="dxa" w:w="2158"/>
          </w:tcPr>
          <w:p>
            <w:pPr>
              <w:spacing w:after="20" w:before="20"/>
            </w:pPr>
            <w:r/>
            <w:r>
              <w:rPr>
                <w:rFonts w:ascii="Times New Roman" w:hAnsi="Times New Roman" w:eastAsia="宋体"/>
                <w:b w:val="0"/>
                <w:sz w:val="21"/>
              </w:rPr>
              <w:t>9月6日</w:t>
            </w:r>
          </w:p>
        </w:tc>
        <w:tc>
          <w:tcPr>
            <w:tcW w:type="dxa" w:w="2158"/>
          </w:tcPr>
          <w:p>
            <w:pPr>
              <w:spacing w:after="20" w:before="20"/>
            </w:pPr>
            <w:r/>
            <w:r>
              <w:rPr>
                <w:rFonts w:ascii="Times New Roman" w:hAnsi="Times New Roman" w:eastAsia="宋体"/>
                <w:b w:val="0"/>
                <w:sz w:val="21"/>
              </w:rPr>
              <w:t>前沿科学与技术学部</w:t>
            </w:r>
          </w:p>
        </w:tc>
      </w:tr>
      <w:tr>
        <w:tc>
          <w:tcPr>
            <w:tcW w:type="dxa" w:w="2158"/>
          </w:tcPr>
          <w:p>
            <w:pPr>
              <w:spacing w:after="20" w:before="20"/>
            </w:pPr>
            <w:r/>
            <w:r>
              <w:rPr>
                <w:rFonts w:ascii="Times New Roman" w:hAnsi="Times New Roman" w:eastAsia="宋体"/>
                <w:b w:val="0"/>
                <w:sz w:val="21"/>
              </w:rPr>
              <w:t>学生申请</w:t>
            </w:r>
          </w:p>
        </w:tc>
        <w:tc>
          <w:tcPr>
            <w:tcW w:type="dxa" w:w="2158"/>
          </w:tcPr>
          <w:p>
            <w:pPr>
              <w:spacing w:after="20" w:before="20"/>
            </w:pPr>
            <w:r/>
            <w:r>
              <w:rPr>
                <w:rFonts w:ascii="Times New Roman" w:hAnsi="Times New Roman" w:eastAsia="宋体"/>
                <w:b w:val="0"/>
                <w:sz w:val="21"/>
              </w:rPr>
              <w:t>符合申请条件的学生，9月9日前向鼎新书院提交申请，填写《宁夏大学推荐免试攻读硕士学位研究生申请表》（附件3），并提供相关支撑材料原件及复印件。</w:t>
            </w:r>
          </w:p>
        </w:tc>
        <w:tc>
          <w:tcPr>
            <w:tcW w:type="dxa" w:w="2158"/>
          </w:tcPr>
          <w:p>
            <w:pPr>
              <w:spacing w:after="20" w:before="20"/>
            </w:pPr>
            <w:r/>
            <w:r>
              <w:rPr>
                <w:rFonts w:ascii="Times New Roman" w:hAnsi="Times New Roman" w:eastAsia="宋体"/>
                <w:b w:val="0"/>
                <w:sz w:val="21"/>
              </w:rPr>
              <w:t>9月9日</w:t>
            </w:r>
          </w:p>
        </w:tc>
        <w:tc>
          <w:tcPr>
            <w:tcW w:type="dxa" w:w="2158"/>
          </w:tcPr>
          <w:p>
            <w:pPr>
              <w:spacing w:after="20" w:before="20"/>
            </w:pPr>
            <w:r/>
            <w:r>
              <w:rPr>
                <w:rFonts w:ascii="Times New Roman" w:hAnsi="Times New Roman" w:eastAsia="宋体"/>
                <w:b w:val="0"/>
                <w:sz w:val="21"/>
              </w:rPr>
              <w:t>鼎新书院</w:t>
            </w:r>
          </w:p>
        </w:tc>
      </w:tr>
      <w:tr>
        <w:tc>
          <w:tcPr>
            <w:tcW w:type="dxa" w:w="2158"/>
          </w:tcPr>
          <w:p>
            <w:pPr>
              <w:spacing w:after="20" w:before="20"/>
            </w:pPr>
            <w:r/>
            <w:r>
              <w:rPr>
                <w:rFonts w:ascii="Times New Roman" w:hAnsi="Times New Roman" w:eastAsia="宋体"/>
                <w:b w:val="0"/>
                <w:sz w:val="21"/>
              </w:rPr>
              <w:t>附加项目审核</w:t>
            </w:r>
          </w:p>
        </w:tc>
        <w:tc>
          <w:tcPr>
            <w:tcW w:type="dxa" w:w="2158"/>
          </w:tcPr>
          <w:p>
            <w:pPr>
              <w:spacing w:after="20" w:before="20"/>
            </w:pPr>
            <w:r/>
            <w:r>
              <w:rPr>
                <w:rFonts w:ascii="Times New Roman" w:hAnsi="Times New Roman" w:eastAsia="宋体"/>
                <w:b w:val="0"/>
                <w:sz w:val="21"/>
              </w:rPr>
              <w:t>鼎新书院审核学生申请材料，评定附加项目成绩，并于9月11日前在书院官方网站首页公布。化学化工学院专家小组配合书院对学生特殊学术专长材料进行审核、赋分。</w:t>
            </w:r>
          </w:p>
        </w:tc>
        <w:tc>
          <w:tcPr>
            <w:tcW w:type="dxa" w:w="2158"/>
          </w:tcPr>
          <w:p>
            <w:pPr>
              <w:spacing w:after="20" w:before="20"/>
            </w:pPr>
            <w:r/>
            <w:r>
              <w:rPr>
                <w:rFonts w:ascii="Times New Roman" w:hAnsi="Times New Roman" w:eastAsia="宋体"/>
                <w:b w:val="0"/>
                <w:sz w:val="21"/>
              </w:rPr>
              <w:t>9月11日</w:t>
            </w:r>
          </w:p>
        </w:tc>
        <w:tc>
          <w:tcPr>
            <w:tcW w:type="dxa" w:w="2158"/>
          </w:tcPr>
          <w:p>
            <w:pPr>
              <w:spacing w:after="20" w:before="20"/>
            </w:pPr>
            <w:r/>
            <w:r>
              <w:rPr>
                <w:rFonts w:ascii="Times New Roman" w:hAnsi="Times New Roman" w:eastAsia="宋体"/>
                <w:b w:val="0"/>
                <w:sz w:val="21"/>
              </w:rPr>
              <w:t>鼎新书院、化学化工学院</w:t>
            </w:r>
          </w:p>
        </w:tc>
      </w:tr>
      <w:tr>
        <w:tc>
          <w:tcPr>
            <w:tcW w:type="dxa" w:w="2158"/>
          </w:tcPr>
          <w:p>
            <w:pPr>
              <w:spacing w:after="20" w:before="20"/>
            </w:pPr>
            <w:r/>
            <w:r>
              <w:rPr>
                <w:rFonts w:ascii="Times New Roman" w:hAnsi="Times New Roman" w:eastAsia="宋体"/>
                <w:b w:val="0"/>
                <w:sz w:val="21"/>
              </w:rPr>
              <w:t>书院审核</w:t>
            </w:r>
          </w:p>
        </w:tc>
        <w:tc>
          <w:tcPr>
            <w:tcW w:type="dxa" w:w="2158"/>
          </w:tcPr>
          <w:p>
            <w:pPr>
              <w:spacing w:after="20" w:before="20"/>
            </w:pPr>
            <w:r/>
            <w:r>
              <w:rPr>
                <w:rFonts w:ascii="Times New Roman" w:hAnsi="Times New Roman" w:eastAsia="宋体"/>
                <w:b w:val="0"/>
                <w:sz w:val="21"/>
              </w:rPr>
              <w:t>书院对学生基本信息、思想政治表现及综合测评成绩等内容进行审核，并于9月11日前将符合条件的学生申请材料及附加项目成绩报送前沿科学与技术学部。</w:t>
            </w:r>
          </w:p>
        </w:tc>
        <w:tc>
          <w:tcPr>
            <w:tcW w:type="dxa" w:w="2158"/>
          </w:tcPr>
          <w:p>
            <w:pPr>
              <w:spacing w:after="20" w:before="20"/>
            </w:pPr>
            <w:r/>
            <w:r>
              <w:rPr>
                <w:rFonts w:ascii="Times New Roman" w:hAnsi="Times New Roman" w:eastAsia="宋体"/>
                <w:b w:val="0"/>
                <w:sz w:val="21"/>
              </w:rPr>
              <w:t>9月11日</w:t>
            </w:r>
          </w:p>
        </w:tc>
        <w:tc>
          <w:tcPr>
            <w:tcW w:type="dxa" w:w="2158"/>
          </w:tcPr>
          <w:p>
            <w:pPr>
              <w:spacing w:after="20" w:before="20"/>
            </w:pPr>
            <w:r/>
            <w:r>
              <w:rPr>
                <w:rFonts w:ascii="Times New Roman" w:hAnsi="Times New Roman" w:eastAsia="宋体"/>
                <w:b w:val="0"/>
                <w:sz w:val="21"/>
              </w:rPr>
              <w:t>鼎新书院</w:t>
            </w:r>
          </w:p>
        </w:tc>
      </w:tr>
      <w:tr>
        <w:tc>
          <w:tcPr>
            <w:tcW w:type="dxa" w:w="2158"/>
          </w:tcPr>
          <w:p>
            <w:pPr>
              <w:spacing w:after="20" w:before="20"/>
            </w:pPr>
            <w:r/>
            <w:r>
              <w:rPr>
                <w:rFonts w:ascii="Times New Roman" w:hAnsi="Times New Roman" w:eastAsia="宋体"/>
                <w:b w:val="0"/>
                <w:sz w:val="21"/>
              </w:rPr>
              <w:t>学部审核</w:t>
            </w:r>
          </w:p>
        </w:tc>
        <w:tc>
          <w:tcPr>
            <w:tcW w:type="dxa" w:w="2158"/>
          </w:tcPr>
          <w:p>
            <w:pPr>
              <w:spacing w:after="20" w:before="20"/>
            </w:pPr>
            <w:r/>
            <w:r>
              <w:rPr>
                <w:rFonts w:ascii="Times New Roman" w:hAnsi="Times New Roman" w:eastAsia="宋体"/>
                <w:b w:val="0"/>
                <w:sz w:val="21"/>
              </w:rPr>
              <w:t>学部打印学生成绩单，对学生学业成绩进行审核，计算专业课程加权平均成绩，形成遴选总成绩及排名，并于9月13日前提交遴选小组审核。</w:t>
            </w:r>
          </w:p>
        </w:tc>
        <w:tc>
          <w:tcPr>
            <w:tcW w:type="dxa" w:w="2158"/>
          </w:tcPr>
          <w:p>
            <w:pPr>
              <w:spacing w:after="20" w:before="20"/>
            </w:pPr>
            <w:r/>
            <w:r>
              <w:rPr>
                <w:rFonts w:ascii="Times New Roman" w:hAnsi="Times New Roman" w:eastAsia="宋体"/>
                <w:b w:val="0"/>
                <w:sz w:val="21"/>
              </w:rPr>
              <w:t>9月13日</w:t>
            </w:r>
          </w:p>
        </w:tc>
        <w:tc>
          <w:tcPr>
            <w:tcW w:type="dxa" w:w="2158"/>
          </w:tcPr>
          <w:p>
            <w:pPr>
              <w:spacing w:after="20" w:before="20"/>
            </w:pPr>
            <w:r/>
            <w:r>
              <w:rPr>
                <w:rFonts w:ascii="Times New Roman" w:hAnsi="Times New Roman" w:eastAsia="宋体"/>
                <w:b w:val="0"/>
                <w:sz w:val="21"/>
              </w:rPr>
              <w:t>前沿科学与技术学部</w:t>
            </w:r>
          </w:p>
        </w:tc>
      </w:tr>
      <w:tr>
        <w:tc>
          <w:tcPr>
            <w:tcW w:type="dxa" w:w="2158"/>
          </w:tcPr>
          <w:p>
            <w:pPr>
              <w:spacing w:after="20" w:before="20"/>
            </w:pPr>
            <w:r/>
            <w:r>
              <w:rPr>
                <w:rFonts w:ascii="Times New Roman" w:hAnsi="Times New Roman" w:eastAsia="宋体"/>
                <w:b w:val="0"/>
                <w:sz w:val="21"/>
              </w:rPr>
              <w:t>推免名额分配</w:t>
            </w:r>
          </w:p>
        </w:tc>
        <w:tc>
          <w:tcPr>
            <w:tcW w:type="dxa" w:w="2158"/>
          </w:tcPr>
          <w:p>
            <w:pPr>
              <w:spacing w:after="20" w:before="20"/>
            </w:pPr>
            <w:r/>
            <w:r>
              <w:rPr>
                <w:rFonts w:ascii="Times New Roman" w:hAnsi="Times New Roman" w:eastAsia="宋体"/>
                <w:b w:val="0"/>
                <w:sz w:val="21"/>
              </w:rPr>
              <w:t>学院根据学校推免名额分配方案，将推免名额分配至相应专业，并于9月13日前提交遴选小组审核。</w:t>
            </w:r>
          </w:p>
        </w:tc>
        <w:tc>
          <w:tcPr>
            <w:tcW w:type="dxa" w:w="2158"/>
          </w:tcPr>
          <w:p>
            <w:pPr>
              <w:spacing w:after="20" w:before="20"/>
            </w:pPr>
            <w:r/>
            <w:r>
              <w:rPr>
                <w:rFonts w:ascii="Times New Roman" w:hAnsi="Times New Roman" w:eastAsia="宋体"/>
                <w:b w:val="0"/>
                <w:sz w:val="21"/>
              </w:rPr>
              <w:t>9月13日</w:t>
            </w:r>
          </w:p>
        </w:tc>
        <w:tc>
          <w:tcPr>
            <w:tcW w:type="dxa" w:w="2158"/>
          </w:tcPr>
          <w:p>
            <w:pPr>
              <w:spacing w:after="20" w:before="20"/>
            </w:pPr>
            <w:r/>
            <w:r>
              <w:rPr>
                <w:rFonts w:ascii="Times New Roman" w:hAnsi="Times New Roman" w:eastAsia="宋体"/>
                <w:b w:val="0"/>
                <w:sz w:val="21"/>
              </w:rPr>
              <w:t>化学化工学院</w:t>
            </w:r>
          </w:p>
        </w:tc>
      </w:tr>
      <w:tr>
        <w:tc>
          <w:tcPr>
            <w:tcW w:type="dxa" w:w="2158"/>
          </w:tcPr>
          <w:p>
            <w:pPr>
              <w:spacing w:after="20" w:before="20"/>
            </w:pPr>
            <w:r/>
            <w:r>
              <w:rPr>
                <w:rFonts w:ascii="Times New Roman" w:hAnsi="Times New Roman" w:eastAsia="宋体"/>
                <w:b w:val="0"/>
                <w:sz w:val="21"/>
              </w:rPr>
              <w:t>遴选小组审核</w:t>
            </w:r>
          </w:p>
        </w:tc>
        <w:tc>
          <w:tcPr>
            <w:tcW w:type="dxa" w:w="2158"/>
          </w:tcPr>
          <w:p>
            <w:pPr>
              <w:spacing w:after="20" w:before="20"/>
            </w:pPr>
            <w:r/>
            <w:r>
              <w:rPr>
                <w:rFonts w:ascii="Times New Roman" w:hAnsi="Times New Roman" w:eastAsia="宋体"/>
                <w:b w:val="0"/>
                <w:sz w:val="21"/>
              </w:rPr>
              <w:t>遴选小组根据学生遴选总成绩及各专业推免名额，确定拟推荐学生名单，于9月14日前由遴选小组组长签字、学部盖章，报送本科生院，并在学部官方网站首页公布。</w:t>
            </w:r>
          </w:p>
        </w:tc>
        <w:tc>
          <w:tcPr>
            <w:tcW w:type="dxa" w:w="2158"/>
          </w:tcPr>
          <w:p>
            <w:pPr>
              <w:spacing w:after="20" w:before="20"/>
            </w:pPr>
            <w:r/>
            <w:r>
              <w:rPr>
                <w:rFonts w:ascii="Times New Roman" w:hAnsi="Times New Roman" w:eastAsia="宋体"/>
                <w:b w:val="0"/>
                <w:sz w:val="21"/>
              </w:rPr>
              <w:t>9月14日</w:t>
            </w:r>
          </w:p>
        </w:tc>
        <w:tc>
          <w:tcPr>
            <w:tcW w:type="dxa" w:w="2158"/>
          </w:tcPr>
          <w:p>
            <w:pPr>
              <w:spacing w:after="20" w:before="20"/>
            </w:pPr>
            <w:r/>
            <w:r>
              <w:rPr>
                <w:rFonts w:ascii="Times New Roman" w:hAnsi="Times New Roman" w:eastAsia="宋体"/>
                <w:b w:val="0"/>
                <w:sz w:val="21"/>
              </w:rPr>
              <w:t>前沿科学与技术学部、鼎新书院、化学化工学院</w:t>
            </w:r>
          </w:p>
        </w:tc>
      </w:tr>
    </w:tbl>
    <w:p>
      <w:pPr>
        <w:spacing w:before="160" w:after="80" w:lineRule="auto" w:line="360"/>
        <w:jc w:val="left"/>
      </w:pPr>
      <w:r>
        <w:rPr>
          <w:rFonts w:ascii="Times New Roman" w:hAnsi="Times New Roman" w:eastAsia="宋体"/>
          <w:b/>
          <w:sz w:val="28"/>
        </w:rPr>
        <w:t>八、推免生的遴选</w:t>
      </w:r>
    </w:p>
    <w:p>
      <w:pPr>
        <w:spacing w:after="80" w:lineRule="auto" w:line="360"/>
        <w:ind w:firstLine="482"/>
        <w:jc w:val="both"/>
      </w:pPr>
      <w:r>
        <w:rPr>
          <w:rFonts w:ascii="Times New Roman" w:hAnsi="Times New Roman" w:eastAsia="宋体"/>
          <w:b w:val="0"/>
          <w:sz w:val="24"/>
        </w:rPr>
        <w:t>（一）申报条件</w:t>
      </w:r>
    </w:p>
    <w:p>
      <w:pPr>
        <w:spacing w:after="80" w:lineRule="auto" w:line="360"/>
        <w:ind w:firstLine="482"/>
        <w:jc w:val="both"/>
      </w:pPr>
      <w:r>
        <w:rPr>
          <w:rFonts w:ascii="Times New Roman" w:hAnsi="Times New Roman" w:eastAsia="宋体"/>
          <w:b w:val="0"/>
          <w:sz w:val="24"/>
        </w:rPr>
        <w:t>从具备下列条件的学生中择优选拔推免生：</w:t>
      </w:r>
    </w:p>
    <w:p>
      <w:pPr>
        <w:spacing w:after="80" w:lineRule="auto" w:line="360"/>
        <w:ind w:firstLine="482"/>
        <w:jc w:val="both"/>
      </w:pPr>
      <w:r>
        <w:rPr>
          <w:rFonts w:ascii="Times New Roman" w:hAnsi="Times New Roman" w:eastAsia="宋体"/>
          <w:b w:val="0"/>
          <w:sz w:val="24"/>
        </w:rPr>
        <w:t>1. 纳入国家普通本科招生计划录取的具有宁夏大学学籍全日制应届本科毕业生（不含专升本、第二学士学位和独立学院学生）。</w:t>
      </w:r>
    </w:p>
    <w:p>
      <w:pPr>
        <w:spacing w:after="80" w:lineRule="auto" w:line="360"/>
        <w:ind w:firstLine="482"/>
        <w:jc w:val="both"/>
      </w:pPr>
      <w:r>
        <w:rPr>
          <w:rFonts w:ascii="Times New Roman" w:hAnsi="Times New Roman" w:eastAsia="宋体"/>
          <w:b w:val="0"/>
          <w:sz w:val="24"/>
        </w:rPr>
        <w:t>2. 具有高尚的爱国主义精神和集体主义精神，社会责任感强、遵纪守法、积极向上、身体健康。</w:t>
      </w:r>
    </w:p>
    <w:p>
      <w:pPr>
        <w:spacing w:after="80" w:lineRule="auto" w:line="360"/>
        <w:ind w:firstLine="482"/>
        <w:jc w:val="both"/>
      </w:pPr>
      <w:r>
        <w:rPr>
          <w:rFonts w:ascii="Times New Roman" w:hAnsi="Times New Roman" w:eastAsia="宋体"/>
          <w:b w:val="0"/>
          <w:sz w:val="24"/>
        </w:rPr>
        <w:t>3. 勤奋学习、刻苦钻研、成绩优秀，所修课程（包括通识教育选修课程等培养方案中规定的全部课程，不包括辅修专业课程、微专业课程）考试无缺考，成绩无不及格记录；学术研究兴趣浓厚，有较强的创新意识和专业能力。</w:t>
      </w:r>
    </w:p>
    <w:p>
      <w:pPr>
        <w:spacing w:after="80" w:lineRule="auto" w:line="360"/>
        <w:ind w:firstLine="482"/>
        <w:jc w:val="both"/>
      </w:pPr>
      <w:r>
        <w:rPr>
          <w:rFonts w:ascii="Times New Roman" w:hAnsi="Times New Roman" w:eastAsia="宋体"/>
          <w:b w:val="0"/>
          <w:sz w:val="24"/>
        </w:rPr>
        <w:t>4. 诚实守信、学风端正，无任何考试作弊和学术不端记录。</w:t>
      </w:r>
    </w:p>
    <w:p>
      <w:pPr>
        <w:spacing w:after="80" w:lineRule="auto" w:line="360"/>
        <w:ind w:firstLine="482"/>
        <w:jc w:val="both"/>
      </w:pPr>
      <w:r>
        <w:rPr>
          <w:rFonts w:ascii="Times New Roman" w:hAnsi="Times New Roman" w:eastAsia="宋体"/>
          <w:b w:val="0"/>
          <w:sz w:val="24"/>
        </w:rPr>
        <w:t>5. 品行表现良好，无任何违纪违法受处分记录。</w:t>
      </w:r>
    </w:p>
    <w:p>
      <w:pPr>
        <w:spacing w:after="80" w:lineRule="auto" w:line="360"/>
        <w:ind w:firstLine="482"/>
        <w:jc w:val="both"/>
      </w:pPr>
      <w:r>
        <w:rPr>
          <w:rFonts w:ascii="Times New Roman" w:hAnsi="Times New Roman" w:eastAsia="宋体"/>
          <w:b w:val="0"/>
          <w:sz w:val="24"/>
        </w:rPr>
        <w:t>6. 在所学专业范围内学业成绩优秀，前三年专业平均学分绩点不低于2.8（本办法专业平均学分绩点及专业课程平均分均指除通识教育选修课、跨校选修、辅修专业课、个性化培养以外的课程，下同），且在校综合测评平均成绩在本的体能基础。</w:t>
      </w:r>
    </w:p>
    <w:p>
      <w:pPr>
        <w:spacing w:after="80" w:lineRule="auto" w:line="360"/>
        <w:ind w:firstLine="482"/>
        <w:jc w:val="both"/>
      </w:pPr>
      <w:r>
        <w:rPr>
          <w:rFonts w:ascii="Times New Roman" w:hAnsi="Times New Roman" w:eastAsia="宋体"/>
          <w:b w:val="0"/>
          <w:sz w:val="24"/>
        </w:rPr>
        <w:t>8. 访学学生（以宁夏大学学生处公布访学名单为准）专业课平均成绩和在校综合测评平均成绩按其在宁夏大学学习期间成绩计算。</w:t>
      </w:r>
    </w:p>
    <w:p>
      <w:pPr>
        <w:spacing w:after="80" w:lineRule="auto" w:line="360"/>
        <w:ind w:firstLine="482"/>
        <w:jc w:val="both"/>
      </w:pPr>
      <w:r>
        <w:rPr>
          <w:rFonts w:ascii="Times New Roman" w:hAnsi="Times New Roman" w:eastAsia="宋体"/>
          <w:b w:val="0"/>
          <w:sz w:val="24"/>
        </w:rPr>
        <w:t>9. 与上海交通大学联合培养学生依据《宁夏大学与上海交通大学联合培养本科生工作方案》执行，实行单列计划，不占用原专业推免生名额。</w:t>
      </w:r>
    </w:p>
    <w:p>
      <w:pPr>
        <w:spacing w:after="80" w:lineRule="auto" w:line="360"/>
        <w:ind w:firstLine="482"/>
        <w:jc w:val="both"/>
      </w:pPr>
      <w:r>
        <w:rPr>
          <w:rFonts w:ascii="Times New Roman" w:hAnsi="Times New Roman" w:eastAsia="宋体"/>
          <w:b w:val="0"/>
          <w:sz w:val="24"/>
        </w:rPr>
        <w:t>10. 中国国际“互联网+”大学生创新创业大赛金奖、“挑战杯”全国大学生课外学术科技作品竞赛金奖、“挑战杯”中国大学生创业计划竞赛金奖获奖项目主持人，经审核通过后获得推免生资格，实行奖励计划，不占用原专业推免生名额。</w:t>
      </w:r>
    </w:p>
    <w:p>
      <w:pPr>
        <w:spacing w:after="80" w:lineRule="auto" w:line="360"/>
        <w:ind w:firstLine="482"/>
        <w:jc w:val="both"/>
      </w:pPr>
      <w:r>
        <w:rPr>
          <w:rFonts w:ascii="Times New Roman" w:hAnsi="Times New Roman" w:eastAsia="宋体"/>
          <w:b w:val="0"/>
          <w:sz w:val="24"/>
        </w:rPr>
        <w:t>11. 全国大学生化工设计竞赛、全国大学生化工实验大赛国家级一等奖以上获奖项目主持人，经审核符合上述第1-6条推免条件，优先推荐。</w:t>
      </w:r>
    </w:p>
    <w:p>
      <w:pPr>
        <w:spacing w:after="80" w:lineRule="auto" w:line="360"/>
        <w:ind w:firstLine="482"/>
        <w:jc w:val="both"/>
      </w:pPr>
      <w:r>
        <w:rPr>
          <w:rFonts w:ascii="Times New Roman" w:hAnsi="Times New Roman" w:eastAsia="宋体"/>
          <w:b w:val="0"/>
          <w:sz w:val="24"/>
        </w:rPr>
        <w:t>（二）推荐程序和办法</w:t>
      </w:r>
    </w:p>
    <w:p>
      <w:pPr>
        <w:spacing w:after="80" w:lineRule="auto" w:line="360"/>
        <w:ind w:firstLine="482"/>
        <w:jc w:val="both"/>
      </w:pPr>
      <w:r>
        <w:rPr>
          <w:rFonts w:ascii="Times New Roman" w:hAnsi="Times New Roman" w:eastAsia="宋体"/>
          <w:b w:val="0"/>
          <w:sz w:val="24"/>
        </w:rPr>
        <w:t>1. 符合申请条件的学生，9月9日前向鼎新书院提交申请，填写《宁夏大学推荐免试攻读硕士学位研究生申请表》；所提交的各类获奖证书、学术成果等按鼎新书院制定的附加项目考核办法进行审核。学生在校专业课程平均成绩由前沿科学与技术学部从学校教学运行保障部教学平台导出并审核确认，在校综合测评平均成绩由鼎新书院出具。</w:t>
      </w:r>
    </w:p>
    <w:p>
      <w:pPr>
        <w:spacing w:after="80" w:lineRule="auto" w:line="360"/>
        <w:ind w:firstLine="482"/>
        <w:jc w:val="both"/>
      </w:pPr>
      <w:r>
        <w:rPr>
          <w:rFonts w:ascii="Times New Roman" w:hAnsi="Times New Roman" w:eastAsia="宋体"/>
          <w:b w:val="0"/>
          <w:sz w:val="24"/>
        </w:rPr>
        <w:t>2. 对符合申请条件并自愿提出申请的学生，前沿科学与技术学部以遴选总成绩排序的方式择优确定拟推荐名单，并经公示后上报本科生院。</w:t>
      </w:r>
    </w:p>
    <w:p>
      <w:pPr>
        <w:spacing w:after="80" w:lineRule="auto" w:line="360"/>
        <w:ind w:firstLine="482"/>
        <w:jc w:val="both"/>
      </w:pPr>
      <w:r>
        <w:rPr>
          <w:rFonts w:ascii="Times New Roman" w:hAnsi="Times New Roman" w:eastAsia="宋体"/>
          <w:b w:val="0"/>
          <w:sz w:val="24"/>
        </w:rPr>
        <w:t>（三）遴选总成绩的计算</w:t>
      </w:r>
    </w:p>
    <w:p>
      <w:pPr>
        <w:spacing w:after="80" w:lineRule="auto" w:line="360"/>
        <w:ind w:firstLine="482"/>
        <w:jc w:val="both"/>
      </w:pPr>
      <w:r>
        <w:rPr>
          <w:rFonts w:ascii="Times New Roman" w:hAnsi="Times New Roman" w:eastAsia="宋体"/>
          <w:b w:val="0"/>
          <w:sz w:val="24"/>
        </w:rPr>
        <w:t>遴选总成绩的计算公式如下：</w:t>
      </w:r>
    </w:p>
    <w:p>
      <w:pPr>
        <w:spacing w:after="80" w:lineRule="auto" w:line="360"/>
        <w:ind w:firstLine="482"/>
        <w:jc w:val="both"/>
      </w:pPr>
      <w:r>
        <w:rPr>
          <w:rFonts w:ascii="Times New Roman" w:hAnsi="Times New Roman" w:eastAsia="宋体"/>
          <w:b w:val="0"/>
          <w:sz w:val="24"/>
        </w:rPr>
        <w:t>遴选总成绩=专业课程平均成绩×92% + 附加项目成绩</w:t>
      </w:r>
    </w:p>
    <w:p>
      <w:pPr>
        <w:spacing w:after="80" w:lineRule="auto" w:line="360"/>
        <w:ind w:firstLine="482"/>
        <w:jc w:val="both"/>
      </w:pPr>
      <w:r>
        <w:rPr>
          <w:rFonts w:ascii="Times New Roman" w:hAnsi="Times New Roman" w:eastAsia="宋体"/>
          <w:b w:val="0"/>
          <w:sz w:val="24"/>
        </w:rPr>
        <w:t>其中，专业课程平均成绩=∑（课程成绩*课程学分）/∑应修课程学分，满分100分；附加项目成绩按实际分值计算，满分8分。</w:t>
      </w:r>
    </w:p>
    <w:p>
      <w:pPr>
        <w:spacing w:after="80" w:lineRule="auto" w:line="360"/>
        <w:ind w:firstLine="482"/>
        <w:jc w:val="both"/>
      </w:pPr>
      <w:r>
        <w:rPr>
          <w:rFonts w:ascii="Times New Roman" w:hAnsi="Times New Roman" w:eastAsia="宋体"/>
          <w:b w:val="0"/>
          <w:sz w:val="24"/>
        </w:rPr>
        <w:t>1. 专业课程平均成绩取学生在校前三年专业课程成绩平均分。</w:t>
      </w:r>
    </w:p>
    <w:p>
      <w:pPr>
        <w:spacing w:after="80" w:lineRule="auto" w:line="360"/>
        <w:ind w:firstLine="482"/>
        <w:jc w:val="both"/>
      </w:pPr>
      <w:r>
        <w:rPr>
          <w:rFonts w:ascii="Times New Roman" w:hAnsi="Times New Roman" w:eastAsia="宋体"/>
          <w:b w:val="0"/>
          <w:sz w:val="24"/>
        </w:rPr>
        <w:t>2. 附加项目成绩依据鼎新书院制定的附加项目考核办法，并对学生的附加项目成绩进行赋分。</w:t>
      </w:r>
    </w:p>
    <w:p>
      <w:pPr>
        <w:spacing w:after="80" w:lineRule="auto" w:line="360"/>
        <w:ind w:firstLine="482"/>
        <w:jc w:val="both"/>
      </w:pPr>
      <w:r>
        <w:rPr>
          <w:rFonts w:ascii="Times New Roman" w:hAnsi="Times New Roman" w:eastAsia="宋体"/>
          <w:b w:val="0"/>
          <w:sz w:val="24"/>
        </w:rPr>
        <w:t>附件：1.化学化工学院特殊学术专长审核专家小组名单</w:t>
      </w:r>
    </w:p>
    <w:p>
      <w:pPr>
        <w:spacing w:after="80" w:lineRule="auto" w:line="360"/>
        <w:ind w:firstLine="482"/>
        <w:jc w:val="both"/>
      </w:pPr>
      <w:r>
        <w:rPr>
          <w:rFonts w:ascii="Times New Roman" w:hAnsi="Times New Roman" w:eastAsia="宋体"/>
          <w:b w:val="0"/>
          <w:sz w:val="24"/>
        </w:rPr>
        <w:t>2.化学化工学院2025年推荐优秀本科毕业生免试攻读硕士学位研究生附加项目考核办法（试行）</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化学化工学院特殊学术专长审核专家小组名单</w:t>
      </w:r>
    </w:p>
    <w:p>
      <w:pPr>
        <w:spacing w:after="80" w:lineRule="auto" w:line="360"/>
        <w:ind w:firstLine="482"/>
        <w:jc w:val="both"/>
      </w:pPr>
      <w:r>
        <w:rPr>
          <w:rFonts w:ascii="Times New Roman" w:hAnsi="Times New Roman" w:eastAsia="宋体"/>
          <w:b w:val="0"/>
          <w:sz w:val="24"/>
        </w:rPr>
        <w:t>根据学校相关文件要求，为做好2025年推荐优秀本科毕业生免试攻读硕士学位研究生工作，经化学化工学院党政联席会议研究研究决定成立2025年特殊学术专长审核专家小组，具体人员如下：</w:t>
      </w:r>
    </w:p>
    <w:p>
      <w:pPr>
        <w:spacing w:after="80" w:lineRule="auto" w:line="360"/>
        <w:ind w:firstLine="482"/>
        <w:jc w:val="both"/>
      </w:pPr>
      <w:r>
        <w:rPr>
          <w:rFonts w:ascii="Times New Roman" w:hAnsi="Times New Roman" w:eastAsia="宋体"/>
          <w:b w:val="0"/>
          <w:sz w:val="24"/>
        </w:rPr>
        <w:t>组长：张鹏飞（职务：书记、常务副院长）</w:t>
      </w:r>
    </w:p>
    <w:p>
      <w:pPr>
        <w:spacing w:after="80" w:lineRule="auto" w:line="360"/>
        <w:ind w:firstLine="482"/>
        <w:jc w:val="both"/>
      </w:pPr>
      <w:r>
        <w:rPr>
          <w:rFonts w:ascii="Times New Roman" w:hAnsi="Times New Roman" w:eastAsia="宋体"/>
          <w:b w:val="0"/>
          <w:sz w:val="24"/>
        </w:rPr>
        <w:t>副组长：李冰（职务：副书记、副院长）、任永胜（职务：副院长）</w:t>
      </w:r>
    </w:p>
    <w:p>
      <w:pPr>
        <w:spacing w:after="80" w:lineRule="auto" w:line="360"/>
        <w:ind w:firstLine="482"/>
        <w:jc w:val="both"/>
      </w:pPr>
      <w:r>
        <w:rPr>
          <w:rFonts w:ascii="Times New Roman" w:hAnsi="Times New Roman" w:eastAsia="宋体"/>
          <w:b w:val="0"/>
          <w:sz w:val="24"/>
        </w:rPr>
        <w:t>成员：晋晓勇（职务：化学系主任）、李平（职务：化工系主任）、彭娟（职务：化学系副主任）、马清祥（职务：化工系副主任）</w:t>
      </w:r>
    </w:p>
    <w:p>
      <w:pPr>
        <w:spacing w:after="80" w:lineRule="auto" w:line="360"/>
        <w:ind w:firstLine="482"/>
        <w:jc w:val="both"/>
      </w:pPr>
      <w:r>
        <w:rPr>
          <w:rFonts w:ascii="Times New Roman" w:hAnsi="Times New Roman" w:eastAsia="宋体"/>
          <w:b w:val="0"/>
          <w:sz w:val="24"/>
        </w:rPr>
        <w:t>附件2</w:t>
      </w:r>
    </w:p>
    <w:p>
      <w:pPr>
        <w:spacing w:after="80" w:lineRule="auto" w:line="360"/>
        <w:ind w:firstLine="482"/>
        <w:jc w:val="both"/>
      </w:pPr>
      <w:r>
        <w:rPr>
          <w:rFonts w:ascii="Times New Roman" w:hAnsi="Times New Roman" w:eastAsia="宋体"/>
          <w:b w:val="0"/>
          <w:sz w:val="24"/>
        </w:rPr>
        <w:t>化学化工学院2025年推荐优秀本科毕业生免试攻读硕士学位研究生附加项目考核办法（试行）</w:t>
      </w:r>
    </w:p>
    <w:p>
      <w:pPr>
        <w:spacing w:after="80" w:lineRule="auto" w:line="360"/>
        <w:ind w:firstLine="482"/>
        <w:jc w:val="both"/>
      </w:pPr>
      <w:r>
        <w:rPr>
          <w:rFonts w:ascii="Times New Roman" w:hAnsi="Times New Roman" w:eastAsia="宋体"/>
          <w:b w:val="0"/>
          <w:sz w:val="24"/>
        </w:rPr>
        <w:t>根据《教育部办公厅关于进一步规范和加强推荐优秀应届本科毕业生免试攻读研究生工作的通知》（教学厅〔2020〕12号）《宁夏大学推荐优秀本科毕业生免试攻读硕士学位研究生工作管理办法（试行）》（宁大校发〔2023〕107号）等文件精神，推荐优秀本科毕业生免试攻读硕士学位研究生（以下简称“推免生”）工作的附加项目，主要包括学生在校期间参军入伍服兵役、取得的科研成果、科研竞赛获奖、参加志愿者服务以及到国际组织实习等内容。结合机械工程学院、化学化工学院实际，特制定本考核办法。</w:t>
      </w:r>
    </w:p>
    <w:p>
      <w:pPr>
        <w:spacing w:before="160" w:after="80" w:lineRule="auto" w:line="360"/>
        <w:jc w:val="left"/>
      </w:pPr>
      <w:r>
        <w:rPr>
          <w:rFonts w:ascii="Times New Roman" w:hAnsi="Times New Roman" w:eastAsia="宋体"/>
          <w:b/>
          <w:sz w:val="28"/>
        </w:rPr>
        <w:t>六、组织领导</w:t>
      </w:r>
    </w:p>
    <w:p>
      <w:pPr>
        <w:spacing w:after="80" w:lineRule="auto" w:line="360"/>
        <w:ind w:firstLine="482"/>
        <w:jc w:val="both"/>
      </w:pPr>
      <w:r>
        <w:rPr>
          <w:rFonts w:ascii="Times New Roman" w:hAnsi="Times New Roman" w:eastAsia="宋体"/>
          <w:b w:val="0"/>
          <w:sz w:val="24"/>
        </w:rPr>
        <w:t>书院成立2025年推免生附加项目考核领导小组，负责制定书院附加项目考核办法和具体工作的组织与实施。</w:t>
      </w:r>
    </w:p>
    <w:p>
      <w:pPr>
        <w:spacing w:after="80" w:lineRule="auto" w:line="360"/>
        <w:ind w:firstLine="482"/>
        <w:jc w:val="both"/>
      </w:pPr>
      <w:r>
        <w:rPr>
          <w:rFonts w:ascii="Times New Roman" w:hAnsi="Times New Roman" w:eastAsia="宋体"/>
          <w:b w:val="0"/>
          <w:sz w:val="24"/>
        </w:rPr>
        <w:t>（一）考核领导小组</w:t>
      </w:r>
    </w:p>
    <w:p>
      <w:pPr>
        <w:spacing w:after="80" w:lineRule="auto" w:line="360"/>
        <w:ind w:firstLine="482"/>
        <w:jc w:val="both"/>
      </w:pPr>
      <w:r>
        <w:rPr>
          <w:rFonts w:ascii="Times New Roman" w:hAnsi="Times New Roman" w:eastAsia="宋体"/>
          <w:b w:val="0"/>
          <w:sz w:val="24"/>
        </w:rPr>
        <w:t>组长：程胜利</w:t>
      </w:r>
    </w:p>
    <w:p>
      <w:pPr>
        <w:spacing w:after="80" w:lineRule="auto" w:line="360"/>
        <w:ind w:firstLine="482"/>
        <w:jc w:val="both"/>
      </w:pPr>
      <w:r>
        <w:rPr>
          <w:rFonts w:ascii="Times New Roman" w:hAnsi="Times New Roman" w:eastAsia="宋体"/>
          <w:b w:val="0"/>
          <w:sz w:val="24"/>
        </w:rPr>
        <w:t>副组长：陶佳玲</w:t>
      </w:r>
    </w:p>
    <w:p>
      <w:pPr>
        <w:spacing w:after="80" w:lineRule="auto" w:line="360"/>
        <w:ind w:firstLine="482"/>
        <w:jc w:val="both"/>
      </w:pPr>
      <w:r>
        <w:rPr>
          <w:rFonts w:ascii="Times New Roman" w:hAnsi="Times New Roman" w:eastAsia="宋体"/>
          <w:b w:val="0"/>
          <w:sz w:val="24"/>
        </w:rPr>
        <w:t>成员：马丽蓉、何佳、张凯、马洁、王彬</w:t>
      </w:r>
    </w:p>
    <w:p>
      <w:pPr>
        <w:spacing w:after="80" w:lineRule="auto" w:line="360"/>
        <w:ind w:firstLine="482"/>
        <w:jc w:val="both"/>
      </w:pPr>
      <w:r>
        <w:rPr>
          <w:rFonts w:ascii="Times New Roman" w:hAnsi="Times New Roman" w:eastAsia="宋体"/>
          <w:b w:val="0"/>
          <w:sz w:val="24"/>
        </w:rPr>
        <w:t>小组办公室设在书院学生事务管理服务中心，负责人张凯，分管领导陶佳玲。</w:t>
      </w:r>
    </w:p>
    <w:p>
      <w:pPr>
        <w:spacing w:after="80" w:lineRule="auto" w:line="360"/>
        <w:ind w:firstLine="482"/>
        <w:jc w:val="both"/>
      </w:pPr>
      <w:r>
        <w:rPr>
          <w:rFonts w:ascii="Times New Roman" w:hAnsi="Times New Roman" w:eastAsia="宋体"/>
          <w:b w:val="0"/>
          <w:sz w:val="24"/>
        </w:rPr>
        <w:t>（二）专家工作小组</w:t>
      </w:r>
    </w:p>
    <w:p>
      <w:pPr>
        <w:spacing w:after="80" w:lineRule="auto" w:line="360"/>
        <w:ind w:firstLine="482"/>
        <w:jc w:val="both"/>
      </w:pPr>
      <w:r>
        <w:rPr>
          <w:rFonts w:ascii="Times New Roman" w:hAnsi="Times New Roman" w:eastAsia="宋体"/>
          <w:b w:val="0"/>
          <w:sz w:val="24"/>
        </w:rPr>
        <w:t>机械工程学院特殊学术专长审核专家小组名单：</w:t>
      </w:r>
    </w:p>
    <w:p>
      <w:pPr>
        <w:spacing w:after="80" w:lineRule="auto" w:line="360"/>
        <w:ind w:firstLine="482"/>
        <w:jc w:val="both"/>
      </w:pPr>
      <w:r>
        <w:rPr>
          <w:rFonts w:ascii="Times New Roman" w:hAnsi="Times New Roman" w:eastAsia="宋体"/>
          <w:b w:val="0"/>
          <w:sz w:val="24"/>
        </w:rPr>
        <w:t>组长：杨术明（职务：党总支书记）、张波（职务：执行院长）</w:t>
      </w:r>
    </w:p>
    <w:p>
      <w:pPr>
        <w:spacing w:after="80" w:lineRule="auto" w:line="360"/>
        <w:ind w:firstLine="482"/>
        <w:jc w:val="both"/>
      </w:pPr>
      <w:r>
        <w:rPr>
          <w:rFonts w:ascii="Times New Roman" w:hAnsi="Times New Roman" w:eastAsia="宋体"/>
          <w:b w:val="0"/>
          <w:sz w:val="24"/>
        </w:rPr>
        <w:t>成员：郝洪涛（职务：副书记，副院长）、王昱潭（职务：副院长）、李宏燕（职务：副院长）、雍耀维（系主任，副教授）、王冠（系主任，教授）</w:t>
      </w:r>
    </w:p>
    <w:p>
      <w:pPr>
        <w:spacing w:after="80" w:lineRule="auto" w:line="360"/>
        <w:ind w:firstLine="482"/>
        <w:jc w:val="both"/>
      </w:pPr>
      <w:r>
        <w:rPr>
          <w:rFonts w:ascii="Times New Roman" w:hAnsi="Times New Roman" w:eastAsia="宋体"/>
          <w:b w:val="0"/>
          <w:sz w:val="24"/>
        </w:rPr>
        <w:t>化学化工学院特殊学术专长审核专家小组名单：</w:t>
      </w:r>
    </w:p>
    <w:p>
      <w:pPr>
        <w:spacing w:after="80" w:lineRule="auto" w:line="360"/>
        <w:ind w:firstLine="482"/>
        <w:jc w:val="both"/>
      </w:pPr>
      <w:r>
        <w:rPr>
          <w:rFonts w:ascii="Times New Roman" w:hAnsi="Times New Roman" w:eastAsia="宋体"/>
          <w:b w:val="0"/>
          <w:sz w:val="24"/>
        </w:rPr>
        <w:t>组长：张鹏飞（职务：书记、常务副院长）</w:t>
      </w:r>
    </w:p>
    <w:p>
      <w:pPr>
        <w:spacing w:after="80" w:lineRule="auto" w:line="360"/>
        <w:ind w:firstLine="482"/>
        <w:jc w:val="both"/>
      </w:pPr>
      <w:r>
        <w:rPr>
          <w:rFonts w:ascii="Times New Roman" w:hAnsi="Times New Roman" w:eastAsia="宋体"/>
          <w:b w:val="0"/>
          <w:sz w:val="24"/>
        </w:rPr>
        <w:t>副组长：李冰（职务：副书记、副院长）、任永胜（职务：副院长）</w:t>
      </w:r>
    </w:p>
    <w:p>
      <w:pPr>
        <w:spacing w:after="80" w:lineRule="auto" w:line="360"/>
        <w:ind w:firstLine="482"/>
        <w:jc w:val="both"/>
      </w:pPr>
      <w:r>
        <w:rPr>
          <w:rFonts w:ascii="Times New Roman" w:hAnsi="Times New Roman" w:eastAsia="宋体"/>
          <w:b w:val="0"/>
          <w:sz w:val="24"/>
        </w:rPr>
        <w:t>成员：晋晓勇（职务：化学系主任）、李平（职务：化工系主任）、彭娟（职务：化学系副主任）、马清祥（职务：化工系副主任）</w:t>
      </w:r>
    </w:p>
    <w:p>
      <w:pPr>
        <w:spacing w:after="80" w:lineRule="auto" w:line="360"/>
        <w:ind w:firstLine="482"/>
        <w:jc w:val="both"/>
      </w:pPr>
      <w:r>
        <w:rPr>
          <w:rFonts w:ascii="Times New Roman" w:hAnsi="Times New Roman" w:eastAsia="宋体"/>
          <w:b w:val="0"/>
          <w:sz w:val="24"/>
        </w:rPr>
        <w:t>（三）监督工作小组</w:t>
      </w:r>
    </w:p>
    <w:p>
      <w:pPr>
        <w:spacing w:after="80" w:lineRule="auto" w:line="360"/>
        <w:ind w:firstLine="482"/>
        <w:jc w:val="both"/>
      </w:pPr>
      <w:r>
        <w:rPr>
          <w:rFonts w:ascii="Times New Roman" w:hAnsi="Times New Roman" w:eastAsia="宋体"/>
          <w:b w:val="0"/>
          <w:sz w:val="24"/>
        </w:rPr>
        <w:t>组长：黄旭兴</w:t>
      </w:r>
    </w:p>
    <w:p>
      <w:pPr>
        <w:spacing w:after="80" w:lineRule="auto" w:line="360"/>
        <w:ind w:firstLine="482"/>
        <w:jc w:val="both"/>
      </w:pPr>
      <w:r>
        <w:rPr>
          <w:rFonts w:ascii="Times New Roman" w:hAnsi="Times New Roman" w:eastAsia="宋体"/>
          <w:b w:val="0"/>
          <w:sz w:val="24"/>
        </w:rPr>
        <w:t>成员：李斌、柳燕妮</w:t>
      </w:r>
    </w:p>
    <w:p>
      <w:pPr>
        <w:spacing w:before="160" w:after="80" w:lineRule="auto" w:line="360"/>
        <w:jc w:val="left"/>
      </w:pPr>
      <w:r>
        <w:rPr>
          <w:rFonts w:ascii="Times New Roman" w:hAnsi="Times New Roman" w:eastAsia="宋体"/>
          <w:b/>
          <w:sz w:val="28"/>
        </w:rPr>
        <w:t>七、附加项目成绩计算标准</w:t>
      </w:r>
    </w:p>
    <w:p>
      <w:pPr>
        <w:spacing w:after="80" w:lineRule="auto" w:line="360"/>
        <w:ind w:firstLine="482"/>
        <w:jc w:val="both"/>
      </w:pPr>
      <w:r>
        <w:rPr>
          <w:rFonts w:ascii="Times New Roman" w:hAnsi="Times New Roman" w:eastAsia="宋体"/>
          <w:b w:val="0"/>
          <w:sz w:val="24"/>
        </w:rPr>
        <w:t>附加项目成绩中，学生在校期间参军入伍服兵役的最高得分不超过2分；特殊学术专长中科研论文最高得分不超过2分；特殊学术专长中科研竞赛奖励最高得分不超过2分；参加志愿者服务活动最高得分不超过1分；到国际组织实习最高得分不超过1分。学生在某一方面有多项加分情况时，原则上只取其最高分项。所有加分项目应有官方表彰文件、证书原件予以证实，各项统计截止时间为申请推免年度的8月31日前。</w:t>
      </w:r>
    </w:p>
    <w:p>
      <w:pPr>
        <w:spacing w:after="80" w:lineRule="auto" w:line="360"/>
        <w:ind w:firstLine="482"/>
        <w:jc w:val="both"/>
      </w:pPr>
      <w:r>
        <w:rPr>
          <w:rFonts w:ascii="Times New Roman" w:hAnsi="Times New Roman" w:eastAsia="宋体"/>
          <w:b w:val="0"/>
          <w:sz w:val="24"/>
        </w:rPr>
        <w:t>（一）参军入伍服兵役</w:t>
      </w:r>
    </w:p>
    <w:p>
      <w:pPr>
        <w:spacing w:after="80" w:lineRule="auto" w:line="360"/>
        <w:ind w:firstLine="482"/>
        <w:jc w:val="both"/>
      </w:pPr>
      <w:r>
        <w:rPr>
          <w:rFonts w:ascii="Times New Roman" w:hAnsi="Times New Roman" w:eastAsia="宋体"/>
          <w:b w:val="0"/>
          <w:sz w:val="24"/>
        </w:rPr>
        <w:t>依据服兵役年限与综合表现划分为3档，每档间分差不超过1分。明细如下：</w:t>
      </w:r>
    </w:p>
    <w:p>
      <w:pPr>
        <w:spacing w:after="80" w:lineRule="auto" w:line="360"/>
        <w:ind w:firstLine="482"/>
        <w:jc w:val="both"/>
      </w:pPr>
      <w:r>
        <w:rPr>
          <w:rFonts w:ascii="Times New Roman" w:hAnsi="Times New Roman" w:eastAsia="宋体"/>
          <w:b w:val="0"/>
          <w:sz w:val="24"/>
        </w:rPr>
        <w:t>（1）参军入伍正常退役的学生，符合申请条件，可在附加项目成绩中加1.0分。</w:t>
      </w:r>
    </w:p>
    <w:p>
      <w:pPr>
        <w:spacing w:after="80" w:lineRule="auto" w:line="360"/>
        <w:ind w:firstLine="482"/>
        <w:jc w:val="both"/>
      </w:pPr>
      <w:r>
        <w:rPr>
          <w:rFonts w:ascii="Times New Roman" w:hAnsi="Times New Roman" w:eastAsia="宋体"/>
          <w:b w:val="0"/>
          <w:sz w:val="24"/>
        </w:rPr>
        <w:t>（2）服役期间在部队荣获优秀士兵或团级以上单位嘉奖的退役学生，符合申请条件的，可在附加项目成绩中加1.5分。</w:t>
      </w:r>
    </w:p>
    <w:p>
      <w:pPr>
        <w:spacing w:after="80" w:lineRule="auto" w:line="360"/>
        <w:ind w:firstLine="482"/>
        <w:jc w:val="both"/>
      </w:pPr>
      <w:r>
        <w:rPr>
          <w:rFonts w:ascii="Times New Roman" w:hAnsi="Times New Roman" w:eastAsia="宋体"/>
          <w:b w:val="0"/>
          <w:sz w:val="24"/>
        </w:rPr>
        <w:t>（3）服役期间在部队荣立三等功以上（含三等功）的退役学生，符合申请条件的，可在附加项目成绩中加2分。</w:t>
      </w:r>
    </w:p>
    <w:p>
      <w:pPr>
        <w:spacing w:after="80" w:lineRule="auto" w:line="360"/>
        <w:ind w:firstLine="482"/>
        <w:jc w:val="both"/>
      </w:pPr>
      <w:r>
        <w:rPr>
          <w:rFonts w:ascii="Times New Roman" w:hAnsi="Times New Roman" w:eastAsia="宋体"/>
          <w:b w:val="0"/>
          <w:sz w:val="24"/>
        </w:rPr>
        <w:t>（二）科研成果</w:t>
      </w:r>
    </w:p>
    <w:p>
      <w:pPr>
        <w:spacing w:after="80" w:lineRule="auto" w:line="360"/>
        <w:ind w:firstLine="482"/>
        <w:jc w:val="both"/>
      </w:pPr>
      <w:r>
        <w:rPr>
          <w:rFonts w:ascii="Times New Roman" w:hAnsi="Times New Roman" w:eastAsia="宋体"/>
          <w:b w:val="0"/>
          <w:sz w:val="24"/>
        </w:rPr>
        <w:t>原则上仅限于学生本科阶段在核心期刊上以独立作者或第一作者发表的与学业相关的科研论文，可依据学生学术水平划分为3档、每档间分差不超过1分，明细如下：</w:t>
      </w:r>
    </w:p>
    <w:p>
      <w:pPr>
        <w:spacing w:after="80" w:lineRule="auto" w:line="360"/>
        <w:ind w:firstLine="482"/>
        <w:jc w:val="both"/>
      </w:pPr>
      <w:r>
        <w:rPr>
          <w:rFonts w:ascii="Times New Roman" w:hAnsi="Times New Roman" w:eastAsia="宋体"/>
          <w:b w:val="0"/>
          <w:sz w:val="24"/>
        </w:rPr>
        <w:t>按照“学生在某一方面有多项加分情况时，原则上只取其最高分项”为原则，发表科研论文只选择其中一篇参与评分，参评科研论文需满足如下基本条件：</w:t>
      </w:r>
    </w:p>
    <w:p>
      <w:pPr>
        <w:spacing w:after="80" w:lineRule="auto" w:line="360"/>
        <w:ind w:firstLine="482"/>
        <w:jc w:val="both"/>
      </w:pPr>
      <w:r>
        <w:rPr>
          <w:rFonts w:ascii="Times New Roman" w:hAnsi="Times New Roman" w:eastAsia="宋体"/>
          <w:b w:val="0"/>
          <w:sz w:val="24"/>
        </w:rPr>
        <w:t>（1）必须是参评人以第一作者或独立作者或共同一作（共同一作认定60%）身份发表的科研论文。</w:t>
      </w:r>
    </w:p>
    <w:p>
      <w:pPr>
        <w:spacing w:after="80" w:lineRule="auto" w:line="360"/>
        <w:ind w:firstLine="482"/>
        <w:jc w:val="both"/>
      </w:pPr>
      <w:r>
        <w:rPr>
          <w:rFonts w:ascii="Times New Roman" w:hAnsi="Times New Roman" w:eastAsia="宋体"/>
          <w:b w:val="0"/>
          <w:sz w:val="24"/>
        </w:rPr>
        <w:t>（2）第一作者或独立作者单位为宁夏大学。</w:t>
      </w:r>
    </w:p>
    <w:p>
      <w:pPr>
        <w:spacing w:after="80" w:lineRule="auto" w:line="360"/>
        <w:ind w:firstLine="482"/>
        <w:jc w:val="both"/>
      </w:pPr>
      <w:r>
        <w:rPr>
          <w:rFonts w:ascii="Times New Roman" w:hAnsi="Times New Roman" w:eastAsia="宋体"/>
          <w:b w:val="0"/>
          <w:sz w:val="24"/>
        </w:rPr>
        <w:t>（3）发表科研论文为本专业学科领域的相关论文。</w:t>
      </w:r>
    </w:p>
    <w:p>
      <w:pPr>
        <w:spacing w:after="80" w:lineRule="auto" w:line="360"/>
        <w:ind w:firstLine="482"/>
        <w:jc w:val="both"/>
      </w:pPr>
      <w:r>
        <w:rPr>
          <w:rFonts w:ascii="Times New Roman" w:hAnsi="Times New Roman" w:eastAsia="宋体"/>
          <w:b w:val="0"/>
          <w:sz w:val="24"/>
        </w:rPr>
        <w:t>（4）录用期刊需为北大中文核心期刊及以上，以“中文核心期刊目录（最新版）为准。</w:t>
      </w:r>
    </w:p>
    <w:p>
      <w:pPr>
        <w:spacing w:after="80" w:lineRule="auto" w:line="360"/>
        <w:ind w:firstLine="482"/>
        <w:jc w:val="both"/>
      </w:pPr>
      <w:r>
        <w:rPr>
          <w:rFonts w:ascii="Times New Roman" w:hAnsi="Times New Roman" w:eastAsia="宋体"/>
          <w:b w:val="0"/>
          <w:sz w:val="24"/>
        </w:rPr>
        <w:t>（5）发表的科研论文必须能在知网及三大检索检索到，录用通知不能作为认定依据，不包括非学会评定的高质量会议论文、摘要文集中的论文摘要和学术期刊中的插页短文、短评或报道，成果截止时间2024年8月31日。</w:t>
      </w:r>
    </w:p>
    <w:p>
      <w:pPr>
        <w:spacing w:after="80" w:lineRule="auto" w:line="360"/>
        <w:ind w:firstLine="482"/>
        <w:jc w:val="both"/>
      </w:pPr>
      <w:r>
        <w:rPr>
          <w:rFonts w:ascii="Times New Roman" w:hAnsi="Times New Roman" w:eastAsia="宋体"/>
          <w:b w:val="0"/>
          <w:sz w:val="24"/>
        </w:rPr>
        <w:t>本科生发表科研论文计分依据见表1。</w:t>
      </w:r>
    </w:p>
    <w:p>
      <w:pPr>
        <w:spacing w:after="80" w:lineRule="auto" w:line="360"/>
        <w:ind w:firstLine="482"/>
        <w:jc w:val="both"/>
      </w:pPr>
      <w:r>
        <w:rPr>
          <w:rFonts w:ascii="Times New Roman" w:hAnsi="Times New Roman" w:eastAsia="宋体"/>
          <w:b w:val="0"/>
          <w:sz w:val="24"/>
        </w:rPr>
        <w:t>表1 学术论文计分依据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类别</w:t>
            </w:r>
          </w:p>
        </w:tc>
        <w:tc>
          <w:tcPr>
            <w:tcW w:type="dxa" w:w="4317"/>
          </w:tcPr>
          <w:p>
            <w:pPr>
              <w:spacing w:after="20" w:before="20"/>
            </w:pPr>
            <w:r/>
            <w:r>
              <w:rPr>
                <w:rFonts w:ascii="Times New Roman" w:hAnsi="Times New Roman" w:eastAsia="宋体"/>
                <w:b/>
                <w:sz w:val="21"/>
              </w:rPr>
              <w:t>计分标准</w:t>
            </w:r>
          </w:p>
        </w:tc>
      </w:tr>
      <w:tr>
        <w:tc>
          <w:tcPr>
            <w:tcW w:type="dxa" w:w="4317"/>
          </w:tcPr>
          <w:p>
            <w:pPr>
              <w:spacing w:after="20" w:before="20"/>
            </w:pPr>
            <w:r/>
            <w:r>
              <w:rPr>
                <w:rFonts w:ascii="Times New Roman" w:hAnsi="Times New Roman" w:eastAsia="宋体"/>
                <w:b w:val="0"/>
                <w:sz w:val="21"/>
              </w:rPr>
              <w:t>中国科技高质量期刊论文（T2及以上）、SCI查引论文（中科院大类3区及以上）、学会评定的高质量A类学术会议论文</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中国科技高质量期刊论文（T3）、SCI查引论文（中科院大类4区）、EI全文收录论文、学会评定的高质量B类学术会议论文</w:t>
            </w:r>
          </w:p>
        </w:tc>
        <w:tc>
          <w:tcPr>
            <w:tcW w:type="dxa" w:w="4317"/>
          </w:tcPr>
          <w:p>
            <w:pPr>
              <w:spacing w:after="20" w:before="20"/>
            </w:pPr>
            <w:r/>
            <w:r>
              <w:rPr>
                <w:rFonts w:ascii="Times New Roman" w:hAnsi="Times New Roman" w:eastAsia="宋体"/>
                <w:b w:val="0"/>
                <w:sz w:val="21"/>
              </w:rPr>
              <w:t>1.4</w:t>
            </w:r>
          </w:p>
        </w:tc>
      </w:tr>
      <w:tr>
        <w:tc>
          <w:tcPr>
            <w:tcW w:type="dxa" w:w="4317"/>
          </w:tcPr>
          <w:p>
            <w:pPr>
              <w:spacing w:after="20" w:before="20"/>
            </w:pPr>
            <w:r/>
            <w:r>
              <w:rPr>
                <w:rFonts w:ascii="Times New Roman" w:hAnsi="Times New Roman" w:eastAsia="宋体"/>
                <w:b w:val="0"/>
                <w:sz w:val="21"/>
              </w:rPr>
              <w:t>一般核心期刊及以上</w:t>
            </w:r>
          </w:p>
        </w:tc>
        <w:tc>
          <w:tcPr>
            <w:tcW w:type="dxa" w:w="4317"/>
          </w:tcPr>
          <w:p>
            <w:pPr>
              <w:spacing w:after="20" w:before="20"/>
            </w:pPr>
            <w:r/>
            <w:r>
              <w:rPr>
                <w:rFonts w:ascii="Times New Roman" w:hAnsi="Times New Roman" w:eastAsia="宋体"/>
                <w:b w:val="0"/>
                <w:sz w:val="21"/>
              </w:rPr>
              <w:t>0.7</w:t>
            </w:r>
          </w:p>
        </w:tc>
      </w:tr>
    </w:tbl>
    <w:p>
      <w:pPr>
        <w:spacing w:after="80" w:lineRule="auto" w:line="360"/>
        <w:ind w:firstLine="482"/>
        <w:jc w:val="both"/>
      </w:pPr>
      <w:r>
        <w:rPr>
          <w:rFonts w:ascii="Times New Roman" w:hAnsi="Times New Roman" w:eastAsia="宋体"/>
          <w:b w:val="0"/>
          <w:sz w:val="24"/>
        </w:rPr>
        <w:t>（三）科研竞赛奖励</w:t>
      </w:r>
    </w:p>
    <w:p>
      <w:pPr>
        <w:spacing w:after="80" w:lineRule="auto" w:line="360"/>
        <w:ind w:firstLine="482"/>
        <w:jc w:val="both"/>
      </w:pPr>
      <w:r>
        <w:rPr>
          <w:rFonts w:ascii="Times New Roman" w:hAnsi="Times New Roman" w:eastAsia="宋体"/>
          <w:b w:val="0"/>
          <w:sz w:val="24"/>
        </w:rPr>
        <w:t>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（1）竞赛级别</w:t>
      </w:r>
    </w:p>
    <w:p>
      <w:pPr>
        <w:spacing w:after="80" w:lineRule="auto" w:line="360"/>
        <w:ind w:firstLine="482"/>
        <w:jc w:val="both"/>
      </w:pPr>
      <w:r>
        <w:rPr>
          <w:rFonts w:ascii="Times New Roman" w:hAnsi="Times New Roman" w:eastAsia="宋体"/>
          <w:b w:val="0"/>
          <w:sz w:val="24"/>
        </w:rPr>
        <w:t>特殊学术专长中经考核通过的科研竞赛奖励最高得分不超过2分，依据奖励等级、学生的学术水平和创新实践能力划分为3档，每档间分差不超过1分。根据学科竞赛的组织机构、社会影响和获奖难度等方面综合考虑，将科研竞赛奖励项目分为I、II、III三个级别。</w:t>
      </w:r>
    </w:p>
    <w:p>
      <w:pPr>
        <w:spacing w:after="80" w:lineRule="auto" w:line="360"/>
        <w:ind w:firstLine="482"/>
        <w:jc w:val="both"/>
      </w:pPr>
      <w:r>
        <w:rPr>
          <w:rFonts w:ascii="Times New Roman" w:hAnsi="Times New Roman" w:eastAsia="宋体"/>
          <w:b w:val="0"/>
          <w:sz w:val="24"/>
        </w:rPr>
        <w:t>①Ⅰ类学科竞赛：中国国际大学生创新大赛、“挑战杯”全国大学生课外学术科技作品竞赛、“挑战杯”中国大学生创业计划竞赛。</w:t>
      </w:r>
    </w:p>
    <w:p>
      <w:pPr>
        <w:spacing w:after="80" w:lineRule="auto" w:line="360"/>
        <w:ind w:firstLine="482"/>
        <w:jc w:val="both"/>
      </w:pPr>
      <w:r>
        <w:rPr>
          <w:rFonts w:ascii="Times New Roman" w:hAnsi="Times New Roman" w:eastAsia="宋体"/>
          <w:b w:val="0"/>
          <w:sz w:val="24"/>
        </w:rPr>
        <w:t>②Ⅱ类学科竞赛：以当年参加中国高等教育学会高校竞赛评估与管理体系研究工作组发布的全国普通高校大学生竞赛排行榜的竞赛项目为准，参考表2；</w:t>
      </w:r>
    </w:p>
    <w:p>
      <w:pPr>
        <w:spacing w:after="80" w:lineRule="auto" w:line="360"/>
        <w:ind w:firstLine="482"/>
        <w:jc w:val="both"/>
      </w:pPr>
      <w:r>
        <w:rPr>
          <w:rFonts w:ascii="Times New Roman" w:hAnsi="Times New Roman" w:eastAsia="宋体"/>
          <w:b w:val="0"/>
          <w:sz w:val="24"/>
        </w:rPr>
        <w:t>表2 2024全国普通高校大学生竞赛项目目录</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竞赛名称</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中国国际大学生创新大赛</w:t>
            </w:r>
          </w:p>
        </w:tc>
        <w:tc>
          <w:tcPr>
            <w:tcW w:type="dxa" w:w="2878"/>
          </w:tcPr>
          <w:p>
            <w:pPr>
              <w:spacing w:after="20" w:before="20"/>
            </w:pPr>
            <w:r/>
            <w:r>
              <w:rPr>
                <w:rFonts w:ascii="Times New Roman" w:hAnsi="Times New Roman" w:eastAsia="宋体"/>
                <w:b w:val="0"/>
                <w:sz w:val="21"/>
              </w:rPr>
              <w:t>原中国国际“互联网+”大学生创新创业大赛</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“挑战杯”全国大学生课外学术科技作品竞赛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“挑战杯”中国大学生创业计划大赛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ACM-ICPC国际大学生程序设计竞赛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全国大学生数学建模竞赛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全国大学生电子设计竞赛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中国大学生医学技术技能大赛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全国大学生机械创新设计大赛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全国大学生结构设计竞赛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全国大学生广告艺术大赛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11</w:t>
            </w:r>
          </w:p>
        </w:tc>
        <w:tc>
          <w:tcPr>
            <w:tcW w:type="dxa" w:w="2878"/>
          </w:tcPr>
          <w:p>
            <w:pPr>
              <w:spacing w:after="20" w:before="20"/>
            </w:pPr>
            <w:r/>
            <w:r>
              <w:rPr>
                <w:rFonts w:ascii="Times New Roman" w:hAnsi="Times New Roman" w:eastAsia="宋体"/>
                <w:b w:val="0"/>
                <w:sz w:val="21"/>
              </w:rPr>
              <w:t>全国大学生智能汽车竞赛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12</w:t>
            </w:r>
          </w:p>
        </w:tc>
        <w:tc>
          <w:tcPr>
            <w:tcW w:type="dxa" w:w="2878"/>
          </w:tcPr>
          <w:p>
            <w:pPr>
              <w:spacing w:after="20" w:before="20"/>
            </w:pPr>
            <w:r/>
            <w:r>
              <w:rPr>
                <w:rFonts w:ascii="Times New Roman" w:hAnsi="Times New Roman" w:eastAsia="宋体"/>
                <w:b w:val="0"/>
                <w:sz w:val="21"/>
              </w:rPr>
              <w:t>全国大学生电子商务“创新、创意及创业”挑战赛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13</w:t>
            </w:r>
          </w:p>
        </w:tc>
        <w:tc>
          <w:tcPr>
            <w:tcW w:type="dxa" w:w="2878"/>
          </w:tcPr>
          <w:p>
            <w:pPr>
              <w:spacing w:after="20" w:before="20"/>
            </w:pPr>
            <w:r/>
            <w:r>
              <w:rPr>
                <w:rFonts w:ascii="Times New Roman" w:hAnsi="Times New Roman" w:eastAsia="宋体"/>
                <w:b w:val="0"/>
                <w:sz w:val="21"/>
              </w:rPr>
              <w:t>中国大学生工程实践与创新能力大赛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14</w:t>
            </w:r>
          </w:p>
        </w:tc>
        <w:tc>
          <w:tcPr>
            <w:tcW w:type="dxa" w:w="2878"/>
          </w:tcPr>
          <w:p>
            <w:pPr>
              <w:spacing w:after="20" w:before="20"/>
            </w:pPr>
            <w:r/>
            <w:r>
              <w:rPr>
                <w:rFonts w:ascii="Times New Roman" w:hAnsi="Times New Roman" w:eastAsia="宋体"/>
                <w:b w:val="0"/>
                <w:sz w:val="21"/>
              </w:rPr>
              <w:t>全国大学生物流设计大赛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“外研社·国才杯”“理解当代中国”全国大学生外语能力大赛-①英语演讲、②英语辩论、③英语写作、④英语阅读</w:t>
            </w:r>
          </w:p>
        </w:tc>
        <w:tc>
          <w:tcPr>
            <w:tcW w:type="dxa" w:w="2878"/>
          </w:tcPr>
          <w:p>
            <w:pPr>
              <w:spacing w:after="20" w:before="20"/>
            </w:pPr>
            <w:r/>
            <w:r>
              <w:rPr>
                <w:rFonts w:ascii="Times New Roman" w:hAnsi="Times New Roman" w:eastAsia="宋体"/>
                <w:b w:val="0"/>
                <w:sz w:val="21"/>
              </w:rPr>
              <w:t>原外研社全国大学生英语系列赛-①英语演讲、②英语辩论、③英语写作、④英语阅读</w:t>
            </w:r>
          </w:p>
        </w:tc>
      </w:tr>
      <w:tr>
        <w:tc>
          <w:tcPr>
            <w:tcW w:type="dxa" w:w="2878"/>
          </w:tcPr>
          <w:p>
            <w:pPr>
              <w:spacing w:after="20" w:before="20"/>
            </w:pPr>
            <w:r/>
            <w:r>
              <w:rPr>
                <w:rFonts w:ascii="Times New Roman" w:hAnsi="Times New Roman" w:eastAsia="宋体"/>
                <w:b w:val="0"/>
                <w:sz w:val="21"/>
              </w:rPr>
              <w:t>16</w:t>
            </w:r>
          </w:p>
        </w:tc>
        <w:tc>
          <w:tcPr>
            <w:tcW w:type="dxa" w:w="2878"/>
          </w:tcPr>
          <w:p>
            <w:pPr>
              <w:spacing w:after="20" w:before="20"/>
            </w:pPr>
            <w:r/>
            <w:r>
              <w:rPr>
                <w:rFonts w:ascii="Times New Roman" w:hAnsi="Times New Roman" w:eastAsia="宋体"/>
                <w:b w:val="0"/>
                <w:sz w:val="21"/>
              </w:rPr>
              <w:t>两岸新锐设计竞赛·华灿奖</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17</w:t>
            </w:r>
          </w:p>
        </w:tc>
        <w:tc>
          <w:tcPr>
            <w:tcW w:type="dxa" w:w="2878"/>
          </w:tcPr>
          <w:p>
            <w:pPr>
              <w:spacing w:after="20" w:before="20"/>
            </w:pPr>
            <w:r/>
            <w:r>
              <w:rPr>
                <w:rFonts w:ascii="Times New Roman" w:hAnsi="Times New Roman" w:eastAsia="宋体"/>
                <w:b w:val="0"/>
                <w:sz w:val="21"/>
              </w:rPr>
              <w:t>全国大学生创新创业训练计划年会展示</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18</w:t>
            </w:r>
          </w:p>
        </w:tc>
        <w:tc>
          <w:tcPr>
            <w:tcW w:type="dxa" w:w="2878"/>
          </w:tcPr>
          <w:p>
            <w:pPr>
              <w:spacing w:after="20" w:before="20"/>
            </w:pPr>
            <w:r/>
            <w:r>
              <w:rPr>
                <w:rFonts w:ascii="Times New Roman" w:hAnsi="Times New Roman" w:eastAsia="宋体"/>
                <w:b w:val="0"/>
                <w:sz w:val="21"/>
              </w:rPr>
              <w:t>全国大学生化工设计竞赛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19</w:t>
            </w:r>
          </w:p>
        </w:tc>
        <w:tc>
          <w:tcPr>
            <w:tcW w:type="dxa" w:w="2878"/>
          </w:tcPr>
          <w:p>
            <w:pPr>
              <w:spacing w:after="20" w:before="20"/>
            </w:pPr>
            <w:r/>
            <w:r>
              <w:rPr>
                <w:rFonts w:ascii="Times New Roman" w:hAnsi="Times New Roman" w:eastAsia="宋体"/>
                <w:b w:val="0"/>
                <w:sz w:val="21"/>
              </w:rPr>
              <w:t>全国大学生机器人大赛(CURC)</w:t>
            </w:r>
          </w:p>
        </w:tc>
        <w:tc>
          <w:tcPr>
            <w:tcW w:type="dxa" w:w="2878"/>
          </w:tcPr>
          <w:p>
            <w:pPr>
              <w:spacing w:after="20" w:before="20"/>
            </w:pPr>
            <w:r/>
            <w:r>
              <w:rPr>
                <w:rFonts w:ascii="Times New Roman" w:hAnsi="Times New Roman" w:eastAsia="宋体"/>
                <w:b w:val="0"/>
                <w:sz w:val="21"/>
              </w:rPr>
              <w:t>原全国大学生机器人大赛—①RoboMaster、②RoboCon</w:t>
            </w:r>
          </w:p>
        </w:tc>
      </w:tr>
      <w:tr>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全国大学生市场调查与分析大赛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21</w:t>
            </w:r>
          </w:p>
        </w:tc>
        <w:tc>
          <w:tcPr>
            <w:tcW w:type="dxa" w:w="2878"/>
          </w:tcPr>
          <w:p>
            <w:pPr>
              <w:spacing w:after="20" w:before="20"/>
            </w:pPr>
            <w:r/>
            <w:r>
              <w:rPr>
                <w:rFonts w:ascii="Times New Roman" w:hAnsi="Times New Roman" w:eastAsia="宋体"/>
                <w:b w:val="0"/>
                <w:sz w:val="21"/>
              </w:rPr>
              <w:t>全国大学生先进成图技术与产品信息建模创新大赛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22</w:t>
            </w:r>
          </w:p>
        </w:tc>
        <w:tc>
          <w:tcPr>
            <w:tcW w:type="dxa" w:w="2878"/>
          </w:tcPr>
          <w:p>
            <w:pPr>
              <w:spacing w:after="20" w:before="20"/>
            </w:pPr>
            <w:r/>
            <w:r>
              <w:rPr>
                <w:rFonts w:ascii="Times New Roman" w:hAnsi="Times New Roman" w:eastAsia="宋体"/>
                <w:b w:val="0"/>
                <w:sz w:val="21"/>
              </w:rPr>
              <w:t>全国三维数字化创新设计大赛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23</w:t>
            </w:r>
          </w:p>
        </w:tc>
        <w:tc>
          <w:tcPr>
            <w:tcW w:type="dxa" w:w="2878"/>
          </w:tcPr>
          <w:p>
            <w:pPr>
              <w:spacing w:after="20" w:before="20"/>
            </w:pPr>
            <w:r/>
            <w:r>
              <w:rPr>
                <w:rFonts w:ascii="Times New Roman" w:hAnsi="Times New Roman" w:eastAsia="宋体"/>
                <w:b w:val="0"/>
                <w:sz w:val="21"/>
              </w:rPr>
              <w:t>“西门子杯”中国智能制造挑战赛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24</w:t>
            </w:r>
          </w:p>
        </w:tc>
        <w:tc>
          <w:tcPr>
            <w:tcW w:type="dxa" w:w="2878"/>
          </w:tcPr>
          <w:p>
            <w:pPr>
              <w:spacing w:after="20" w:before="20"/>
            </w:pPr>
            <w:r/>
            <w:r>
              <w:rPr>
                <w:rFonts w:ascii="Times New Roman" w:hAnsi="Times New Roman" w:eastAsia="宋体"/>
                <w:b w:val="0"/>
                <w:sz w:val="21"/>
              </w:rPr>
              <w:t>中国大学生服务外包创新创业大赛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25</w:t>
            </w:r>
          </w:p>
        </w:tc>
        <w:tc>
          <w:tcPr>
            <w:tcW w:type="dxa" w:w="2878"/>
          </w:tcPr>
          <w:p>
            <w:pPr>
              <w:spacing w:after="20" w:before="20"/>
            </w:pPr>
            <w:r/>
            <w:r>
              <w:rPr>
                <w:rFonts w:ascii="Times New Roman" w:hAnsi="Times New Roman" w:eastAsia="宋体"/>
                <w:b w:val="0"/>
                <w:sz w:val="21"/>
              </w:rPr>
              <w:t>中国大学生计算机设计大赛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26</w:t>
            </w:r>
          </w:p>
        </w:tc>
        <w:tc>
          <w:tcPr>
            <w:tcW w:type="dxa" w:w="2878"/>
          </w:tcPr>
          <w:p>
            <w:pPr>
              <w:spacing w:after="20" w:before="20"/>
            </w:pPr>
            <w:r/>
            <w:r>
              <w:rPr>
                <w:rFonts w:ascii="Times New Roman" w:hAnsi="Times New Roman" w:eastAsia="宋体"/>
                <w:b w:val="0"/>
                <w:sz w:val="21"/>
              </w:rPr>
              <w:t>中国高校计算机大赛-①大数据挑战赛、②团体程序设计天梯赛、③移动应用创新赛、④网络技术挑战赛、⑤人工智能创意赛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27</w:t>
            </w:r>
          </w:p>
        </w:tc>
        <w:tc>
          <w:tcPr>
            <w:tcW w:type="dxa" w:w="2878"/>
          </w:tcPr>
          <w:p>
            <w:pPr>
              <w:spacing w:after="20" w:before="20"/>
            </w:pPr>
            <w:r/>
            <w:r>
              <w:rPr>
                <w:rFonts w:ascii="Times New Roman" w:hAnsi="Times New Roman" w:eastAsia="宋体"/>
                <w:b w:val="0"/>
                <w:sz w:val="21"/>
              </w:rPr>
              <w:t>蓝桥杯全国软件和信息技术专业人才大赛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28</w:t>
            </w:r>
          </w:p>
        </w:tc>
        <w:tc>
          <w:tcPr>
            <w:tcW w:type="dxa" w:w="2878"/>
          </w:tcPr>
          <w:p>
            <w:pPr>
              <w:spacing w:after="20" w:before="20"/>
            </w:pPr>
            <w:r/>
            <w:r>
              <w:rPr>
                <w:rFonts w:ascii="Times New Roman" w:hAnsi="Times New Roman" w:eastAsia="宋体"/>
                <w:b w:val="0"/>
                <w:sz w:val="21"/>
              </w:rPr>
              <w:t>米兰设计周--中国高校设计学科师生优秀作品展</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29</w:t>
            </w:r>
          </w:p>
        </w:tc>
        <w:tc>
          <w:tcPr>
            <w:tcW w:type="dxa" w:w="2878"/>
          </w:tcPr>
          <w:p>
            <w:pPr>
              <w:spacing w:after="20" w:before="20"/>
            </w:pPr>
            <w:r/>
            <w:r>
              <w:rPr>
                <w:rFonts w:ascii="Times New Roman" w:hAnsi="Times New Roman" w:eastAsia="宋体"/>
                <w:b w:val="0"/>
                <w:sz w:val="21"/>
              </w:rPr>
              <w:t>全国大学生地质技能竞赛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全国大学生光电设计竞赛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31</w:t>
            </w:r>
          </w:p>
        </w:tc>
        <w:tc>
          <w:tcPr>
            <w:tcW w:type="dxa" w:w="2878"/>
          </w:tcPr>
          <w:p>
            <w:pPr>
              <w:spacing w:after="20" w:before="20"/>
            </w:pPr>
            <w:r/>
            <w:r>
              <w:rPr>
                <w:rFonts w:ascii="Times New Roman" w:hAnsi="Times New Roman" w:eastAsia="宋体"/>
                <w:b w:val="0"/>
                <w:sz w:val="21"/>
              </w:rPr>
              <w:t>全国大学生集成电路创新创业大赛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32</w:t>
            </w:r>
          </w:p>
        </w:tc>
        <w:tc>
          <w:tcPr>
            <w:tcW w:type="dxa" w:w="2878"/>
          </w:tcPr>
          <w:p>
            <w:pPr>
              <w:spacing w:after="20" w:before="20"/>
            </w:pPr>
            <w:r/>
            <w:r>
              <w:rPr>
                <w:rFonts w:ascii="Times New Roman" w:hAnsi="Times New Roman" w:eastAsia="宋体"/>
                <w:b w:val="0"/>
                <w:sz w:val="21"/>
              </w:rPr>
              <w:t>全国大学生金相技能大赛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33</w:t>
            </w:r>
          </w:p>
        </w:tc>
        <w:tc>
          <w:tcPr>
            <w:tcW w:type="dxa" w:w="2878"/>
          </w:tcPr>
          <w:p>
            <w:pPr>
              <w:spacing w:after="20" w:before="20"/>
            </w:pPr>
            <w:r/>
            <w:r>
              <w:rPr>
                <w:rFonts w:ascii="Times New Roman" w:hAnsi="Times New Roman" w:eastAsia="宋体"/>
                <w:b w:val="0"/>
                <w:sz w:val="21"/>
              </w:rPr>
              <w:t>全国大学生信息安全竞赛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34</w:t>
            </w:r>
          </w:p>
        </w:tc>
        <w:tc>
          <w:tcPr>
            <w:tcW w:type="dxa" w:w="2878"/>
          </w:tcPr>
          <w:p>
            <w:pPr>
              <w:spacing w:after="20" w:before="20"/>
            </w:pPr>
            <w:r/>
            <w:r>
              <w:rPr>
                <w:rFonts w:ascii="Times New Roman" w:hAnsi="Times New Roman" w:eastAsia="宋体"/>
                <w:b w:val="0"/>
                <w:sz w:val="21"/>
              </w:rPr>
              <w:t>未来设计师·全国高校数字艺术设计大赛</w:t>
            </w:r>
          </w:p>
        </w:tc>
        <w:tc>
          <w:tcPr>
            <w:tcW w:type="dxa" w:w="2878"/>
          </w:tcPr>
          <w:p>
            <w:pPr>
              <w:spacing w:after="20" w:before="20"/>
            </w:pPr>
            <w:r/>
            <w:r>
              <w:rPr>
                <w:rFonts w:ascii="Times New Roman" w:hAnsi="Times New Roman" w:eastAsia="宋体"/>
                <w:b w:val="0"/>
                <w:sz w:val="21"/>
              </w:rPr>
              <w:t>含未来设计师·国际创新设计大赛</w:t>
            </w:r>
          </w:p>
        </w:tc>
      </w:tr>
      <w:tr>
        <w:tc>
          <w:tcPr>
            <w:tcW w:type="dxa" w:w="2878"/>
          </w:tcPr>
          <w:p>
            <w:pPr>
              <w:spacing w:after="20" w:before="20"/>
            </w:pPr>
            <w:r/>
            <w:r>
              <w:rPr>
                <w:rFonts w:ascii="Times New Roman" w:hAnsi="Times New Roman" w:eastAsia="宋体"/>
                <w:b w:val="0"/>
                <w:sz w:val="21"/>
              </w:rPr>
              <w:t>35</w:t>
            </w:r>
          </w:p>
        </w:tc>
        <w:tc>
          <w:tcPr>
            <w:tcW w:type="dxa" w:w="2878"/>
          </w:tcPr>
          <w:p>
            <w:pPr>
              <w:spacing w:after="20" w:before="20"/>
            </w:pPr>
            <w:r/>
            <w:r>
              <w:rPr>
                <w:rFonts w:ascii="Times New Roman" w:hAnsi="Times New Roman" w:eastAsia="宋体"/>
                <w:b w:val="0"/>
                <w:sz w:val="21"/>
              </w:rPr>
              <w:t>全国周培源大学生力学竞赛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36</w:t>
            </w:r>
          </w:p>
        </w:tc>
        <w:tc>
          <w:tcPr>
            <w:tcW w:type="dxa" w:w="2878"/>
          </w:tcPr>
          <w:p>
            <w:pPr>
              <w:spacing w:after="20" w:before="20"/>
            </w:pPr>
            <w:r/>
            <w:r>
              <w:rPr>
                <w:rFonts w:ascii="Times New Roman" w:hAnsi="Times New Roman" w:eastAsia="宋体"/>
                <w:b w:val="0"/>
                <w:sz w:val="21"/>
              </w:rPr>
              <w:t>中国大学生机械工程创新创意大赛</w:t>
            </w:r>
          </w:p>
        </w:tc>
        <w:tc>
          <w:tcPr>
            <w:tcW w:type="dxa" w:w="2878"/>
          </w:tcPr>
          <w:p>
            <w:pPr>
              <w:spacing w:after="20" w:before="20"/>
            </w:pPr>
            <w:r/>
            <w:r>
              <w:rPr>
                <w:rFonts w:ascii="Times New Roman" w:hAnsi="Times New Roman" w:eastAsia="宋体"/>
                <w:b w:val="0"/>
                <w:sz w:val="21"/>
              </w:rPr>
              <w:t>原中国大学生机械工程创新创意大赛-过程装备实践与创新赛、铸造工艺设计赛、材料热处理创新创业赛、起重机创意赛、智能制造大赛</w:t>
            </w:r>
          </w:p>
        </w:tc>
      </w:tr>
      <w:tr>
        <w:tc>
          <w:tcPr>
            <w:tcW w:type="dxa" w:w="2878"/>
          </w:tcPr>
          <w:p>
            <w:pPr>
              <w:spacing w:after="20" w:before="20"/>
            </w:pPr>
            <w:r/>
            <w:r>
              <w:rPr>
                <w:rFonts w:ascii="Times New Roman" w:hAnsi="Times New Roman" w:eastAsia="宋体"/>
                <w:b w:val="0"/>
                <w:sz w:val="21"/>
              </w:rPr>
              <w:t>37</w:t>
            </w:r>
          </w:p>
        </w:tc>
        <w:tc>
          <w:tcPr>
            <w:tcW w:type="dxa" w:w="2878"/>
          </w:tcPr>
          <w:p>
            <w:pPr>
              <w:spacing w:after="20" w:before="20"/>
            </w:pPr>
            <w:r/>
            <w:r>
              <w:rPr>
                <w:rFonts w:ascii="Times New Roman" w:hAnsi="Times New Roman" w:eastAsia="宋体"/>
                <w:b w:val="0"/>
                <w:sz w:val="21"/>
              </w:rPr>
              <w:t>中国机器人大赛暨RoboCup机器人世界杯中国赛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38</w:t>
            </w:r>
          </w:p>
        </w:tc>
        <w:tc>
          <w:tcPr>
            <w:tcW w:type="dxa" w:w="2878"/>
          </w:tcPr>
          <w:p>
            <w:pPr>
              <w:spacing w:after="20" w:before="20"/>
            </w:pPr>
            <w:r/>
            <w:r>
              <w:rPr>
                <w:rFonts w:ascii="Times New Roman" w:hAnsi="Times New Roman" w:eastAsia="宋体"/>
                <w:b w:val="0"/>
                <w:sz w:val="21"/>
              </w:rPr>
              <w:t>“中国软件杯”大学生软件设计大赛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39</w:t>
            </w:r>
          </w:p>
        </w:tc>
        <w:tc>
          <w:tcPr>
            <w:tcW w:type="dxa" w:w="2878"/>
          </w:tcPr>
          <w:p>
            <w:pPr>
              <w:spacing w:after="20" w:before="20"/>
            </w:pPr>
            <w:r/>
            <w:r>
              <w:rPr>
                <w:rFonts w:ascii="Times New Roman" w:hAnsi="Times New Roman" w:eastAsia="宋体"/>
                <w:b w:val="0"/>
                <w:sz w:val="21"/>
              </w:rPr>
              <w:t>中美青年创客大赛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40</w:t>
            </w:r>
          </w:p>
        </w:tc>
        <w:tc>
          <w:tcPr>
            <w:tcW w:type="dxa" w:w="2878"/>
          </w:tcPr>
          <w:p>
            <w:pPr>
              <w:spacing w:after="20" w:before="20"/>
            </w:pPr>
            <w:r/>
            <w:r>
              <w:rPr>
                <w:rFonts w:ascii="Times New Roman" w:hAnsi="Times New Roman" w:eastAsia="宋体"/>
                <w:b w:val="0"/>
                <w:sz w:val="21"/>
              </w:rPr>
              <w:t>睿抗机器人开发者大赛（RAICOM）</w:t>
            </w:r>
          </w:p>
        </w:tc>
        <w:tc>
          <w:tcPr>
            <w:tcW w:type="dxa" w:w="2878"/>
          </w:tcPr>
          <w:p>
            <w:pPr>
              <w:spacing w:after="20" w:before="20"/>
            </w:pPr>
            <w:r/>
            <w:r>
              <w:rPr>
                <w:rFonts w:ascii="Times New Roman" w:hAnsi="Times New Roman" w:eastAsia="宋体"/>
                <w:b w:val="0"/>
                <w:sz w:val="21"/>
              </w:rPr>
              <w:t>原RoboCom机器人开发者大赛</w:t>
            </w:r>
          </w:p>
        </w:tc>
      </w:tr>
      <w:tr>
        <w:tc>
          <w:tcPr>
            <w:tcW w:type="dxa" w:w="2878"/>
          </w:tcPr>
          <w:p>
            <w:pPr>
              <w:spacing w:after="20" w:before="20"/>
            </w:pPr>
            <w:r/>
            <w:r>
              <w:rPr>
                <w:rFonts w:ascii="Times New Roman" w:hAnsi="Times New Roman" w:eastAsia="宋体"/>
                <w:b w:val="0"/>
                <w:sz w:val="21"/>
              </w:rPr>
              <w:t>41</w:t>
            </w:r>
          </w:p>
        </w:tc>
        <w:tc>
          <w:tcPr>
            <w:tcW w:type="dxa" w:w="2878"/>
          </w:tcPr>
          <w:p>
            <w:pPr>
              <w:spacing w:after="20" w:before="20"/>
            </w:pPr>
            <w:r/>
            <w:r>
              <w:rPr>
                <w:rFonts w:ascii="Times New Roman" w:hAnsi="Times New Roman" w:eastAsia="宋体"/>
                <w:b w:val="0"/>
                <w:sz w:val="21"/>
              </w:rPr>
              <w:t>“大唐杯”全国大学生新一代信息通信技术大赛</w:t>
            </w:r>
          </w:p>
        </w:tc>
        <w:tc>
          <w:tcPr>
            <w:tcW w:type="dxa" w:w="2878"/>
          </w:tcPr>
          <w:p>
            <w:pPr>
              <w:spacing w:after="20" w:before="20"/>
            </w:pPr>
            <w:r/>
            <w:r>
              <w:rPr>
                <w:rFonts w:ascii="Times New Roman" w:hAnsi="Times New Roman" w:eastAsia="宋体"/>
                <w:b w:val="0"/>
                <w:sz w:val="21"/>
              </w:rPr>
              <w:t>原“大唐杯”全国大学生移动通信5G技术大赛</w:t>
            </w:r>
          </w:p>
        </w:tc>
      </w:tr>
      <w:tr>
        <w:tc>
          <w:tcPr>
            <w:tcW w:type="dxa" w:w="2878"/>
          </w:tcPr>
          <w:p>
            <w:pPr>
              <w:spacing w:after="20" w:before="20"/>
            </w:pPr>
            <w:r/>
            <w:r>
              <w:rPr>
                <w:rFonts w:ascii="Times New Roman" w:hAnsi="Times New Roman" w:eastAsia="宋体"/>
                <w:b w:val="0"/>
                <w:sz w:val="21"/>
              </w:rPr>
              <w:t>42</w:t>
            </w:r>
          </w:p>
        </w:tc>
        <w:tc>
          <w:tcPr>
            <w:tcW w:type="dxa" w:w="2878"/>
          </w:tcPr>
          <w:p>
            <w:pPr>
              <w:spacing w:after="20" w:before="20"/>
            </w:pPr>
            <w:r/>
            <w:r>
              <w:rPr>
                <w:rFonts w:ascii="Times New Roman" w:hAnsi="Times New Roman" w:eastAsia="宋体"/>
                <w:b w:val="0"/>
                <w:sz w:val="21"/>
              </w:rPr>
              <w:t>华为ICT大赛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43</w:t>
            </w:r>
          </w:p>
        </w:tc>
        <w:tc>
          <w:tcPr>
            <w:tcW w:type="dxa" w:w="2878"/>
          </w:tcPr>
          <w:p>
            <w:pPr>
              <w:spacing w:after="20" w:before="20"/>
            </w:pPr>
            <w:r/>
            <w:r>
              <w:rPr>
                <w:rFonts w:ascii="Times New Roman" w:hAnsi="Times New Roman" w:eastAsia="宋体"/>
                <w:b w:val="0"/>
                <w:sz w:val="21"/>
              </w:rPr>
              <w:t>全国大学生嵌入式芯片与系统设计竞赛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44</w:t>
            </w:r>
          </w:p>
        </w:tc>
        <w:tc>
          <w:tcPr>
            <w:tcW w:type="dxa" w:w="2878"/>
          </w:tcPr>
          <w:p>
            <w:pPr>
              <w:spacing w:after="20" w:before="20"/>
            </w:pPr>
            <w:r/>
            <w:r>
              <w:rPr>
                <w:rFonts w:ascii="Times New Roman" w:hAnsi="Times New Roman" w:eastAsia="宋体"/>
                <w:b w:val="0"/>
                <w:sz w:val="21"/>
              </w:rPr>
              <w:t>全国大学生生命科学竞赛（CULSC）</w:t>
            </w:r>
          </w:p>
        </w:tc>
        <w:tc>
          <w:tcPr>
            <w:tcW w:type="dxa" w:w="2878"/>
          </w:tcPr>
          <w:p>
            <w:pPr>
              <w:spacing w:after="20" w:before="20"/>
            </w:pPr>
            <w:r/>
            <w:r>
              <w:rPr>
                <w:rFonts w:ascii="Times New Roman" w:hAnsi="Times New Roman" w:eastAsia="宋体"/>
                <w:b w:val="0"/>
                <w:sz w:val="21"/>
              </w:rPr>
              <w:t>原全国大学生生命科学竞赛（CULSC）-生命科学竞赛、生命创新创业大赛</w:t>
            </w:r>
          </w:p>
        </w:tc>
      </w:tr>
      <w:tr>
        <w:tc>
          <w:tcPr>
            <w:tcW w:type="dxa" w:w="2878"/>
          </w:tcPr>
          <w:p>
            <w:pPr>
              <w:spacing w:after="20" w:before="20"/>
            </w:pPr>
            <w:r/>
            <w:r>
              <w:rPr>
                <w:rFonts w:ascii="Times New Roman" w:hAnsi="Times New Roman" w:eastAsia="宋体"/>
                <w:b w:val="0"/>
                <w:sz w:val="21"/>
              </w:rPr>
              <w:t>45</w:t>
            </w:r>
          </w:p>
        </w:tc>
        <w:tc>
          <w:tcPr>
            <w:tcW w:type="dxa" w:w="2878"/>
          </w:tcPr>
          <w:p>
            <w:pPr>
              <w:spacing w:after="20" w:before="20"/>
            </w:pPr>
            <w:r/>
            <w:r>
              <w:rPr>
                <w:rFonts w:ascii="Times New Roman" w:hAnsi="Times New Roman" w:eastAsia="宋体"/>
                <w:b w:val="0"/>
                <w:sz w:val="21"/>
              </w:rPr>
              <w:t>全国大学生物理实验竞赛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46</w:t>
            </w:r>
          </w:p>
        </w:tc>
        <w:tc>
          <w:tcPr>
            <w:tcW w:type="dxa" w:w="2878"/>
          </w:tcPr>
          <w:p>
            <w:pPr>
              <w:spacing w:after="20" w:before="20"/>
            </w:pPr>
            <w:r/>
            <w:r>
              <w:rPr>
                <w:rFonts w:ascii="Times New Roman" w:hAnsi="Times New Roman" w:eastAsia="宋体"/>
                <w:b w:val="0"/>
                <w:sz w:val="21"/>
              </w:rPr>
              <w:t>全国高校BIM毕业设计创新大赛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47</w:t>
            </w:r>
          </w:p>
        </w:tc>
        <w:tc>
          <w:tcPr>
            <w:tcW w:type="dxa" w:w="2878"/>
          </w:tcPr>
          <w:p>
            <w:pPr>
              <w:spacing w:after="20" w:before="20"/>
            </w:pPr>
            <w:r/>
            <w:r>
              <w:rPr>
                <w:rFonts w:ascii="Times New Roman" w:hAnsi="Times New Roman" w:eastAsia="宋体"/>
                <w:b w:val="0"/>
                <w:sz w:val="21"/>
              </w:rPr>
              <w:t>全国高校商业精英挑战赛-①品牌策划竞赛、②会展专业创新创业实践竞赛、③国际贸易竞赛、④创新创业竞赛、⑤会计与商业管理案例竞赛</w:t>
            </w:r>
          </w:p>
        </w:tc>
        <w:tc>
          <w:tcPr>
            <w:tcW w:type="dxa" w:w="2878"/>
          </w:tcPr>
          <w:p>
            <w:pPr>
              <w:spacing w:after="20" w:before="20"/>
            </w:pPr>
            <w:r/>
            <w:r>
              <w:rPr>
                <w:rFonts w:ascii="Times New Roman" w:hAnsi="Times New Roman" w:eastAsia="宋体"/>
                <w:b w:val="0"/>
                <w:sz w:val="21"/>
              </w:rPr>
              <w:t>⑤会计与商业管理案例竞赛为2023年新增</w:t>
            </w:r>
          </w:p>
        </w:tc>
      </w:tr>
      <w:tr>
        <w:tc>
          <w:tcPr>
            <w:tcW w:type="dxa" w:w="2878"/>
          </w:tcPr>
          <w:p>
            <w:pPr>
              <w:spacing w:after="20" w:before="20"/>
            </w:pPr>
            <w:r/>
            <w:r>
              <w:rPr>
                <w:rFonts w:ascii="Times New Roman" w:hAnsi="Times New Roman" w:eastAsia="宋体"/>
                <w:b w:val="0"/>
                <w:sz w:val="21"/>
              </w:rPr>
              <w:t>48</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六、Ⅲ类学科竞赛认定</w:t>
      </w:r>
    </w:p>
    <w:p>
      <w:pPr>
        <w:spacing w:after="80" w:lineRule="auto" w:line="360"/>
        <w:ind w:firstLine="482"/>
        <w:jc w:val="both"/>
      </w:pPr>
      <w:r>
        <w:rPr>
          <w:rFonts w:ascii="Times New Roman" w:hAnsi="Times New Roman" w:eastAsia="宋体"/>
          <w:b w:val="0"/>
          <w:sz w:val="24"/>
        </w:rPr>
        <w:t>1. 参照宁夏大学《关于组织开展 2024 年学生学科竞赛工作的通知》（宁大团发〔2024〕3 号）认定。</w:t>
      </w:r>
    </w:p>
    <w:p>
      <w:pPr>
        <w:spacing w:after="80" w:lineRule="auto" w:line="360"/>
        <w:ind w:firstLine="482"/>
        <w:jc w:val="both"/>
      </w:pPr>
      <w:r>
        <w:rPr>
          <w:rFonts w:ascii="Times New Roman" w:hAnsi="Times New Roman" w:eastAsia="宋体"/>
          <w:b w:val="0"/>
          <w:sz w:val="24"/>
        </w:rPr>
        <w:t>2. 除去国家规定 79 项比赛（见表 2），本科生学科竞赛库中国家级 B 类及以上与本学科相关的学科竞赛认定为第三档，见附件。</w:t>
      </w:r>
    </w:p>
    <w:p>
      <w:pPr>
        <w:spacing w:before="160" w:after="80" w:lineRule="auto" w:line="360"/>
        <w:jc w:val="left"/>
      </w:pPr>
      <w:r>
        <w:rPr>
          <w:rFonts w:ascii="Times New Roman" w:hAnsi="Times New Roman" w:eastAsia="宋体"/>
          <w:b/>
          <w:sz w:val="28"/>
        </w:rPr>
        <w:t>七、加分规则</w:t>
      </w:r>
    </w:p>
    <w:p>
      <w:pPr>
        <w:spacing w:after="80" w:lineRule="auto" w:line="360"/>
        <w:ind w:firstLine="482"/>
        <w:jc w:val="both"/>
      </w:pPr>
      <w:r>
        <w:rPr>
          <w:rFonts w:ascii="Times New Roman" w:hAnsi="Times New Roman" w:eastAsia="宋体"/>
          <w:b w:val="0"/>
          <w:sz w:val="24"/>
        </w:rPr>
        <w:t>1. 科研竞赛奖励参考为排名前七的主力队员。</w:t>
      </w:r>
    </w:p>
    <w:p>
      <w:pPr>
        <w:spacing w:after="80" w:lineRule="auto" w:line="360"/>
        <w:ind w:firstLine="482"/>
        <w:jc w:val="both"/>
      </w:pPr>
      <w:r>
        <w:rPr>
          <w:rFonts w:ascii="Times New Roman" w:hAnsi="Times New Roman" w:eastAsia="宋体"/>
          <w:b w:val="0"/>
          <w:sz w:val="24"/>
        </w:rPr>
        <w:t>2. 同一项目获不同竞赛、不同等级奖励者，计分取最高分，不进行累加。</w:t>
      </w:r>
    </w:p>
    <w:p>
      <w:pPr>
        <w:spacing w:after="80" w:lineRule="auto" w:line="360"/>
        <w:ind w:firstLine="482"/>
        <w:jc w:val="both"/>
      </w:pPr>
      <w:r>
        <w:rPr>
          <w:rFonts w:ascii="Times New Roman" w:hAnsi="Times New Roman" w:eastAsia="宋体"/>
          <w:b w:val="0"/>
          <w:sz w:val="24"/>
        </w:rPr>
        <w:t>3. 按照“学生在某一方面有多项加分情况时，原则上只取其最高分项”为原则，本项加分采用代表性竞赛奖励制度，选取一项代表性竞赛进行核算记分，无累加。</w:t>
      </w:r>
    </w:p>
    <w:p>
      <w:pPr>
        <w:spacing w:after="80" w:lineRule="auto" w:line="360"/>
        <w:ind w:firstLine="482"/>
        <w:jc w:val="both"/>
      </w:pPr>
      <w:r>
        <w:rPr>
          <w:rFonts w:ascii="Times New Roman" w:hAnsi="Times New Roman" w:eastAsia="宋体"/>
          <w:b w:val="0"/>
          <w:sz w:val="24"/>
        </w:rPr>
        <w:t>4. 所有加分项目应有官方表彰文件、证书原件予以证实，且获奖截止时间为申请推免年度的 8 月 31 日前。</w:t>
      </w:r>
    </w:p>
    <w:p>
      <w:pPr>
        <w:spacing w:before="160" w:after="80" w:lineRule="auto" w:line="360"/>
        <w:jc w:val="left"/>
      </w:pPr>
      <w:r>
        <w:rPr>
          <w:rFonts w:ascii="Times New Roman" w:hAnsi="Times New Roman" w:eastAsia="宋体"/>
          <w:b/>
          <w:sz w:val="28"/>
        </w:rPr>
        <w:t>八、加分办法</w:t>
      </w:r>
    </w:p>
    <w:p>
      <w:pPr>
        <w:spacing w:after="80" w:lineRule="auto" w:line="360"/>
        <w:ind w:firstLine="482"/>
        <w:jc w:val="both"/>
      </w:pPr>
      <w:r>
        <w:rPr>
          <w:rFonts w:ascii="Times New Roman" w:hAnsi="Times New Roman" w:eastAsia="宋体"/>
          <w:b w:val="0"/>
          <w:sz w:val="24"/>
        </w:rPr>
        <w:t>学生参加科研竞赛奖励得分参考表 3 中分值，乘以项目成员排名权重分配系数（参考表 4），为该获奖项目个人得分。</w:t>
      </w:r>
    </w:p>
    <w:p>
      <w:pPr>
        <w:spacing w:after="80" w:lineRule="auto" w:line="360"/>
        <w:ind w:firstLine="482"/>
        <w:jc w:val="both"/>
      </w:pPr>
      <w:r>
        <w:rPr>
          <w:rFonts w:ascii="Times New Roman" w:hAnsi="Times New Roman" w:eastAsia="宋体"/>
          <w:b w:val="0"/>
          <w:sz w:val="24"/>
        </w:rPr>
        <w:t>表 3 科研竞赛奖励得分</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2.000</w:t>
            </w:r>
          </w:p>
        </w:tc>
        <w:tc>
          <w:tcPr>
            <w:tcW w:type="dxa" w:w="1727"/>
          </w:tcPr>
          <w:p>
            <w:pPr>
              <w:spacing w:after="20" w:before="20"/>
            </w:pPr>
            <w:r/>
            <w:r>
              <w:rPr>
                <w:rFonts w:ascii="Times New Roman" w:hAnsi="Times New Roman" w:eastAsia="宋体"/>
                <w:b w:val="0"/>
                <w:sz w:val="21"/>
              </w:rPr>
              <w:t>一等奖（金奖）以上</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2.000</w:t>
            </w:r>
          </w:p>
        </w:tc>
        <w:tc>
          <w:tcPr>
            <w:tcW w:type="dxa" w:w="1727"/>
          </w:tcPr>
          <w:p>
            <w:pPr>
              <w:spacing w:after="20" w:before="20"/>
            </w:pPr>
            <w:r/>
            <w:r>
              <w:rPr>
                <w:rFonts w:ascii="Times New Roman" w:hAnsi="Times New Roman" w:eastAsia="宋体"/>
                <w:b w:val="0"/>
                <w:sz w:val="21"/>
              </w:rPr>
              <w:t>二等奖（银奖）</w:t>
            </w:r>
          </w:p>
        </w:tc>
        <w:tc>
          <w:tcPr>
            <w:tcW w:type="dxa" w:w="1727"/>
          </w:tcPr>
          <w:p>
            <w:pPr>
              <w:spacing w:after="20" w:before="20"/>
            </w:pPr>
            <w:r/>
            <w:r>
              <w:rPr>
                <w:rFonts w:ascii="Times New Roman" w:hAnsi="Times New Roman" w:eastAsia="宋体"/>
                <w:b w:val="0"/>
                <w:sz w:val="21"/>
              </w:rPr>
              <w:t>1.8</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2.000</w:t>
            </w:r>
          </w:p>
        </w:tc>
        <w:tc>
          <w:tcPr>
            <w:tcW w:type="dxa" w:w="1727"/>
          </w:tcPr>
          <w:p>
            <w:pPr>
              <w:spacing w:after="20" w:before="20"/>
            </w:pPr>
            <w:r/>
            <w:r>
              <w:rPr>
                <w:rFonts w:ascii="Times New Roman" w:hAnsi="Times New Roman" w:eastAsia="宋体"/>
                <w:b w:val="0"/>
                <w:sz w:val="21"/>
              </w:rPr>
              <w:t>三等奖（铜奖）</w:t>
            </w:r>
          </w:p>
        </w:tc>
        <w:tc>
          <w:tcPr>
            <w:tcW w:type="dxa" w:w="1727"/>
          </w:tcPr>
          <w:p>
            <w:pPr>
              <w:spacing w:after="20" w:before="20"/>
            </w:pPr>
            <w:r/>
            <w:r>
              <w:rPr>
                <w:rFonts w:ascii="Times New Roman" w:hAnsi="Times New Roman" w:eastAsia="宋体"/>
                <w:b w:val="0"/>
                <w:sz w:val="21"/>
              </w:rPr>
              <w:t>1.6</w:t>
            </w:r>
          </w:p>
        </w:tc>
      </w:tr>
      <w:tr>
        <w:tc>
          <w:tcPr>
            <w:tcW w:type="dxa" w:w="1727"/>
          </w:tcPr>
          <w:p>
            <w:pPr>
              <w:spacing w:after="20" w:before="20"/>
            </w:pPr>
            <w:r/>
            <w:r>
              <w:rPr>
                <w:rFonts w:ascii="Times New Roman" w:hAnsi="Times New Roman" w:eastAsia="宋体"/>
                <w:b w:val="0"/>
                <w:sz w:val="21"/>
              </w:rPr>
              <w:t>II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1.600</w:t>
            </w:r>
          </w:p>
        </w:tc>
        <w:tc>
          <w:tcPr>
            <w:tcW w:type="dxa" w:w="1727"/>
          </w:tcPr>
          <w:p>
            <w:pPr>
              <w:spacing w:after="20" w:before="20"/>
            </w:pPr>
            <w:r/>
            <w:r>
              <w:rPr>
                <w:rFonts w:ascii="Times New Roman" w:hAnsi="Times New Roman" w:eastAsia="宋体"/>
                <w:b w:val="0"/>
                <w:sz w:val="21"/>
              </w:rPr>
              <w:t>一等奖（金奖）以上</w:t>
            </w:r>
          </w:p>
        </w:tc>
        <w:tc>
          <w:tcPr>
            <w:tcW w:type="dxa" w:w="1727"/>
          </w:tcPr>
          <w:p>
            <w:pPr>
              <w:spacing w:after="20" w:before="20"/>
            </w:pPr>
            <w:r/>
            <w:r>
              <w:rPr>
                <w:rFonts w:ascii="Times New Roman" w:hAnsi="Times New Roman" w:eastAsia="宋体"/>
                <w:b w:val="0"/>
                <w:sz w:val="21"/>
              </w:rPr>
              <w:t>1.6</w:t>
            </w:r>
          </w:p>
        </w:tc>
      </w:tr>
      <w:tr>
        <w:tc>
          <w:tcPr>
            <w:tcW w:type="dxa" w:w="1727"/>
          </w:tcPr>
          <w:p>
            <w:pPr>
              <w:spacing w:after="20" w:before="20"/>
            </w:pPr>
            <w:r/>
            <w:r>
              <w:rPr>
                <w:rFonts w:ascii="Times New Roman" w:hAnsi="Times New Roman" w:eastAsia="宋体"/>
                <w:b w:val="0"/>
                <w:sz w:val="21"/>
              </w:rPr>
              <w:t>II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1.600</w:t>
            </w:r>
          </w:p>
        </w:tc>
        <w:tc>
          <w:tcPr>
            <w:tcW w:type="dxa" w:w="1727"/>
          </w:tcPr>
          <w:p>
            <w:pPr>
              <w:spacing w:after="20" w:before="20"/>
            </w:pPr>
            <w:r/>
            <w:r>
              <w:rPr>
                <w:rFonts w:ascii="Times New Roman" w:hAnsi="Times New Roman" w:eastAsia="宋体"/>
                <w:b w:val="0"/>
                <w:sz w:val="21"/>
              </w:rPr>
              <w:t>二等奖（银奖）</w:t>
            </w:r>
          </w:p>
        </w:tc>
        <w:tc>
          <w:tcPr>
            <w:tcW w:type="dxa" w:w="1727"/>
          </w:tcPr>
          <w:p>
            <w:pPr>
              <w:spacing w:after="20" w:before="20"/>
            </w:pPr>
            <w:r/>
            <w:r>
              <w:rPr>
                <w:rFonts w:ascii="Times New Roman" w:hAnsi="Times New Roman" w:eastAsia="宋体"/>
                <w:b w:val="0"/>
                <w:sz w:val="21"/>
              </w:rPr>
              <w:t>1.44</w:t>
            </w:r>
          </w:p>
        </w:tc>
      </w:tr>
      <w:tr>
        <w:tc>
          <w:tcPr>
            <w:tcW w:type="dxa" w:w="1727"/>
          </w:tcPr>
          <w:p>
            <w:pPr>
              <w:spacing w:after="20" w:before="20"/>
            </w:pPr>
            <w:r/>
            <w:r>
              <w:rPr>
                <w:rFonts w:ascii="Times New Roman" w:hAnsi="Times New Roman" w:eastAsia="宋体"/>
                <w:b w:val="0"/>
                <w:sz w:val="21"/>
              </w:rPr>
              <w:t>II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1.600</w:t>
            </w:r>
          </w:p>
        </w:tc>
        <w:tc>
          <w:tcPr>
            <w:tcW w:type="dxa" w:w="1727"/>
          </w:tcPr>
          <w:p>
            <w:pPr>
              <w:spacing w:after="20" w:before="20"/>
            </w:pPr>
            <w:r/>
            <w:r>
              <w:rPr>
                <w:rFonts w:ascii="Times New Roman" w:hAnsi="Times New Roman" w:eastAsia="宋体"/>
                <w:b w:val="0"/>
                <w:sz w:val="21"/>
              </w:rPr>
              <w:t>三等奖（铜奖）</w:t>
            </w:r>
          </w:p>
        </w:tc>
        <w:tc>
          <w:tcPr>
            <w:tcW w:type="dxa" w:w="1727"/>
          </w:tcPr>
          <w:p>
            <w:pPr>
              <w:spacing w:after="20" w:before="20"/>
            </w:pPr>
            <w:r/>
            <w:r>
              <w:rPr>
                <w:rFonts w:ascii="Times New Roman" w:hAnsi="Times New Roman" w:eastAsia="宋体"/>
                <w:b w:val="0"/>
                <w:sz w:val="21"/>
              </w:rPr>
              <w:t>1.28</w:t>
            </w:r>
          </w:p>
        </w:tc>
      </w:tr>
      <w:tr>
        <w:tc>
          <w:tcPr>
            <w:tcW w:type="dxa" w:w="1727"/>
          </w:tcPr>
          <w:p>
            <w:pPr>
              <w:spacing w:after="20" w:before="20"/>
            </w:pPr>
            <w:r/>
            <w:r>
              <w:rPr>
                <w:rFonts w:ascii="Times New Roman" w:hAnsi="Times New Roman" w:eastAsia="宋体"/>
                <w:b w:val="0"/>
                <w:sz w:val="21"/>
              </w:rPr>
              <w:t>III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1.280</w:t>
            </w:r>
          </w:p>
        </w:tc>
        <w:tc>
          <w:tcPr>
            <w:tcW w:type="dxa" w:w="1727"/>
          </w:tcPr>
          <w:p>
            <w:pPr>
              <w:spacing w:after="20" w:before="20"/>
            </w:pPr>
            <w:r/>
            <w:r>
              <w:rPr>
                <w:rFonts w:ascii="Times New Roman" w:hAnsi="Times New Roman" w:eastAsia="宋体"/>
                <w:b w:val="0"/>
                <w:sz w:val="21"/>
              </w:rPr>
              <w:t>一等奖（金奖）以上</w:t>
            </w:r>
          </w:p>
        </w:tc>
        <w:tc>
          <w:tcPr>
            <w:tcW w:type="dxa" w:w="1727"/>
          </w:tcPr>
          <w:p>
            <w:pPr>
              <w:spacing w:after="20" w:before="20"/>
            </w:pPr>
            <w:r/>
            <w:r>
              <w:rPr>
                <w:rFonts w:ascii="Times New Roman" w:hAnsi="Times New Roman" w:eastAsia="宋体"/>
                <w:b w:val="0"/>
                <w:sz w:val="21"/>
              </w:rPr>
              <w:t>1.28</w:t>
            </w:r>
          </w:p>
        </w:tc>
      </w:tr>
      <w:tr>
        <w:tc>
          <w:tcPr>
            <w:tcW w:type="dxa" w:w="1727"/>
          </w:tcPr>
          <w:p>
            <w:pPr>
              <w:spacing w:after="20" w:before="20"/>
            </w:pPr>
            <w:r/>
            <w:r>
              <w:rPr>
                <w:rFonts w:ascii="Times New Roman" w:hAnsi="Times New Roman" w:eastAsia="宋体"/>
                <w:b w:val="0"/>
                <w:sz w:val="21"/>
              </w:rPr>
              <w:t>III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1.280</w:t>
            </w:r>
          </w:p>
        </w:tc>
        <w:tc>
          <w:tcPr>
            <w:tcW w:type="dxa" w:w="1727"/>
          </w:tcPr>
          <w:p>
            <w:pPr>
              <w:spacing w:after="20" w:before="20"/>
            </w:pPr>
            <w:r/>
            <w:r>
              <w:rPr>
                <w:rFonts w:ascii="Times New Roman" w:hAnsi="Times New Roman" w:eastAsia="宋体"/>
                <w:b w:val="0"/>
                <w:sz w:val="21"/>
              </w:rPr>
              <w:t>二等奖（银奖）</w:t>
            </w:r>
          </w:p>
        </w:tc>
        <w:tc>
          <w:tcPr>
            <w:tcW w:type="dxa" w:w="1727"/>
          </w:tcPr>
          <w:p>
            <w:pPr>
              <w:spacing w:after="20" w:before="20"/>
            </w:pPr>
            <w:r/>
            <w:r>
              <w:rPr>
                <w:rFonts w:ascii="Times New Roman" w:hAnsi="Times New Roman" w:eastAsia="宋体"/>
                <w:b w:val="0"/>
                <w:sz w:val="21"/>
              </w:rPr>
              <w:t>1.152</w:t>
            </w:r>
          </w:p>
        </w:tc>
      </w:tr>
      <w:tr>
        <w:tc>
          <w:tcPr>
            <w:tcW w:type="dxa" w:w="1727"/>
          </w:tcPr>
          <w:p>
            <w:pPr>
              <w:spacing w:after="20" w:before="20"/>
            </w:pPr>
            <w:r/>
            <w:r>
              <w:rPr>
                <w:rFonts w:ascii="Times New Roman" w:hAnsi="Times New Roman" w:eastAsia="宋体"/>
                <w:b w:val="0"/>
                <w:sz w:val="21"/>
              </w:rPr>
              <w:t>III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1.280</w:t>
            </w:r>
          </w:p>
        </w:tc>
        <w:tc>
          <w:tcPr>
            <w:tcW w:type="dxa" w:w="1727"/>
          </w:tcPr>
          <w:p>
            <w:pPr>
              <w:spacing w:after="20" w:before="20"/>
            </w:pPr>
            <w:r/>
            <w:r>
              <w:rPr>
                <w:rFonts w:ascii="Times New Roman" w:hAnsi="Times New Roman" w:eastAsia="宋体"/>
                <w:b w:val="0"/>
                <w:sz w:val="21"/>
              </w:rPr>
              <w:t>三等奖（铜奖）</w:t>
            </w:r>
          </w:p>
        </w:tc>
        <w:tc>
          <w:tcPr>
            <w:tcW w:type="dxa" w:w="1727"/>
          </w:tcPr>
          <w:p>
            <w:pPr>
              <w:spacing w:after="20" w:before="20"/>
            </w:pPr>
            <w:r/>
            <w:r>
              <w:rPr>
                <w:rFonts w:ascii="Times New Roman" w:hAnsi="Times New Roman" w:eastAsia="宋体"/>
                <w:b w:val="0"/>
                <w:sz w:val="21"/>
              </w:rPr>
              <w:t>1.024</w:t>
            </w:r>
          </w:p>
        </w:tc>
      </w:tr>
    </w:tbl>
    <w:p>
      <w:pPr>
        <w:spacing w:after="80" w:lineRule="auto" w:line="360"/>
        <w:ind w:firstLine="482"/>
        <w:jc w:val="both"/>
      </w:pPr>
      <w:r>
        <w:rPr>
          <w:rFonts w:ascii="Times New Roman" w:hAnsi="Times New Roman" w:eastAsia="宋体"/>
          <w:b w:val="0"/>
          <w:sz w:val="24"/>
        </w:rPr>
        <w:t>表 4 科研竞赛奖励项目成员排名权重分配系数</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项目署名总人数</w:t>
            </w:r>
          </w:p>
        </w:tc>
        <w:tc>
          <w:tcPr>
            <w:tcW w:type="dxa" w:w="1079"/>
          </w:tcPr>
          <w:p>
            <w:pPr>
              <w:spacing w:after="20" w:before="20"/>
            </w:pPr>
            <w:r/>
            <w:r>
              <w:rPr>
                <w:rFonts w:ascii="Times New Roman" w:hAnsi="Times New Roman" w:eastAsia="宋体"/>
                <w:b/>
                <w:sz w:val="21"/>
              </w:rPr>
              <w:t>第一</w:t>
            </w:r>
          </w:p>
        </w:tc>
        <w:tc>
          <w:tcPr>
            <w:tcW w:type="dxa" w:w="1079"/>
          </w:tcPr>
          <w:p>
            <w:pPr>
              <w:spacing w:after="20" w:before="20"/>
            </w:pPr>
            <w:r/>
            <w:r>
              <w:rPr>
                <w:rFonts w:ascii="Times New Roman" w:hAnsi="Times New Roman" w:eastAsia="宋体"/>
                <w:b/>
                <w:sz w:val="21"/>
              </w:rPr>
              <w:t>第二</w:t>
            </w:r>
          </w:p>
        </w:tc>
        <w:tc>
          <w:tcPr>
            <w:tcW w:type="dxa" w:w="1079"/>
          </w:tcPr>
          <w:p>
            <w:pPr>
              <w:spacing w:after="20" w:before="20"/>
            </w:pPr>
            <w:r/>
            <w:r>
              <w:rPr>
                <w:rFonts w:ascii="Times New Roman" w:hAnsi="Times New Roman" w:eastAsia="宋体"/>
                <w:b/>
                <w:sz w:val="21"/>
              </w:rPr>
              <w:t>第三</w:t>
            </w:r>
          </w:p>
        </w:tc>
        <w:tc>
          <w:tcPr>
            <w:tcW w:type="dxa" w:w="1079"/>
          </w:tcPr>
          <w:p>
            <w:pPr>
              <w:spacing w:after="20" w:before="20"/>
            </w:pPr>
            <w:r/>
            <w:r>
              <w:rPr>
                <w:rFonts w:ascii="Times New Roman" w:hAnsi="Times New Roman" w:eastAsia="宋体"/>
                <w:b/>
                <w:sz w:val="21"/>
              </w:rPr>
              <w:t>第四</w:t>
            </w:r>
          </w:p>
        </w:tc>
        <w:tc>
          <w:tcPr>
            <w:tcW w:type="dxa" w:w="1079"/>
          </w:tcPr>
          <w:p>
            <w:pPr>
              <w:spacing w:after="20" w:before="20"/>
            </w:pPr>
            <w:r/>
            <w:r>
              <w:rPr>
                <w:rFonts w:ascii="Times New Roman" w:hAnsi="Times New Roman" w:eastAsia="宋体"/>
                <w:b/>
                <w:sz w:val="21"/>
              </w:rPr>
              <w:t>第五</w:t>
            </w:r>
          </w:p>
        </w:tc>
        <w:tc>
          <w:tcPr>
            <w:tcW w:type="dxa" w:w="1079"/>
          </w:tcPr>
          <w:p>
            <w:pPr>
              <w:spacing w:after="20" w:before="20"/>
            </w:pPr>
            <w:r/>
            <w:r>
              <w:rPr>
                <w:rFonts w:ascii="Times New Roman" w:hAnsi="Times New Roman" w:eastAsia="宋体"/>
                <w:b/>
                <w:sz w:val="21"/>
              </w:rPr>
              <w:t>第六</w:t>
            </w:r>
          </w:p>
        </w:tc>
        <w:tc>
          <w:tcPr>
            <w:tcW w:type="dxa" w:w="1079"/>
          </w:tcPr>
          <w:p>
            <w:pPr>
              <w:spacing w:after="20" w:before="20"/>
            </w:pPr>
            <w:r/>
            <w:r>
              <w:rPr>
                <w:rFonts w:ascii="Times New Roman" w:hAnsi="Times New Roman" w:eastAsia="宋体"/>
                <w:b/>
                <w:sz w:val="21"/>
              </w:rPr>
              <w:t>第七</w:t>
            </w:r>
          </w:p>
        </w:tc>
      </w:tr>
      <w:tr>
        <w:tc>
          <w:tcPr>
            <w:tcW w:type="dxa" w:w="1079"/>
          </w:tcPr>
          <w:p>
            <w:pPr>
              <w:spacing w:after="20" w:before="20"/>
            </w:pPr>
            <w:r/>
            <w:r>
              <w:rPr>
                <w:rFonts w:ascii="Times New Roman" w:hAnsi="Times New Roman" w:eastAsia="宋体"/>
                <w:b w:val="0"/>
                <w:sz w:val="21"/>
              </w:rPr>
              <w:t>一人</w:t>
            </w:r>
          </w:p>
        </w:tc>
        <w:tc>
          <w:tcPr>
            <w:tcW w:type="dxa" w:w="1079"/>
          </w:tcPr>
          <w:p>
            <w:pPr>
              <w:spacing w:after="20" w:before="20"/>
            </w:pPr>
            <w:r/>
            <w:r>
              <w:rPr>
                <w:rFonts w:ascii="Times New Roman" w:hAnsi="Times New Roman" w:eastAsia="宋体"/>
                <w:b w:val="0"/>
                <w:sz w:val="21"/>
              </w:rPr>
              <w:t>1/1</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二人</w:t>
            </w:r>
          </w:p>
        </w:tc>
        <w:tc>
          <w:tcPr>
            <w:tcW w:type="dxa" w:w="1079"/>
          </w:tcPr>
          <w:p>
            <w:pPr>
              <w:spacing w:after="20" w:before="20"/>
            </w:pPr>
            <w:r/>
            <w:r>
              <w:rPr>
                <w:rFonts w:ascii="Times New Roman" w:hAnsi="Times New Roman" w:eastAsia="宋体"/>
                <w:b w:val="0"/>
                <w:sz w:val="21"/>
              </w:rPr>
              <w:t>2/3</w:t>
            </w:r>
          </w:p>
        </w:tc>
        <w:tc>
          <w:tcPr>
            <w:tcW w:type="dxa" w:w="1079"/>
          </w:tcPr>
          <w:p>
            <w:pPr>
              <w:spacing w:after="20" w:before="20"/>
            </w:pPr>
            <w:r/>
            <w:r>
              <w:rPr>
                <w:rFonts w:ascii="Times New Roman" w:hAnsi="Times New Roman" w:eastAsia="宋体"/>
                <w:b w:val="0"/>
                <w:sz w:val="21"/>
              </w:rPr>
              <w:t>1/3</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三人</w:t>
            </w:r>
          </w:p>
        </w:tc>
        <w:tc>
          <w:tcPr>
            <w:tcW w:type="dxa" w:w="1079"/>
          </w:tcPr>
          <w:p>
            <w:pPr>
              <w:spacing w:after="20" w:before="20"/>
            </w:pPr>
            <w:r/>
            <w:r>
              <w:rPr>
                <w:rFonts w:ascii="Times New Roman" w:hAnsi="Times New Roman" w:eastAsia="宋体"/>
                <w:b w:val="0"/>
                <w:sz w:val="21"/>
              </w:rPr>
              <w:t>3/6</w:t>
            </w:r>
          </w:p>
        </w:tc>
        <w:tc>
          <w:tcPr>
            <w:tcW w:type="dxa" w:w="1079"/>
          </w:tcPr>
          <w:p>
            <w:pPr>
              <w:spacing w:after="20" w:before="20"/>
            </w:pPr>
            <w:r/>
            <w:r>
              <w:rPr>
                <w:rFonts w:ascii="Times New Roman" w:hAnsi="Times New Roman" w:eastAsia="宋体"/>
                <w:b w:val="0"/>
                <w:sz w:val="21"/>
              </w:rPr>
              <w:t>2/6</w:t>
            </w:r>
          </w:p>
        </w:tc>
        <w:tc>
          <w:tcPr>
            <w:tcW w:type="dxa" w:w="1079"/>
          </w:tcPr>
          <w:p>
            <w:pPr>
              <w:spacing w:after="20" w:before="20"/>
            </w:pPr>
            <w:r/>
            <w:r>
              <w:rPr>
                <w:rFonts w:ascii="Times New Roman" w:hAnsi="Times New Roman" w:eastAsia="宋体"/>
                <w:b w:val="0"/>
                <w:sz w:val="21"/>
              </w:rPr>
              <w:t>1/6</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四人</w:t>
            </w:r>
          </w:p>
        </w:tc>
        <w:tc>
          <w:tcPr>
            <w:tcW w:type="dxa" w:w="1079"/>
          </w:tcPr>
          <w:p>
            <w:pPr>
              <w:spacing w:after="20" w:before="20"/>
            </w:pPr>
            <w:r/>
            <w:r>
              <w:rPr>
                <w:rFonts w:ascii="Times New Roman" w:hAnsi="Times New Roman" w:eastAsia="宋体"/>
                <w:b w:val="0"/>
                <w:sz w:val="21"/>
              </w:rPr>
              <w:t>5/11</w:t>
            </w:r>
          </w:p>
        </w:tc>
        <w:tc>
          <w:tcPr>
            <w:tcW w:type="dxa" w:w="1079"/>
          </w:tcPr>
          <w:p>
            <w:pPr>
              <w:spacing w:after="20" w:before="20"/>
            </w:pPr>
            <w:r/>
            <w:r>
              <w:rPr>
                <w:rFonts w:ascii="Times New Roman" w:hAnsi="Times New Roman" w:eastAsia="宋体"/>
                <w:b w:val="0"/>
                <w:sz w:val="21"/>
              </w:rPr>
              <w:t>3/11</w:t>
            </w:r>
          </w:p>
        </w:tc>
        <w:tc>
          <w:tcPr>
            <w:tcW w:type="dxa" w:w="1079"/>
          </w:tcPr>
          <w:p>
            <w:pPr>
              <w:spacing w:after="20" w:before="20"/>
            </w:pPr>
            <w:r/>
            <w:r>
              <w:rPr>
                <w:rFonts w:ascii="Times New Roman" w:hAnsi="Times New Roman" w:eastAsia="宋体"/>
                <w:b w:val="0"/>
                <w:sz w:val="21"/>
              </w:rPr>
              <w:t>2/11</w:t>
            </w:r>
          </w:p>
        </w:tc>
        <w:tc>
          <w:tcPr>
            <w:tcW w:type="dxa" w:w="1079"/>
          </w:tcPr>
          <w:p>
            <w:pPr>
              <w:spacing w:after="20" w:before="20"/>
            </w:pPr>
            <w:r/>
            <w:r>
              <w:rPr>
                <w:rFonts w:ascii="Times New Roman" w:hAnsi="Times New Roman" w:eastAsia="宋体"/>
                <w:b w:val="0"/>
                <w:sz w:val="21"/>
              </w:rPr>
              <w:t>1/11</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五人</w:t>
            </w:r>
          </w:p>
        </w:tc>
        <w:tc>
          <w:tcPr>
            <w:tcW w:type="dxa" w:w="1079"/>
          </w:tcPr>
          <w:p>
            <w:pPr>
              <w:spacing w:after="20" w:before="20"/>
            </w:pPr>
            <w:r/>
            <w:r>
              <w:rPr>
                <w:rFonts w:ascii="Times New Roman" w:hAnsi="Times New Roman" w:eastAsia="宋体"/>
                <w:b w:val="0"/>
                <w:sz w:val="21"/>
              </w:rPr>
              <w:t>7/18</w:t>
            </w:r>
          </w:p>
        </w:tc>
        <w:tc>
          <w:tcPr>
            <w:tcW w:type="dxa" w:w="1079"/>
          </w:tcPr>
          <w:p>
            <w:pPr>
              <w:spacing w:after="20" w:before="20"/>
            </w:pPr>
            <w:r/>
            <w:r>
              <w:rPr>
                <w:rFonts w:ascii="Times New Roman" w:hAnsi="Times New Roman" w:eastAsia="宋体"/>
                <w:b w:val="0"/>
                <w:sz w:val="21"/>
              </w:rPr>
              <w:t>5/18</w:t>
            </w:r>
          </w:p>
        </w:tc>
        <w:tc>
          <w:tcPr>
            <w:tcW w:type="dxa" w:w="1079"/>
          </w:tcPr>
          <w:p>
            <w:pPr>
              <w:spacing w:after="20" w:before="20"/>
            </w:pPr>
            <w:r/>
            <w:r>
              <w:rPr>
                <w:rFonts w:ascii="Times New Roman" w:hAnsi="Times New Roman" w:eastAsia="宋体"/>
                <w:b w:val="0"/>
                <w:sz w:val="21"/>
              </w:rPr>
              <w:t>3/18</w:t>
            </w:r>
          </w:p>
        </w:tc>
        <w:tc>
          <w:tcPr>
            <w:tcW w:type="dxa" w:w="1079"/>
          </w:tcPr>
          <w:p>
            <w:pPr>
              <w:spacing w:after="20" w:before="20"/>
            </w:pPr>
            <w:r/>
            <w:r>
              <w:rPr>
                <w:rFonts w:ascii="Times New Roman" w:hAnsi="Times New Roman" w:eastAsia="宋体"/>
                <w:b w:val="0"/>
                <w:sz w:val="21"/>
              </w:rPr>
              <w:t>2/18</w:t>
            </w:r>
          </w:p>
        </w:tc>
        <w:tc>
          <w:tcPr>
            <w:tcW w:type="dxa" w:w="1079"/>
          </w:tcPr>
          <w:p>
            <w:pPr>
              <w:spacing w:after="20" w:before="20"/>
            </w:pPr>
            <w:r/>
            <w:r>
              <w:rPr>
                <w:rFonts w:ascii="Times New Roman" w:hAnsi="Times New Roman" w:eastAsia="宋体"/>
                <w:b w:val="0"/>
                <w:sz w:val="21"/>
              </w:rPr>
              <w:t>1/18</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六人</w:t>
            </w:r>
          </w:p>
        </w:tc>
        <w:tc>
          <w:tcPr>
            <w:tcW w:type="dxa" w:w="1079"/>
          </w:tcPr>
          <w:p>
            <w:pPr>
              <w:spacing w:after="20" w:before="20"/>
            </w:pPr>
            <w:r/>
            <w:r>
              <w:rPr>
                <w:rFonts w:ascii="Times New Roman" w:hAnsi="Times New Roman" w:eastAsia="宋体"/>
                <w:b w:val="0"/>
                <w:sz w:val="21"/>
              </w:rPr>
              <w:t>10/26</w:t>
            </w:r>
          </w:p>
        </w:tc>
        <w:tc>
          <w:tcPr>
            <w:tcW w:type="dxa" w:w="1079"/>
          </w:tcPr>
          <w:p>
            <w:pPr>
              <w:spacing w:after="20" w:before="20"/>
            </w:pPr>
            <w:r/>
            <w:r>
              <w:rPr>
                <w:rFonts w:ascii="Times New Roman" w:hAnsi="Times New Roman" w:eastAsia="宋体"/>
                <w:b w:val="0"/>
                <w:sz w:val="21"/>
              </w:rPr>
              <w:t>6/26</w:t>
            </w:r>
          </w:p>
        </w:tc>
        <w:tc>
          <w:tcPr>
            <w:tcW w:type="dxa" w:w="1079"/>
          </w:tcPr>
          <w:p>
            <w:pPr>
              <w:spacing w:after="20" w:before="20"/>
            </w:pPr>
            <w:r/>
            <w:r>
              <w:rPr>
                <w:rFonts w:ascii="Times New Roman" w:hAnsi="Times New Roman" w:eastAsia="宋体"/>
                <w:b w:val="0"/>
                <w:sz w:val="21"/>
              </w:rPr>
              <w:t>4/26</w:t>
            </w:r>
          </w:p>
        </w:tc>
        <w:tc>
          <w:tcPr>
            <w:tcW w:type="dxa" w:w="1079"/>
          </w:tcPr>
          <w:p>
            <w:pPr>
              <w:spacing w:after="20" w:before="20"/>
            </w:pPr>
            <w:r/>
            <w:r>
              <w:rPr>
                <w:rFonts w:ascii="Times New Roman" w:hAnsi="Times New Roman" w:eastAsia="宋体"/>
                <w:b w:val="0"/>
                <w:sz w:val="21"/>
              </w:rPr>
              <w:t>3/26</w:t>
            </w:r>
          </w:p>
        </w:tc>
        <w:tc>
          <w:tcPr>
            <w:tcW w:type="dxa" w:w="1079"/>
          </w:tcPr>
          <w:p>
            <w:pPr>
              <w:spacing w:after="20" w:before="20"/>
            </w:pPr>
            <w:r/>
            <w:r>
              <w:rPr>
                <w:rFonts w:ascii="Times New Roman" w:hAnsi="Times New Roman" w:eastAsia="宋体"/>
                <w:b w:val="0"/>
                <w:sz w:val="21"/>
              </w:rPr>
              <w:t>2/26</w:t>
            </w:r>
          </w:p>
        </w:tc>
        <w:tc>
          <w:tcPr>
            <w:tcW w:type="dxa" w:w="1079"/>
          </w:tcPr>
          <w:p>
            <w:pPr>
              <w:spacing w:after="20" w:before="20"/>
            </w:pPr>
            <w:r/>
            <w:r>
              <w:rPr>
                <w:rFonts w:ascii="Times New Roman" w:hAnsi="Times New Roman" w:eastAsia="宋体"/>
                <w:b w:val="0"/>
                <w:sz w:val="21"/>
              </w:rPr>
              <w:t>1/26</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七人</w:t>
            </w:r>
          </w:p>
        </w:tc>
        <w:tc>
          <w:tcPr>
            <w:tcW w:type="dxa" w:w="1079"/>
          </w:tcPr>
          <w:p>
            <w:pPr>
              <w:spacing w:after="20" w:before="20"/>
            </w:pPr>
            <w:r/>
            <w:r>
              <w:rPr>
                <w:rFonts w:ascii="Times New Roman" w:hAnsi="Times New Roman" w:eastAsia="宋体"/>
                <w:b w:val="0"/>
                <w:sz w:val="21"/>
              </w:rPr>
              <w:t>12/36</w:t>
            </w:r>
          </w:p>
        </w:tc>
        <w:tc>
          <w:tcPr>
            <w:tcW w:type="dxa" w:w="1079"/>
          </w:tcPr>
          <w:p>
            <w:pPr>
              <w:spacing w:after="20" w:before="20"/>
            </w:pPr>
            <w:r/>
            <w:r>
              <w:rPr>
                <w:rFonts w:ascii="Times New Roman" w:hAnsi="Times New Roman" w:eastAsia="宋体"/>
                <w:b w:val="0"/>
                <w:sz w:val="21"/>
              </w:rPr>
              <w:t>8/36</w:t>
            </w:r>
          </w:p>
        </w:tc>
        <w:tc>
          <w:tcPr>
            <w:tcW w:type="dxa" w:w="1079"/>
          </w:tcPr>
          <w:p>
            <w:pPr>
              <w:spacing w:after="20" w:before="20"/>
            </w:pPr>
            <w:r/>
            <w:r>
              <w:rPr>
                <w:rFonts w:ascii="Times New Roman" w:hAnsi="Times New Roman" w:eastAsia="宋体"/>
                <w:b w:val="0"/>
                <w:sz w:val="21"/>
              </w:rPr>
              <w:t>6/36</w:t>
            </w:r>
          </w:p>
        </w:tc>
        <w:tc>
          <w:tcPr>
            <w:tcW w:type="dxa" w:w="1079"/>
          </w:tcPr>
          <w:p>
            <w:pPr>
              <w:spacing w:after="20" w:before="20"/>
            </w:pPr>
            <w:r/>
            <w:r>
              <w:rPr>
                <w:rFonts w:ascii="Times New Roman" w:hAnsi="Times New Roman" w:eastAsia="宋体"/>
                <w:b w:val="0"/>
                <w:sz w:val="21"/>
              </w:rPr>
              <w:t>4/36</w:t>
            </w:r>
          </w:p>
        </w:tc>
        <w:tc>
          <w:tcPr>
            <w:tcW w:type="dxa" w:w="1079"/>
          </w:tcPr>
          <w:p>
            <w:pPr>
              <w:spacing w:after="20" w:before="20"/>
            </w:pPr>
            <w:r/>
            <w:r>
              <w:rPr>
                <w:rFonts w:ascii="Times New Roman" w:hAnsi="Times New Roman" w:eastAsia="宋体"/>
                <w:b w:val="0"/>
                <w:sz w:val="21"/>
              </w:rPr>
              <w:t>3/36</w:t>
            </w:r>
          </w:p>
        </w:tc>
        <w:tc>
          <w:tcPr>
            <w:tcW w:type="dxa" w:w="1079"/>
          </w:tcPr>
          <w:p>
            <w:pPr>
              <w:spacing w:after="20" w:before="20"/>
            </w:pPr>
            <w:r/>
            <w:r>
              <w:rPr>
                <w:rFonts w:ascii="Times New Roman" w:hAnsi="Times New Roman" w:eastAsia="宋体"/>
                <w:b w:val="0"/>
                <w:sz w:val="21"/>
              </w:rPr>
              <w:t>2/36</w:t>
            </w:r>
          </w:p>
        </w:tc>
        <w:tc>
          <w:tcPr>
            <w:tcW w:type="dxa" w:w="1079"/>
          </w:tcPr>
          <w:p>
            <w:pPr>
              <w:spacing w:after="20" w:before="20"/>
            </w:pPr>
            <w:r/>
            <w:r>
              <w:rPr>
                <w:rFonts w:ascii="Times New Roman" w:hAnsi="Times New Roman" w:eastAsia="宋体"/>
                <w:b w:val="0"/>
                <w:sz w:val="21"/>
              </w:rPr>
              <w:t>1/36</w:t>
            </w:r>
          </w:p>
        </w:tc>
      </w:tr>
    </w:tbl>
    <w:p>
      <w:pPr>
        <w:spacing w:before="160" w:after="80" w:lineRule="auto" w:line="360"/>
        <w:jc w:val="left"/>
      </w:pPr>
      <w:r>
        <w:rPr>
          <w:rFonts w:ascii="Times New Roman" w:hAnsi="Times New Roman" w:eastAsia="宋体"/>
          <w:b/>
          <w:sz w:val="28"/>
        </w:rPr>
        <w:t>九、相关说明</w:t>
      </w:r>
    </w:p>
    <w:p>
      <w:pPr>
        <w:spacing w:after="80" w:lineRule="auto" w:line="360"/>
        <w:ind w:firstLine="482"/>
        <w:jc w:val="both"/>
      </w:pPr>
      <w:r>
        <w:rPr>
          <w:rFonts w:ascii="Times New Roman" w:hAnsi="Times New Roman" w:eastAsia="宋体"/>
          <w:b w:val="0"/>
          <w:sz w:val="24"/>
        </w:rPr>
        <w:t>1. 科研竞赛奖励得分四舍五入后精确到千分位。</w:t>
      </w:r>
    </w:p>
    <w:p>
      <w:pPr>
        <w:spacing w:after="80" w:lineRule="auto" w:line="360"/>
        <w:ind w:firstLine="482"/>
        <w:jc w:val="both"/>
      </w:pPr>
      <w:r>
        <w:rPr>
          <w:rFonts w:ascii="Times New Roman" w:hAnsi="Times New Roman" w:eastAsia="宋体"/>
          <w:b w:val="0"/>
          <w:sz w:val="24"/>
        </w:rPr>
        <w:t>2. 超出本办法内容，由书院推免生工作附加项目考核领导小组认定，同时将认定结果报本科生院备案。</w:t>
      </w:r>
    </w:p>
    <w:p>
      <w:pPr>
        <w:spacing w:before="160" w:after="80" w:lineRule="auto" w:line="360"/>
        <w:jc w:val="left"/>
      </w:pPr>
      <w:r>
        <w:rPr>
          <w:rFonts w:ascii="Times New Roman" w:hAnsi="Times New Roman" w:eastAsia="宋体"/>
          <w:b/>
          <w:sz w:val="28"/>
        </w:rPr>
        <w:t>十、志愿者服务</w:t>
      </w:r>
    </w:p>
    <w:p>
      <w:pPr>
        <w:spacing w:after="80" w:lineRule="auto" w:line="360"/>
        <w:ind w:firstLine="482"/>
        <w:jc w:val="both"/>
      </w:pPr>
      <w:r>
        <w:rPr>
          <w:rFonts w:ascii="Times New Roman" w:hAnsi="Times New Roman" w:eastAsia="宋体"/>
          <w:b w:val="0"/>
          <w:sz w:val="24"/>
        </w:rPr>
        <w:t>参加志愿者服务活动最高得分不超过 1 分。依据学生第二课堂成绩单记录志愿服务时长及表现、参加地市级以上志愿者服务活动证明等划分为 3 档、每档间分差不超过 0.4 分。采取志愿服务总时长和志愿服务活动证明双轨加分，以上所列两项认定类别由申请者自行选择其中得分较高的一项进行认定，不累计加分。</w:t>
      </w:r>
    </w:p>
    <w:p>
      <w:pPr>
        <w:spacing w:after="80" w:lineRule="auto" w:line="360"/>
        <w:ind w:firstLine="482"/>
        <w:jc w:val="both"/>
      </w:pPr>
      <w:r>
        <w:rPr>
          <w:rFonts w:ascii="Times New Roman" w:hAnsi="Times New Roman" w:eastAsia="宋体"/>
          <w:b w:val="0"/>
          <w:sz w:val="24"/>
        </w:rPr>
        <w:t>1. 学生第二课堂成绩单记录志愿服务时长。根据学生二课成绩单中志愿服务总时长进行认定。志愿服务时长加分。学生志愿服务时长以 X 表示，单位小时计。根据第二课成绩中记录的学生志愿服务总时长，划分三个档次，各档次加分计算依据见表 5。</w:t>
      </w:r>
    </w:p>
    <w:p>
      <w:pPr>
        <w:spacing w:after="80" w:lineRule="auto" w:line="360"/>
        <w:ind w:firstLine="482"/>
        <w:jc w:val="both"/>
      </w:pPr>
      <w:r>
        <w:rPr>
          <w:rFonts w:ascii="Times New Roman" w:hAnsi="Times New Roman" w:eastAsia="宋体"/>
          <w:b w:val="0"/>
          <w:sz w:val="24"/>
        </w:rPr>
        <w:t>表 5 志愿者服务计分依据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志愿服务时长（小时）</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X&gt;200</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120＜X≤200</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60≤X≤120</w:t>
            </w:r>
          </w:p>
        </w:tc>
        <w:tc>
          <w:tcPr>
            <w:tcW w:type="dxa" w:w="4317"/>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2. 志愿服务活动证明。参加地市级以上志愿服务活动取得相关证明进行认定。志愿服务活动证明及表彰文件原则上只认可由党政机关（党的机关、人大机关、行政机关、政协机关、审判机关、检察机关，也包括各级党政机关派出机构、直属事业单位及工会、共青团、妇联等人民团体）颁发提供的及党政机关授权的（需提供授权文件）颁发提供的，并加盖公章；非党政机关的社会组织和团体单独授予的志愿服务活动证明，原则上不予认定。志愿服务时长及证明统计截止时间为申请推免年度的 8 月 31 日前。</w:t>
      </w:r>
    </w:p>
    <w:p>
      <w:pPr>
        <w:spacing w:after="80" w:lineRule="auto" w:line="360"/>
        <w:ind w:firstLine="482"/>
        <w:jc w:val="both"/>
      </w:pPr>
      <w:r>
        <w:rPr>
          <w:rFonts w:ascii="Times New Roman" w:hAnsi="Times New Roman" w:eastAsia="宋体"/>
          <w:b w:val="0"/>
          <w:sz w:val="24"/>
        </w:rPr>
        <w:t>志愿服务证明加分。学生参加地市级及以上会展赛事、文化传播、环境保护、支教调研、社会关爱等志愿服务活动或获得地市级及以上志愿服务表彰，由学生本人提供证书原件或表彰文件等证明。划分三个档次，各档次加分计算依据见表 6。</w:t>
      </w:r>
    </w:p>
    <w:p>
      <w:pPr>
        <w:spacing w:after="80" w:lineRule="auto" w:line="360"/>
        <w:ind w:firstLine="482"/>
        <w:jc w:val="both"/>
      </w:pPr>
      <w:r>
        <w:rPr>
          <w:rFonts w:ascii="Times New Roman" w:hAnsi="Times New Roman" w:eastAsia="宋体"/>
          <w:b w:val="0"/>
          <w:sz w:val="24"/>
        </w:rPr>
        <w:t>表 6 志愿服务证明计分依据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国家级及以上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省部级及以上</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地市级及以上</w:t>
            </w:r>
          </w:p>
        </w:tc>
        <w:tc>
          <w:tcPr>
            <w:tcW w:type="dxa" w:w="4317"/>
          </w:tcPr>
          <w:p>
            <w:pPr>
              <w:spacing w:after="20" w:before="20"/>
            </w:pPr>
            <w:r/>
            <w:r>
              <w:rPr>
                <w:rFonts w:ascii="Times New Roman" w:hAnsi="Times New Roman" w:eastAsia="宋体"/>
                <w:b w:val="0"/>
                <w:sz w:val="21"/>
              </w:rPr>
              <w:t>0.4</w:t>
            </w:r>
          </w:p>
        </w:tc>
      </w:tr>
    </w:tbl>
    <w:p>
      <w:pPr>
        <w:spacing w:before="160" w:after="80" w:lineRule="auto" w:line="360"/>
        <w:jc w:val="left"/>
      </w:pPr>
      <w:r>
        <w:rPr>
          <w:rFonts w:ascii="Times New Roman" w:hAnsi="Times New Roman" w:eastAsia="宋体"/>
          <w:b/>
          <w:sz w:val="28"/>
        </w:rPr>
        <w:t>六、国际组织实习</w:t>
      </w:r>
    </w:p>
    <w:p>
      <w:pPr>
        <w:spacing w:after="80" w:lineRule="auto" w:line="360"/>
        <w:ind w:firstLine="482"/>
        <w:jc w:val="both"/>
      </w:pPr>
      <w:r>
        <w:rPr>
          <w:rFonts w:ascii="Times New Roman" w:hAnsi="Times New Roman" w:eastAsia="宋体"/>
          <w:b w:val="0"/>
          <w:sz w:val="24"/>
        </w:rPr>
        <w:t>到国际组织实习最高得分不超过 1 分。在联合国教科文组织高等教育创新中心、联合国亚洲及太平洋经济社会委员会、联合国经济和社会事务部、联合国难民署、上海合作组织等国际组织中实习，根据实习时长和服务证明等划分为 3 档，每档间分差不超过 0.4 分，各档次加分计算依据见表 7。</w:t>
      </w:r>
    </w:p>
    <w:p>
      <w:pPr>
        <w:spacing w:after="80" w:lineRule="auto" w:line="360"/>
        <w:ind w:firstLine="482"/>
        <w:jc w:val="both"/>
      </w:pPr>
      <w:r>
        <w:rPr>
          <w:rFonts w:ascii="Times New Roman" w:hAnsi="Times New Roman" w:eastAsia="宋体"/>
          <w:b w:val="0"/>
          <w:sz w:val="24"/>
        </w:rPr>
        <w:t>表 7 国际组织实习计分依据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服务时长</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 个月以上</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3—6 个月（含 3 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2—3 个月</w:t>
            </w:r>
          </w:p>
        </w:tc>
        <w:tc>
          <w:tcPr>
            <w:tcW w:type="dxa" w:w="4317"/>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本附加项目考核办法由书院制定，经学部推免生遴选工作小组审议，通过并公示 5 个工作日，报本科生院备案后实施。超出本指导意见的内容，由各学院推免生遴选工作小组认定。</w:t>
      </w:r>
    </w:p>
    <w:p>
      <w:pPr>
        <w:spacing w:after="80" w:lineRule="auto" w:line="360"/>
        <w:ind w:firstLine="482"/>
        <w:jc w:val="both"/>
      </w:pPr>
      <w:r>
        <w:rPr>
          <w:rFonts w:ascii="Times New Roman" w:hAnsi="Times New Roman" w:eastAsia="宋体"/>
          <w:b w:val="0"/>
          <w:sz w:val="24"/>
        </w:rPr>
        <w:t>附件：本科生学科竞赛库（修订版）</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序号</w:t>
            </w:r>
          </w:p>
        </w:tc>
        <w:tc>
          <w:tcPr>
            <w:tcW w:type="dxa" w:w="959"/>
          </w:tcPr>
          <w:p>
            <w:pPr>
              <w:spacing w:after="20" w:before="20"/>
            </w:pPr>
            <w:r/>
            <w:r>
              <w:rPr>
                <w:rFonts w:ascii="Times New Roman" w:hAnsi="Times New Roman" w:eastAsia="宋体"/>
                <w:b/>
                <w:sz w:val="21"/>
              </w:rPr>
              <w:t>级别</w:t>
            </w:r>
          </w:p>
        </w:tc>
        <w:tc>
          <w:tcPr>
            <w:tcW w:type="dxa" w:w="959"/>
          </w:tcPr>
          <w:p>
            <w:pPr>
              <w:spacing w:after="20" w:before="20"/>
            </w:pPr>
            <w:r/>
            <w:r>
              <w:rPr>
                <w:rFonts w:ascii="Times New Roman" w:hAnsi="Times New Roman" w:eastAsia="宋体"/>
                <w:b/>
                <w:sz w:val="21"/>
              </w:rPr>
              <w:t>种类</w:t>
            </w:r>
          </w:p>
        </w:tc>
        <w:tc>
          <w:tcPr>
            <w:tcW w:type="dxa" w:w="959"/>
          </w:tcPr>
          <w:p>
            <w:pPr>
              <w:spacing w:after="20" w:before="20"/>
            </w:pPr>
            <w:r/>
            <w:r>
              <w:rPr>
                <w:rFonts w:ascii="Times New Roman" w:hAnsi="Times New Roman" w:eastAsia="宋体"/>
                <w:b/>
                <w:sz w:val="21"/>
              </w:rPr>
              <w:t>竞赛名称</w:t>
            </w:r>
          </w:p>
        </w:tc>
        <w:tc>
          <w:tcPr>
            <w:tcW w:type="dxa" w:w="959"/>
          </w:tcPr>
          <w:p>
            <w:pPr>
              <w:spacing w:after="20" w:before="20"/>
            </w:pPr>
            <w:r/>
            <w:r>
              <w:rPr>
                <w:rFonts w:ascii="Times New Roman" w:hAnsi="Times New Roman" w:eastAsia="宋体"/>
                <w:b/>
                <w:sz w:val="21"/>
              </w:rPr>
              <w:t>举办频次</w:t>
            </w:r>
          </w:p>
        </w:tc>
        <w:tc>
          <w:tcPr>
            <w:tcW w:type="dxa" w:w="959"/>
          </w:tcPr>
          <w:p>
            <w:pPr>
              <w:spacing w:after="20" w:before="20"/>
            </w:pPr>
            <w:r/>
            <w:r>
              <w:rPr>
                <w:rFonts w:ascii="Times New Roman" w:hAnsi="Times New Roman" w:eastAsia="宋体"/>
                <w:b/>
                <w:sz w:val="21"/>
              </w:rPr>
              <w:t>主办单位</w:t>
            </w:r>
          </w:p>
        </w:tc>
        <w:tc>
          <w:tcPr>
            <w:tcW w:type="dxa" w:w="959"/>
          </w:tcPr>
          <w:p>
            <w:pPr>
              <w:spacing w:after="20" w:before="20"/>
            </w:pPr>
            <w:r/>
            <w:r>
              <w:rPr>
                <w:rFonts w:ascii="Times New Roman" w:hAnsi="Times New Roman" w:eastAsia="宋体"/>
                <w:b/>
                <w:sz w:val="21"/>
              </w:rPr>
              <w:t>主要参赛院系（专业）</w:t>
            </w:r>
          </w:p>
        </w:tc>
        <w:tc>
          <w:tcPr>
            <w:tcW w:type="dxa" w:w="959"/>
          </w:tcPr>
          <w:p>
            <w:pPr>
              <w:spacing w:after="20" w:before="20"/>
            </w:pPr>
            <w:r/>
            <w:r>
              <w:rPr>
                <w:rFonts w:ascii="Times New Roman" w:hAnsi="Times New Roman" w:eastAsia="宋体"/>
                <w:b/>
                <w:sz w:val="21"/>
              </w:rPr>
              <w:t>牵头单位</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S类</w:t>
            </w:r>
          </w:p>
        </w:tc>
        <w:tc>
          <w:tcPr>
            <w:tcW w:type="dxa" w:w="959"/>
          </w:tcPr>
          <w:p>
            <w:pPr>
              <w:spacing w:after="20" w:before="20"/>
            </w:pPr>
            <w:r/>
            <w:r>
              <w:rPr>
                <w:rFonts w:ascii="Times New Roman" w:hAnsi="Times New Roman" w:eastAsia="宋体"/>
                <w:b w:val="0"/>
                <w:sz w:val="21"/>
              </w:rPr>
              <w:t>中国国际“互联网+”大学生创新创业大赛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创新创业学院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S类</w:t>
            </w:r>
          </w:p>
        </w:tc>
        <w:tc>
          <w:tcPr>
            <w:tcW w:type="dxa" w:w="959"/>
          </w:tcPr>
          <w:p>
            <w:pPr>
              <w:spacing w:after="20" w:before="20"/>
            </w:pPr>
            <w:r/>
            <w:r>
              <w:rPr>
                <w:rFonts w:ascii="Times New Roman" w:hAnsi="Times New Roman" w:eastAsia="宋体"/>
                <w:b w:val="0"/>
                <w:sz w:val="21"/>
              </w:rPr>
              <w:t>“挑战杯”全国大学生课外学术科技作品竞赛</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共青团中央</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团委</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全国大学生电子商务“创新、创意及创业”挑战赛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高校电子商务类专业教学指导委员会</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创新创业学院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全国大学生创新创业训练计划年会展示</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教育部高等教育司</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创新创业学院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5</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中美青年创客大赛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创新创业学院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6</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“挑战杯”中国大学生创业计划大赛</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共青团中央</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团委</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7</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全国大学生广告艺术大赛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教育部高等学校新闻传播学类专业教学指导委员会、中国高等教育学会广告教育专业委员会</w:t>
            </w:r>
          </w:p>
        </w:tc>
        <w:tc>
          <w:tcPr>
            <w:tcW w:type="dxa" w:w="959"/>
          </w:tcPr>
          <w:p>
            <w:pPr>
              <w:spacing w:after="20" w:before="20"/>
            </w:pPr>
            <w:r/>
            <w:r>
              <w:rPr>
                <w:rFonts w:ascii="Times New Roman" w:hAnsi="Times New Roman" w:eastAsia="宋体"/>
                <w:b w:val="0"/>
                <w:sz w:val="21"/>
              </w:rPr>
              <w:t>新闻传播类专业及美术设计类专业</w:t>
            </w:r>
          </w:p>
        </w:tc>
        <w:tc>
          <w:tcPr>
            <w:tcW w:type="dxa" w:w="959"/>
          </w:tcPr>
          <w:p>
            <w:pPr>
              <w:spacing w:after="20" w:before="20"/>
            </w:pPr>
            <w:r/>
            <w:r>
              <w:rPr>
                <w:rFonts w:ascii="Times New Roman" w:hAnsi="Times New Roman" w:eastAsia="宋体"/>
                <w:b w:val="0"/>
                <w:sz w:val="21"/>
              </w:rPr>
              <w:t>新闻传播学院/美术学院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8</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全国高校数字艺术设计大赛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工业和信息化部人才交流中心</w:t>
            </w:r>
          </w:p>
        </w:tc>
        <w:tc>
          <w:tcPr>
            <w:tcW w:type="dxa" w:w="959"/>
          </w:tcPr>
          <w:p>
            <w:pPr>
              <w:spacing w:after="20" w:before="20"/>
            </w:pPr>
            <w:r/>
            <w:r>
              <w:rPr>
                <w:rFonts w:ascii="Times New Roman" w:hAnsi="Times New Roman" w:eastAsia="宋体"/>
                <w:b w:val="0"/>
                <w:sz w:val="21"/>
              </w:rPr>
              <w:t>广告、设计类专业</w:t>
            </w:r>
          </w:p>
        </w:tc>
        <w:tc>
          <w:tcPr>
            <w:tcW w:type="dxa" w:w="959"/>
          </w:tcPr>
          <w:p>
            <w:pPr>
              <w:spacing w:after="20" w:before="20"/>
            </w:pPr>
            <w:r/>
            <w:r>
              <w:rPr>
                <w:rFonts w:ascii="Times New Roman" w:hAnsi="Times New Roman" w:eastAsia="宋体"/>
                <w:b w:val="0"/>
                <w:sz w:val="21"/>
              </w:rPr>
              <w:t>新闻传播学院、美术学院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9</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中国好创意暨全国数字艺术设计大赛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全国高等院校计算机基础教育研究会</w:t>
            </w:r>
          </w:p>
        </w:tc>
        <w:tc>
          <w:tcPr>
            <w:tcW w:type="dxa" w:w="959"/>
          </w:tcPr>
          <w:p>
            <w:pPr>
              <w:spacing w:after="20" w:before="20"/>
            </w:pPr>
            <w:r/>
            <w:r>
              <w:rPr>
                <w:rFonts w:ascii="Times New Roman" w:hAnsi="Times New Roman" w:eastAsia="宋体"/>
                <w:b w:val="0"/>
                <w:sz w:val="21"/>
              </w:rPr>
              <w:t>广告、设计类专业</w:t>
            </w:r>
          </w:p>
        </w:tc>
        <w:tc>
          <w:tcPr>
            <w:tcW w:type="dxa" w:w="959"/>
          </w:tcPr>
          <w:p>
            <w:pPr>
              <w:spacing w:after="20" w:before="20"/>
            </w:pPr>
            <w:r/>
            <w:r>
              <w:rPr>
                <w:rFonts w:ascii="Times New Roman" w:hAnsi="Times New Roman" w:eastAsia="宋体"/>
                <w:b w:val="0"/>
                <w:sz w:val="21"/>
              </w:rPr>
              <w:t>新闻传播学院、美术学院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10</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外研社全国大学生英语系列赛-英语演讲、英语辩论、英语写作、英语阅读</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外语教学与研究出版社、中国外语与教育研究中心</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外国语学院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11</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全国大学生物流设计大赛</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由教育部高等学校物流类专业教学指导委员会、中国物流与采购联合会</w:t>
            </w:r>
          </w:p>
        </w:tc>
        <w:tc>
          <w:tcPr>
            <w:tcW w:type="dxa" w:w="959"/>
          </w:tcPr>
          <w:p>
            <w:pPr>
              <w:spacing w:after="20" w:before="20"/>
            </w:pPr>
            <w:r/>
            <w:r>
              <w:rPr>
                <w:rFonts w:ascii="Times New Roman" w:hAnsi="Times New Roman" w:eastAsia="宋体"/>
                <w:b w:val="0"/>
                <w:sz w:val="21"/>
              </w:rPr>
              <w:t>开设物流类课程的专业</w:t>
            </w:r>
          </w:p>
        </w:tc>
        <w:tc>
          <w:tcPr>
            <w:tcW w:type="dxa" w:w="959"/>
          </w:tcPr>
          <w:p>
            <w:pPr>
              <w:spacing w:after="20" w:before="20"/>
            </w:pPr>
            <w:r/>
            <w:r>
              <w:rPr>
                <w:rFonts w:ascii="Times New Roman" w:hAnsi="Times New Roman" w:eastAsia="宋体"/>
                <w:b w:val="0"/>
                <w:sz w:val="21"/>
              </w:rPr>
              <w:t>经济管理学院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12</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中国大学生服务外包创新创业大赛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教育部、商务部</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经济管理学院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13</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全国高校商业精英挑战赛-品牌策划竞赛、会展专业创新创业实践竞赛、国际贸易竞赛、创新创业竞赛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中国贸促会商业行业委员会、中国国际商会商业行业商会、商业国际交流合作培训中心、中国商业经济学会</w:t>
            </w:r>
          </w:p>
        </w:tc>
        <w:tc>
          <w:tcPr>
            <w:tcW w:type="dxa" w:w="959"/>
          </w:tcPr>
          <w:p>
            <w:pPr>
              <w:spacing w:after="20" w:before="20"/>
            </w:pPr>
            <w:r/>
            <w:r>
              <w:rPr>
                <w:rFonts w:ascii="Times New Roman" w:hAnsi="Times New Roman" w:eastAsia="宋体"/>
                <w:b w:val="0"/>
                <w:sz w:val="21"/>
              </w:rPr>
              <w:t>经济管理类专业</w:t>
            </w:r>
          </w:p>
        </w:tc>
        <w:tc>
          <w:tcPr>
            <w:tcW w:type="dxa" w:w="959"/>
          </w:tcPr>
          <w:p>
            <w:pPr>
              <w:spacing w:after="20" w:before="20"/>
            </w:pPr>
            <w:r/>
            <w:r>
              <w:rPr>
                <w:rFonts w:ascii="Times New Roman" w:hAnsi="Times New Roman" w:eastAsia="宋体"/>
                <w:b w:val="0"/>
                <w:sz w:val="21"/>
              </w:rPr>
              <w:t>经济管理学院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14</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“学创杯”全国大学生创业综合模拟大赛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高等学校国家级实验教学示范中心联席会经济与管理学科组</w:t>
            </w:r>
          </w:p>
        </w:tc>
        <w:tc>
          <w:tcPr>
            <w:tcW w:type="dxa" w:w="959"/>
          </w:tcPr>
          <w:p>
            <w:pPr>
              <w:spacing w:after="20" w:before="20"/>
            </w:pPr>
            <w:r/>
            <w:r>
              <w:rPr>
                <w:rFonts w:ascii="Times New Roman" w:hAnsi="Times New Roman" w:eastAsia="宋体"/>
                <w:b w:val="0"/>
                <w:sz w:val="21"/>
              </w:rPr>
              <w:t>经济管理类专业</w:t>
            </w:r>
          </w:p>
        </w:tc>
        <w:tc>
          <w:tcPr>
            <w:tcW w:type="dxa" w:w="959"/>
          </w:tcPr>
          <w:p>
            <w:pPr>
              <w:spacing w:after="20" w:before="20"/>
            </w:pPr>
            <w:r/>
            <w:r>
              <w:rPr>
                <w:rFonts w:ascii="Times New Roman" w:hAnsi="Times New Roman" w:eastAsia="宋体"/>
                <w:b w:val="0"/>
                <w:sz w:val="21"/>
              </w:rPr>
              <w:t>经济管理学院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15</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全国大学生数学建模竞赛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中国工业与应用数学学会</w:t>
            </w:r>
          </w:p>
        </w:tc>
        <w:tc>
          <w:tcPr>
            <w:tcW w:type="dxa" w:w="959"/>
          </w:tcPr>
          <w:p>
            <w:pPr>
              <w:spacing w:after="20" w:before="20"/>
            </w:pPr>
            <w:r/>
            <w:r>
              <w:rPr>
                <w:rFonts w:ascii="Times New Roman" w:hAnsi="Times New Roman" w:eastAsia="宋体"/>
                <w:b w:val="0"/>
                <w:sz w:val="21"/>
              </w:rPr>
              <w:t>开设高等数学类课程的专业</w:t>
            </w:r>
          </w:p>
        </w:tc>
        <w:tc>
          <w:tcPr>
            <w:tcW w:type="dxa" w:w="959"/>
          </w:tcPr>
          <w:p>
            <w:pPr>
              <w:spacing w:after="20" w:before="20"/>
            </w:pPr>
            <w:r/>
            <w:r>
              <w:rPr>
                <w:rFonts w:ascii="Times New Roman" w:hAnsi="Times New Roman" w:eastAsia="宋体"/>
                <w:b w:val="0"/>
                <w:sz w:val="21"/>
              </w:rPr>
              <w:t>数学统计学院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16</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全国大学生市场调查与分析大赛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教育部高等学校统计学类专业教学指导委员会</w:t>
            </w:r>
          </w:p>
        </w:tc>
        <w:tc>
          <w:tcPr>
            <w:tcW w:type="dxa" w:w="959"/>
          </w:tcPr>
          <w:p>
            <w:pPr>
              <w:spacing w:after="20" w:before="20"/>
            </w:pPr>
            <w:r/>
            <w:r>
              <w:rPr>
                <w:rFonts w:ascii="Times New Roman" w:hAnsi="Times New Roman" w:eastAsia="宋体"/>
                <w:b w:val="0"/>
                <w:sz w:val="21"/>
              </w:rPr>
              <w:t>开设高等数学类课程的专业</w:t>
            </w:r>
          </w:p>
        </w:tc>
        <w:tc>
          <w:tcPr>
            <w:tcW w:type="dxa" w:w="959"/>
          </w:tcPr>
          <w:p>
            <w:pPr>
              <w:spacing w:after="20" w:before="20"/>
            </w:pPr>
            <w:r/>
            <w:r>
              <w:rPr>
                <w:rFonts w:ascii="Times New Roman" w:hAnsi="Times New Roman" w:eastAsia="宋体"/>
                <w:b w:val="0"/>
                <w:sz w:val="21"/>
              </w:rPr>
              <w:t>数学统计学院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17</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全国大学生电子设计竞赛</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教育部、工业和信息化部</w:t>
            </w:r>
          </w:p>
        </w:tc>
        <w:tc>
          <w:tcPr>
            <w:tcW w:type="dxa" w:w="959"/>
          </w:tcPr>
          <w:p>
            <w:pPr>
              <w:spacing w:after="20" w:before="20"/>
            </w:pPr>
            <w:r/>
            <w:r>
              <w:rPr>
                <w:rFonts w:ascii="Times New Roman" w:hAnsi="Times New Roman" w:eastAsia="宋体"/>
                <w:b w:val="0"/>
                <w:sz w:val="21"/>
              </w:rPr>
              <w:t>开设电子电气类课程的专业</w:t>
            </w:r>
          </w:p>
        </w:tc>
        <w:tc>
          <w:tcPr>
            <w:tcW w:type="dxa" w:w="959"/>
          </w:tcPr>
          <w:p>
            <w:pPr>
              <w:spacing w:after="20" w:before="20"/>
            </w:pPr>
            <w:r/>
            <w:r>
              <w:rPr>
                <w:rFonts w:ascii="Times New Roman" w:hAnsi="Times New Roman" w:eastAsia="宋体"/>
                <w:b w:val="0"/>
                <w:sz w:val="21"/>
              </w:rPr>
              <w:t>物理与电子电气工程学院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18</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中国大学生计算机设计大赛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教育部高等学校计算机类专业教学指导委员会</w:t>
            </w:r>
          </w:p>
        </w:tc>
        <w:tc>
          <w:tcPr>
            <w:tcW w:type="dxa" w:w="959"/>
          </w:tcPr>
          <w:p>
            <w:pPr>
              <w:spacing w:after="20" w:before="20"/>
            </w:pPr>
            <w:r/>
            <w:r>
              <w:rPr>
                <w:rFonts w:ascii="Times New Roman" w:hAnsi="Times New Roman" w:eastAsia="宋体"/>
                <w:b w:val="0"/>
                <w:sz w:val="21"/>
              </w:rPr>
              <w:t>信息工程类、物理与电子电气类专业</w:t>
            </w:r>
          </w:p>
        </w:tc>
        <w:tc>
          <w:tcPr>
            <w:tcW w:type="dxa" w:w="959"/>
          </w:tcPr>
          <w:p>
            <w:pPr>
              <w:spacing w:after="20" w:before="20"/>
            </w:pPr>
            <w:r/>
            <w:r>
              <w:rPr>
                <w:rFonts w:ascii="Times New Roman" w:hAnsi="Times New Roman" w:eastAsia="宋体"/>
                <w:b w:val="0"/>
                <w:sz w:val="21"/>
              </w:rPr>
              <w:t>物理与电子电气工程学院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19</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中国机器人大赛暨RoboCup机器人世界杯中国赛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中国自动化学会、RoboCup中国委员会</w:t>
            </w:r>
          </w:p>
        </w:tc>
        <w:tc>
          <w:tcPr>
            <w:tcW w:type="dxa" w:w="959"/>
          </w:tcPr>
          <w:p>
            <w:pPr>
              <w:spacing w:after="20" w:before="20"/>
            </w:pPr>
            <w:r/>
            <w:r>
              <w:rPr>
                <w:rFonts w:ascii="Times New Roman" w:hAnsi="Times New Roman" w:eastAsia="宋体"/>
                <w:b w:val="0"/>
                <w:sz w:val="21"/>
              </w:rPr>
              <w:t>开设电子电气类课程的专业</w:t>
            </w:r>
          </w:p>
        </w:tc>
        <w:tc>
          <w:tcPr>
            <w:tcW w:type="dxa" w:w="959"/>
          </w:tcPr>
          <w:p>
            <w:pPr>
              <w:spacing w:after="20" w:before="20"/>
            </w:pPr>
            <w:r/>
            <w:r>
              <w:rPr>
                <w:rFonts w:ascii="Times New Roman" w:hAnsi="Times New Roman" w:eastAsia="宋体"/>
                <w:b w:val="0"/>
                <w:sz w:val="21"/>
              </w:rPr>
              <w:t>物理与电子电气工程学院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20</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全国大学生光电设计竞赛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中国光学学会</w:t>
            </w:r>
          </w:p>
        </w:tc>
        <w:tc>
          <w:tcPr>
            <w:tcW w:type="dxa" w:w="959"/>
          </w:tcPr>
          <w:p>
            <w:pPr>
              <w:spacing w:after="20" w:before="20"/>
            </w:pPr>
            <w:r/>
            <w:r>
              <w:rPr>
                <w:rFonts w:ascii="Times New Roman" w:hAnsi="Times New Roman" w:eastAsia="宋体"/>
                <w:b w:val="0"/>
                <w:sz w:val="21"/>
              </w:rPr>
              <w:t>开设电子电气类课程的专业</w:t>
            </w:r>
          </w:p>
        </w:tc>
        <w:tc>
          <w:tcPr>
            <w:tcW w:type="dxa" w:w="959"/>
          </w:tcPr>
          <w:p>
            <w:pPr>
              <w:spacing w:after="20" w:before="20"/>
            </w:pPr>
            <w:r/>
            <w:r>
              <w:rPr>
                <w:rFonts w:ascii="Times New Roman" w:hAnsi="Times New Roman" w:eastAsia="宋体"/>
                <w:b w:val="0"/>
                <w:sz w:val="21"/>
              </w:rPr>
              <w:t>物理与电子电气工程学院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21</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全国大学生集成电路创新创业大赛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工业和信息化部人才交流中心</w:t>
            </w:r>
          </w:p>
        </w:tc>
        <w:tc>
          <w:tcPr>
            <w:tcW w:type="dxa" w:w="959"/>
          </w:tcPr>
          <w:p>
            <w:pPr>
              <w:spacing w:after="20" w:before="20"/>
            </w:pPr>
            <w:r/>
            <w:r>
              <w:rPr>
                <w:rFonts w:ascii="Times New Roman" w:hAnsi="Times New Roman" w:eastAsia="宋体"/>
                <w:b w:val="0"/>
                <w:sz w:val="21"/>
              </w:rPr>
              <w:t>开设电子电气类课程的专业</w:t>
            </w:r>
          </w:p>
        </w:tc>
        <w:tc>
          <w:tcPr>
            <w:tcW w:type="dxa" w:w="959"/>
          </w:tcPr>
          <w:p>
            <w:pPr>
              <w:spacing w:after="20" w:before="20"/>
            </w:pPr>
            <w:r/>
            <w:r>
              <w:rPr>
                <w:rFonts w:ascii="Times New Roman" w:hAnsi="Times New Roman" w:eastAsia="宋体"/>
                <w:b w:val="0"/>
                <w:sz w:val="21"/>
              </w:rPr>
              <w:t>物理与电子电气工程学院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22</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中国机器人及人工智能大赛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中国人工智能学会</w:t>
            </w:r>
          </w:p>
        </w:tc>
        <w:tc>
          <w:tcPr>
            <w:tcW w:type="dxa" w:w="959"/>
          </w:tcPr>
          <w:p>
            <w:pPr>
              <w:spacing w:after="20" w:before="20"/>
            </w:pPr>
            <w:r/>
            <w:r>
              <w:rPr>
                <w:rFonts w:ascii="Times New Roman" w:hAnsi="Times New Roman" w:eastAsia="宋体"/>
                <w:b w:val="0"/>
                <w:sz w:val="21"/>
              </w:rPr>
              <w:t>开设电子电气类课程的专业</w:t>
            </w:r>
          </w:p>
        </w:tc>
        <w:tc>
          <w:tcPr>
            <w:tcW w:type="dxa" w:w="959"/>
          </w:tcPr>
          <w:p>
            <w:pPr>
              <w:spacing w:after="20" w:before="20"/>
            </w:pPr>
            <w:r/>
            <w:r>
              <w:rPr>
                <w:rFonts w:ascii="Times New Roman" w:hAnsi="Times New Roman" w:eastAsia="宋体"/>
                <w:b w:val="0"/>
                <w:sz w:val="21"/>
              </w:rPr>
              <w:t>物理与电子电气工程学院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23</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“大唐杯”全国大学生移动通信5G技术大赛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工业和信息化部人才交流中心、中国通信企业协会</w:t>
            </w:r>
          </w:p>
        </w:tc>
        <w:tc>
          <w:tcPr>
            <w:tcW w:type="dxa" w:w="959"/>
          </w:tcPr>
          <w:p>
            <w:pPr>
              <w:spacing w:after="20" w:before="20"/>
            </w:pPr>
            <w:r/>
            <w:r>
              <w:rPr>
                <w:rFonts w:ascii="Times New Roman" w:hAnsi="Times New Roman" w:eastAsia="宋体"/>
                <w:b w:val="0"/>
                <w:sz w:val="21"/>
              </w:rPr>
              <w:t>开设电子电气类课程的专业</w:t>
            </w:r>
          </w:p>
        </w:tc>
        <w:tc>
          <w:tcPr>
            <w:tcW w:type="dxa" w:w="959"/>
          </w:tcPr>
          <w:p>
            <w:pPr>
              <w:spacing w:after="20" w:before="20"/>
            </w:pPr>
            <w:r/>
            <w:r>
              <w:rPr>
                <w:rFonts w:ascii="Times New Roman" w:hAnsi="Times New Roman" w:eastAsia="宋体"/>
                <w:b w:val="0"/>
                <w:sz w:val="21"/>
              </w:rPr>
              <w:t>物理与电子电气工程学院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24</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全国大学生物理实验竞赛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教育部高等学校大学物理课程教学指导委员会</w:t>
            </w:r>
          </w:p>
        </w:tc>
        <w:tc>
          <w:tcPr>
            <w:tcW w:type="dxa" w:w="959"/>
          </w:tcPr>
          <w:p>
            <w:pPr>
              <w:spacing w:after="20" w:before="20"/>
            </w:pPr>
            <w:r/>
            <w:r>
              <w:rPr>
                <w:rFonts w:ascii="Times New Roman" w:hAnsi="Times New Roman" w:eastAsia="宋体"/>
                <w:b w:val="0"/>
                <w:sz w:val="21"/>
              </w:rPr>
              <w:t>开设物理与电子电气类课程的专业</w:t>
            </w:r>
          </w:p>
        </w:tc>
        <w:tc>
          <w:tcPr>
            <w:tcW w:type="dxa" w:w="959"/>
          </w:tcPr>
          <w:p>
            <w:pPr>
              <w:spacing w:after="20" w:before="20"/>
            </w:pPr>
            <w:r/>
            <w:r>
              <w:rPr>
                <w:rFonts w:ascii="Times New Roman" w:hAnsi="Times New Roman" w:eastAsia="宋体"/>
                <w:b w:val="0"/>
                <w:sz w:val="21"/>
              </w:rPr>
              <w:t>物理与电子电气工程学院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25</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RoboCom机器人开发者大赛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工业和信息化部人才交流中心</w:t>
            </w:r>
          </w:p>
        </w:tc>
        <w:tc>
          <w:tcPr>
            <w:tcW w:type="dxa" w:w="959"/>
          </w:tcPr>
          <w:p>
            <w:pPr>
              <w:spacing w:after="20" w:before="20"/>
            </w:pPr>
            <w:r/>
            <w:r>
              <w:rPr>
                <w:rFonts w:ascii="Times New Roman" w:hAnsi="Times New Roman" w:eastAsia="宋体"/>
                <w:b w:val="0"/>
                <w:sz w:val="21"/>
              </w:rPr>
              <w:t>开设物理与电子电气类课程的专业</w:t>
            </w:r>
          </w:p>
        </w:tc>
        <w:tc>
          <w:tcPr>
            <w:tcW w:type="dxa" w:w="959"/>
          </w:tcPr>
          <w:p>
            <w:pPr>
              <w:spacing w:after="20" w:before="20"/>
            </w:pPr>
            <w:r/>
            <w:r>
              <w:rPr>
                <w:rFonts w:ascii="Times New Roman" w:hAnsi="Times New Roman" w:eastAsia="宋体"/>
                <w:b w:val="0"/>
                <w:sz w:val="21"/>
              </w:rPr>
              <w:t>物理与电子电气工程学院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26</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全国大学生嵌入式芯片与系统设计竟赛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中国电子学会</w:t>
            </w:r>
          </w:p>
        </w:tc>
        <w:tc>
          <w:tcPr>
            <w:tcW w:type="dxa" w:w="959"/>
          </w:tcPr>
          <w:p>
            <w:pPr>
              <w:spacing w:after="20" w:before="20"/>
            </w:pPr>
            <w:r/>
            <w:r>
              <w:rPr>
                <w:rFonts w:ascii="Times New Roman" w:hAnsi="Times New Roman" w:eastAsia="宋体"/>
                <w:b w:val="0"/>
                <w:sz w:val="21"/>
              </w:rPr>
              <w:t>开设程序设计语言课程的专业</w:t>
            </w:r>
          </w:p>
        </w:tc>
        <w:tc>
          <w:tcPr>
            <w:tcW w:type="dxa" w:w="959"/>
          </w:tcPr>
          <w:p>
            <w:pPr>
              <w:spacing w:after="20" w:before="20"/>
            </w:pPr>
            <w:r/>
            <w:r>
              <w:rPr>
                <w:rFonts w:ascii="Times New Roman" w:hAnsi="Times New Roman" w:eastAsia="宋体"/>
                <w:b w:val="0"/>
                <w:sz w:val="21"/>
              </w:rPr>
              <w:t>物理与电子电气工程学院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27</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中国高校智能机器人创意大赛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中国高等教育学会、教育部工程图学课程教学指导委员会、中国高校智能机器人创意大赛组委会</w:t>
            </w:r>
          </w:p>
        </w:tc>
        <w:tc>
          <w:tcPr>
            <w:tcW w:type="dxa" w:w="959"/>
          </w:tcPr>
          <w:p>
            <w:pPr>
              <w:spacing w:after="20" w:before="20"/>
            </w:pPr>
            <w:r/>
            <w:r>
              <w:rPr>
                <w:rFonts w:ascii="Times New Roman" w:hAnsi="Times New Roman" w:eastAsia="宋体"/>
                <w:b w:val="0"/>
                <w:sz w:val="21"/>
              </w:rPr>
              <w:t>开设物理与电子电气类课程的专业</w:t>
            </w:r>
          </w:p>
        </w:tc>
        <w:tc>
          <w:tcPr>
            <w:tcW w:type="dxa" w:w="959"/>
          </w:tcPr>
          <w:p>
            <w:pPr>
              <w:spacing w:after="20" w:before="20"/>
            </w:pPr>
            <w:r/>
            <w:r>
              <w:rPr>
                <w:rFonts w:ascii="Times New Roman" w:hAnsi="Times New Roman" w:eastAsia="宋体"/>
                <w:b w:val="0"/>
                <w:sz w:val="21"/>
              </w:rPr>
              <w:t>物理与电子电气工程学院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28</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全国大学生机器人大赛-RoboMaster、RoboCon、RoboTac</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共青团中央、中华全国学生联合会、深圳市人民政府</w:t>
            </w:r>
          </w:p>
        </w:tc>
        <w:tc>
          <w:tcPr>
            <w:tcW w:type="dxa" w:w="959"/>
          </w:tcPr>
          <w:p>
            <w:pPr>
              <w:spacing w:after="20" w:before="20"/>
            </w:pPr>
            <w:r/>
            <w:r>
              <w:rPr>
                <w:rFonts w:ascii="Times New Roman" w:hAnsi="Times New Roman" w:eastAsia="宋体"/>
                <w:b w:val="0"/>
                <w:sz w:val="21"/>
              </w:rPr>
              <w:t>开设电子电气类课程的专业</w:t>
            </w:r>
          </w:p>
        </w:tc>
        <w:tc>
          <w:tcPr>
            <w:tcW w:type="dxa" w:w="959"/>
          </w:tcPr>
          <w:p>
            <w:pPr>
              <w:spacing w:after="20" w:before="20"/>
            </w:pPr>
            <w:r/>
            <w:r>
              <w:rPr>
                <w:rFonts w:ascii="Times New Roman" w:hAnsi="Times New Roman" w:eastAsia="宋体"/>
                <w:b w:val="0"/>
                <w:sz w:val="21"/>
              </w:rPr>
              <w:t>物理与电子电气工程学院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29</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ACM-ICPC国际大学生程序设计竞赛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国际计算机协会</w:t>
            </w:r>
          </w:p>
        </w:tc>
        <w:tc>
          <w:tcPr>
            <w:tcW w:type="dxa" w:w="959"/>
          </w:tcPr>
          <w:p>
            <w:pPr>
              <w:spacing w:after="20" w:before="20"/>
            </w:pPr>
            <w:r/>
            <w:r>
              <w:rPr>
                <w:rFonts w:ascii="Times New Roman" w:hAnsi="Times New Roman" w:eastAsia="宋体"/>
                <w:b w:val="0"/>
                <w:sz w:val="21"/>
              </w:rPr>
              <w:t>开设程序设计语言课程的专业</w:t>
            </w:r>
          </w:p>
        </w:tc>
        <w:tc>
          <w:tcPr>
            <w:tcW w:type="dxa" w:w="959"/>
          </w:tcPr>
          <w:p>
            <w:pPr>
              <w:spacing w:after="20" w:before="20"/>
            </w:pPr>
            <w:r/>
            <w:r>
              <w:rPr>
                <w:rFonts w:ascii="Times New Roman" w:hAnsi="Times New Roman" w:eastAsia="宋体"/>
                <w:b w:val="0"/>
                <w:sz w:val="21"/>
              </w:rPr>
              <w:t>信息工程学院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30</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全国大学生信息安全竞赛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教育部高等学校信息安全类专业教学指导委员会</w:t>
            </w:r>
          </w:p>
        </w:tc>
        <w:tc>
          <w:tcPr>
            <w:tcW w:type="dxa" w:w="959"/>
          </w:tcPr>
          <w:p>
            <w:pPr>
              <w:spacing w:after="20" w:before="20"/>
            </w:pPr>
            <w:r/>
            <w:r>
              <w:rPr>
                <w:rFonts w:ascii="Times New Roman" w:hAnsi="Times New Roman" w:eastAsia="宋体"/>
                <w:b w:val="0"/>
                <w:sz w:val="21"/>
              </w:rPr>
              <w:t>信息工程类专业</w:t>
            </w:r>
          </w:p>
        </w:tc>
        <w:tc>
          <w:tcPr>
            <w:tcW w:type="dxa" w:w="959"/>
          </w:tcPr>
          <w:p>
            <w:pPr>
              <w:spacing w:after="20" w:before="20"/>
            </w:pPr>
            <w:r/>
            <w:r>
              <w:rPr>
                <w:rFonts w:ascii="Times New Roman" w:hAnsi="Times New Roman" w:eastAsia="宋体"/>
                <w:b w:val="0"/>
                <w:sz w:val="21"/>
              </w:rPr>
              <w:t>信息工程学院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31</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蓝桥杯全国软件和信息技术专业人才大赛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工业和信息化部人才交流中心</w:t>
            </w:r>
          </w:p>
        </w:tc>
        <w:tc>
          <w:tcPr>
            <w:tcW w:type="dxa" w:w="959"/>
          </w:tcPr>
          <w:p>
            <w:pPr>
              <w:spacing w:after="20" w:before="20"/>
            </w:pPr>
            <w:r/>
            <w:r>
              <w:rPr>
                <w:rFonts w:ascii="Times New Roman" w:hAnsi="Times New Roman" w:eastAsia="宋体"/>
                <w:b w:val="0"/>
                <w:sz w:val="21"/>
              </w:rPr>
              <w:t>开设程序设计语言课程的专业</w:t>
            </w:r>
          </w:p>
        </w:tc>
        <w:tc>
          <w:tcPr>
            <w:tcW w:type="dxa" w:w="959"/>
          </w:tcPr>
          <w:p>
            <w:pPr>
              <w:spacing w:after="20" w:before="20"/>
            </w:pPr>
            <w:r/>
            <w:r>
              <w:rPr>
                <w:rFonts w:ascii="Times New Roman" w:hAnsi="Times New Roman" w:eastAsia="宋体"/>
                <w:b w:val="0"/>
                <w:sz w:val="21"/>
              </w:rPr>
              <w:t>信息工程学院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32</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“中国软件杯”大学生软件设计大赛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工业和信息化部、教育部</w:t>
            </w:r>
          </w:p>
        </w:tc>
        <w:tc>
          <w:tcPr>
            <w:tcW w:type="dxa" w:w="959"/>
          </w:tcPr>
          <w:p>
            <w:pPr>
              <w:spacing w:after="20" w:before="20"/>
            </w:pPr>
            <w:r/>
            <w:r>
              <w:rPr>
                <w:rFonts w:ascii="Times New Roman" w:hAnsi="Times New Roman" w:eastAsia="宋体"/>
                <w:b w:val="0"/>
                <w:sz w:val="21"/>
              </w:rPr>
              <w:t>信息工程类专业</w:t>
            </w:r>
          </w:p>
        </w:tc>
        <w:tc>
          <w:tcPr>
            <w:tcW w:type="dxa" w:w="959"/>
          </w:tcPr>
          <w:p>
            <w:pPr>
              <w:spacing w:after="20" w:before="20"/>
            </w:pPr>
            <w:r/>
            <w:r>
              <w:rPr>
                <w:rFonts w:ascii="Times New Roman" w:hAnsi="Times New Roman" w:eastAsia="宋体"/>
                <w:b w:val="0"/>
                <w:sz w:val="21"/>
              </w:rPr>
              <w:t>信息工程学院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33</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华为ICT大赛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华为技术有限公司</w:t>
            </w:r>
          </w:p>
        </w:tc>
        <w:tc>
          <w:tcPr>
            <w:tcW w:type="dxa" w:w="959"/>
          </w:tcPr>
          <w:p>
            <w:pPr>
              <w:spacing w:after="20" w:before="20"/>
            </w:pPr>
            <w:r/>
            <w:r>
              <w:rPr>
                <w:rFonts w:ascii="Times New Roman" w:hAnsi="Times New Roman" w:eastAsia="宋体"/>
                <w:b w:val="0"/>
                <w:sz w:val="21"/>
              </w:rPr>
              <w:t>开设程序设计语言课程的专业</w:t>
            </w:r>
          </w:p>
        </w:tc>
        <w:tc>
          <w:tcPr>
            <w:tcW w:type="dxa" w:w="959"/>
          </w:tcPr>
          <w:p>
            <w:pPr>
              <w:spacing w:after="20" w:before="20"/>
            </w:pPr>
            <w:r/>
            <w:r>
              <w:rPr>
                <w:rFonts w:ascii="Times New Roman" w:hAnsi="Times New Roman" w:eastAsia="宋体"/>
                <w:b w:val="0"/>
                <w:sz w:val="21"/>
              </w:rPr>
              <w:t>信息工程学院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34</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中国高校计算机大赛-大数据挑战赛、团体程序设计天梯赛、移动应用创新赛、网络技术挑战赛、人工智能创意赛（2020年新纳入）</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教育部高等学校计算机类专业教学指导委员会、教育部高等学校软件工程专业教学指导委员会、教育部高等学校大学计算机课程教学指导委会、全国高等学校计算机教育研究会</w:t>
            </w:r>
          </w:p>
        </w:tc>
        <w:tc>
          <w:tcPr>
            <w:tcW w:type="dxa" w:w="959"/>
          </w:tcPr>
          <w:p>
            <w:pPr>
              <w:spacing w:after="20" w:before="20"/>
            </w:pPr>
            <w:r/>
            <w:r>
              <w:rPr>
                <w:rFonts w:ascii="Times New Roman" w:hAnsi="Times New Roman" w:eastAsia="宋体"/>
                <w:b w:val="0"/>
                <w:sz w:val="21"/>
              </w:rPr>
              <w:t>信息工程类专业</w:t>
            </w:r>
          </w:p>
        </w:tc>
        <w:tc>
          <w:tcPr>
            <w:tcW w:type="dxa" w:w="959"/>
          </w:tcPr>
          <w:p>
            <w:pPr>
              <w:spacing w:after="20" w:before="20"/>
            </w:pPr>
            <w:r/>
            <w:r>
              <w:rPr>
                <w:rFonts w:ascii="Times New Roman" w:hAnsi="Times New Roman" w:eastAsia="宋体"/>
                <w:b w:val="0"/>
                <w:sz w:val="21"/>
              </w:rPr>
              <w:t>智能工程与技术学院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35</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全国大学生化学实验邀请赛</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教育部高等学校化学教育研究中心</w:t>
            </w:r>
          </w:p>
        </w:tc>
        <w:tc>
          <w:tcPr>
            <w:tcW w:type="dxa" w:w="959"/>
          </w:tcPr>
          <w:p>
            <w:pPr>
              <w:spacing w:after="20" w:before="20"/>
            </w:pPr>
            <w:r/>
            <w:r>
              <w:rPr>
                <w:rFonts w:ascii="Times New Roman" w:hAnsi="Times New Roman" w:eastAsia="宋体"/>
                <w:b w:val="0"/>
                <w:sz w:val="21"/>
              </w:rPr>
              <w:t>化学化工类专业</w:t>
            </w:r>
          </w:p>
        </w:tc>
        <w:tc>
          <w:tcPr>
            <w:tcW w:type="dxa" w:w="959"/>
          </w:tcPr>
          <w:p>
            <w:pPr>
              <w:spacing w:after="20" w:before="20"/>
            </w:pPr>
            <w:r/>
            <w:r>
              <w:rPr>
                <w:rFonts w:ascii="Times New Roman" w:hAnsi="Times New Roman" w:eastAsia="宋体"/>
                <w:b w:val="0"/>
                <w:sz w:val="21"/>
              </w:rPr>
              <w:t>化学化工学院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36</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全国大学生化工设计竞赛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中国化工学会、中国化工教育协会</w:t>
            </w:r>
          </w:p>
        </w:tc>
        <w:tc>
          <w:tcPr>
            <w:tcW w:type="dxa" w:w="959"/>
          </w:tcPr>
          <w:p>
            <w:pPr>
              <w:spacing w:after="20" w:before="20"/>
            </w:pPr>
            <w:r/>
            <w:r>
              <w:rPr>
                <w:rFonts w:ascii="Times New Roman" w:hAnsi="Times New Roman" w:eastAsia="宋体"/>
                <w:b w:val="0"/>
                <w:sz w:val="21"/>
              </w:rPr>
              <w:t>化学化工类专业</w:t>
            </w:r>
          </w:p>
        </w:tc>
        <w:tc>
          <w:tcPr>
            <w:tcW w:type="dxa" w:w="959"/>
          </w:tcPr>
          <w:p>
            <w:pPr>
              <w:spacing w:after="20" w:before="20"/>
            </w:pPr>
            <w:r/>
            <w:r>
              <w:rPr>
                <w:rFonts w:ascii="Times New Roman" w:hAnsi="Times New Roman" w:eastAsia="宋体"/>
                <w:b w:val="0"/>
                <w:sz w:val="21"/>
              </w:rPr>
              <w:t>化学化工学院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37</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世界技能大赛“化学实验室技术”项目</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世界技能组织</w:t>
            </w:r>
          </w:p>
        </w:tc>
        <w:tc>
          <w:tcPr>
            <w:tcW w:type="dxa" w:w="959"/>
          </w:tcPr>
          <w:p>
            <w:pPr>
              <w:spacing w:after="20" w:before="20"/>
            </w:pPr>
            <w:r/>
            <w:r>
              <w:rPr>
                <w:rFonts w:ascii="Times New Roman" w:hAnsi="Times New Roman" w:eastAsia="宋体"/>
                <w:b w:val="0"/>
                <w:sz w:val="21"/>
              </w:rPr>
              <w:t>化学化工类专业</w:t>
            </w:r>
          </w:p>
        </w:tc>
        <w:tc>
          <w:tcPr>
            <w:tcW w:type="dxa" w:w="959"/>
          </w:tcPr>
          <w:p>
            <w:pPr>
              <w:spacing w:after="20" w:before="20"/>
            </w:pPr>
            <w:r/>
            <w:r>
              <w:rPr>
                <w:rFonts w:ascii="Times New Roman" w:hAnsi="Times New Roman" w:eastAsia="宋体"/>
                <w:b w:val="0"/>
                <w:sz w:val="21"/>
              </w:rPr>
              <w:t>化学化工学院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38</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世界技能大赛化学实验室技术项目化工行业全国选拔赛</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化学工业职业技能鉴定指导中心</w:t>
            </w:r>
          </w:p>
        </w:tc>
        <w:tc>
          <w:tcPr>
            <w:tcW w:type="dxa" w:w="959"/>
          </w:tcPr>
          <w:p>
            <w:pPr>
              <w:spacing w:after="20" w:before="20"/>
            </w:pPr>
            <w:r/>
            <w:r>
              <w:rPr>
                <w:rFonts w:ascii="Times New Roman" w:hAnsi="Times New Roman" w:eastAsia="宋体"/>
                <w:b w:val="0"/>
                <w:sz w:val="21"/>
              </w:rPr>
              <w:t>化学化工类专业</w:t>
            </w:r>
          </w:p>
        </w:tc>
        <w:tc>
          <w:tcPr>
            <w:tcW w:type="dxa" w:w="959"/>
          </w:tcPr>
          <w:p>
            <w:pPr>
              <w:spacing w:after="20" w:before="20"/>
            </w:pPr>
            <w:r/>
            <w:r>
              <w:rPr>
                <w:rFonts w:ascii="Times New Roman" w:hAnsi="Times New Roman" w:eastAsia="宋体"/>
                <w:b w:val="0"/>
                <w:sz w:val="21"/>
              </w:rPr>
              <w:t>化学化工学院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39</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全国大学生生命科学竞赛（CULSC）-生命科学竞赛、生命创新创业大赛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教育部高等学校生物技术、生物工程类专业教学指导委员会</w:t>
            </w:r>
          </w:p>
        </w:tc>
        <w:tc>
          <w:tcPr>
            <w:tcW w:type="dxa" w:w="959"/>
          </w:tcPr>
          <w:p>
            <w:pPr>
              <w:spacing w:after="20" w:before="20"/>
            </w:pPr>
            <w:r/>
            <w:r>
              <w:rPr>
                <w:rFonts w:ascii="Times New Roman" w:hAnsi="Times New Roman" w:eastAsia="宋体"/>
                <w:b w:val="0"/>
                <w:sz w:val="21"/>
              </w:rPr>
              <w:t>生命科学类专业</w:t>
            </w:r>
          </w:p>
        </w:tc>
        <w:tc>
          <w:tcPr>
            <w:tcW w:type="dxa" w:w="959"/>
          </w:tcPr>
          <w:p>
            <w:pPr>
              <w:spacing w:after="20" w:before="20"/>
            </w:pPr>
            <w:r/>
            <w:r>
              <w:rPr>
                <w:rFonts w:ascii="Times New Roman" w:hAnsi="Times New Roman" w:eastAsia="宋体"/>
                <w:b w:val="0"/>
                <w:sz w:val="21"/>
              </w:rPr>
              <w:t>生命科学学院</w:t>
            </w:r>
          </w:p>
        </w:tc>
        <w:tc>
          <w:tcPr>
            <w:tcW w:type="dxa" w:w="959"/>
          </w:tcPr>
          <w:p>
            <w:pPr>
              <w:spacing w:after="20" w:before="20"/>
            </w:pPr>
            <w:r/>
            <w:r>
              <w:rPr>
                <w:rFonts w:ascii="Times New Roman" w:hAnsi="Times New Roman" w:eastAsia="宋体"/>
                <w:b w:val="0"/>
                <w:sz w:val="21"/>
              </w:rPr>
              <w:t>上榜赛事</w:t>
            </w:r>
          </w:p>
        </w:tc>
      </w:tr>
      <w:tr>
        <w:tc>
          <w:tcPr>
            <w:tcW w:type="dxa" w:w="959"/>
          </w:tcPr>
          <w:p>
            <w:pPr>
              <w:spacing w:after="20" w:before="20"/>
            </w:pPr>
            <w:r/>
            <w:r>
              <w:rPr>
                <w:rFonts w:ascii="Times New Roman" w:hAnsi="Times New Roman" w:eastAsia="宋体"/>
                <w:b w:val="0"/>
                <w:sz w:val="21"/>
              </w:rPr>
              <w:t>40</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全国大学生地质技能竟赛</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中国地质学会</w:t>
            </w:r>
          </w:p>
        </w:tc>
        <w:tc>
          <w:tcPr>
            <w:tcW w:type="dxa" w:w="959"/>
          </w:tcPr>
          <w:p>
            <w:pPr>
              <w:spacing w:after="20" w:before="20"/>
            </w:pPr>
            <w:r/>
            <w:r>
              <w:rPr>
                <w:rFonts w:ascii="Times New Roman" w:hAnsi="Times New Roman" w:eastAsia="宋体"/>
                <w:b w:val="0"/>
                <w:sz w:val="21"/>
              </w:rPr>
              <w:t>开设地质勘探等课程的专业</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上榜赛事</w:t>
            </w:r>
          </w:p>
        </w:tc>
      </w:tr>
    </w:tbl>
    <w:p>
      <w:pPr>
        <w:spacing w:after="80" w:lineRule="auto" w:line="360"/>
        <w:ind w:firstLine="482"/>
        <w:jc w:val="both"/>
      </w:pPr>
      <w:r>
        <w:rPr>
          <w:rFonts w:ascii="Times New Roman" w:hAnsi="Times New Roman" w:eastAsia="宋体"/>
          <w:b w:val="0"/>
          <w:sz w:val="24"/>
        </w:rPr>
        <w:t>本段内容为赛事名单及部分推免申请条件，未包含报名时间、活动时间、接收条件、流程、材料清单、时间节点、名额、联系方式等信息。以下按原文顺序整理。</w:t>
      </w:r>
    </w:p>
    <w:p>
      <w:pPr>
        <w:spacing w:before="160" w:after="80" w:lineRule="auto" w:line="360"/>
        <w:jc w:val="left"/>
      </w:pPr>
      <w:r>
        <w:rPr>
          <w:rFonts w:ascii="Times New Roman" w:hAnsi="Times New Roman" w:eastAsia="宋体"/>
          <w:b/>
          <w:sz w:val="28"/>
        </w:rPr>
        <w:t>六、赛事名单</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序号</w:t>
            </w:r>
          </w:p>
        </w:tc>
        <w:tc>
          <w:tcPr>
            <w:tcW w:type="dxa" w:w="959"/>
          </w:tcPr>
          <w:p>
            <w:pPr>
              <w:spacing w:after="20" w:before="20"/>
            </w:pPr>
            <w:r/>
            <w:r>
              <w:rPr>
                <w:rFonts w:ascii="Times New Roman" w:hAnsi="Times New Roman" w:eastAsia="宋体"/>
                <w:b/>
                <w:sz w:val="21"/>
              </w:rPr>
              <w:t>级别</w:t>
            </w:r>
          </w:p>
        </w:tc>
        <w:tc>
          <w:tcPr>
            <w:tcW w:type="dxa" w:w="959"/>
          </w:tcPr>
          <w:p>
            <w:pPr>
              <w:spacing w:after="20" w:before="20"/>
            </w:pPr>
            <w:r/>
            <w:r>
              <w:rPr>
                <w:rFonts w:ascii="Times New Roman" w:hAnsi="Times New Roman" w:eastAsia="宋体"/>
                <w:b/>
                <w:sz w:val="21"/>
              </w:rPr>
              <w:t>类别</w:t>
            </w:r>
          </w:p>
        </w:tc>
        <w:tc>
          <w:tcPr>
            <w:tcW w:type="dxa" w:w="959"/>
          </w:tcPr>
          <w:p>
            <w:pPr>
              <w:spacing w:after="20" w:before="20"/>
            </w:pPr>
            <w:r/>
            <w:r>
              <w:rPr>
                <w:rFonts w:ascii="Times New Roman" w:hAnsi="Times New Roman" w:eastAsia="宋体"/>
                <w:b/>
                <w:sz w:val="21"/>
              </w:rPr>
              <w:t>赛事名称</w:t>
            </w:r>
          </w:p>
        </w:tc>
        <w:tc>
          <w:tcPr>
            <w:tcW w:type="dxa" w:w="959"/>
          </w:tcPr>
          <w:p>
            <w:pPr>
              <w:spacing w:after="20" w:before="20"/>
            </w:pPr>
            <w:r/>
            <w:r>
              <w:rPr>
                <w:rFonts w:ascii="Times New Roman" w:hAnsi="Times New Roman" w:eastAsia="宋体"/>
                <w:b/>
                <w:sz w:val="21"/>
              </w:rPr>
              <w:t>举办周期</w:t>
            </w:r>
          </w:p>
        </w:tc>
        <w:tc>
          <w:tcPr>
            <w:tcW w:type="dxa" w:w="959"/>
          </w:tcPr>
          <w:p>
            <w:pPr>
              <w:spacing w:after="20" w:before="20"/>
            </w:pPr>
            <w:r/>
            <w:r>
              <w:rPr>
                <w:rFonts w:ascii="Times New Roman" w:hAnsi="Times New Roman" w:eastAsia="宋体"/>
                <w:b/>
                <w:sz w:val="21"/>
              </w:rPr>
              <w:t>主办单位</w:t>
            </w:r>
          </w:p>
        </w:tc>
        <w:tc>
          <w:tcPr>
            <w:tcW w:type="dxa" w:w="959"/>
          </w:tcPr>
          <w:p>
            <w:pPr>
              <w:spacing w:after="20" w:before="20"/>
            </w:pPr>
            <w:r/>
            <w:r>
              <w:rPr>
                <w:rFonts w:ascii="Times New Roman" w:hAnsi="Times New Roman" w:eastAsia="宋体"/>
                <w:b/>
                <w:sz w:val="21"/>
              </w:rPr>
              <w:t>适用专业</w:t>
            </w:r>
          </w:p>
        </w:tc>
        <w:tc>
          <w:tcPr>
            <w:tcW w:type="dxa" w:w="959"/>
          </w:tcPr>
          <w:p>
            <w:pPr>
              <w:spacing w:after="20" w:before="20"/>
            </w:pPr>
            <w:r/>
            <w:r>
              <w:rPr>
                <w:rFonts w:ascii="Times New Roman" w:hAnsi="Times New Roman" w:eastAsia="宋体"/>
                <w:b/>
                <w:sz w:val="21"/>
              </w:rPr>
              <w:t>负责学院</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37</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世界技能大赛“化学实验室技术”项目</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世界技能组织</w:t>
            </w:r>
          </w:p>
        </w:tc>
        <w:tc>
          <w:tcPr>
            <w:tcW w:type="dxa" w:w="959"/>
          </w:tcPr>
          <w:p>
            <w:pPr>
              <w:spacing w:after="20" w:before="20"/>
            </w:pPr>
            <w:r/>
            <w:r>
              <w:rPr>
                <w:rFonts w:ascii="Times New Roman" w:hAnsi="Times New Roman" w:eastAsia="宋体"/>
                <w:b w:val="0"/>
                <w:sz w:val="21"/>
              </w:rPr>
              <w:t>化学化工类专业</w:t>
            </w:r>
          </w:p>
        </w:tc>
        <w:tc>
          <w:tcPr>
            <w:tcW w:type="dxa" w:w="959"/>
          </w:tcPr>
          <w:p>
            <w:pPr>
              <w:spacing w:after="20" w:before="20"/>
            </w:pPr>
            <w:r/>
            <w:r>
              <w:rPr>
                <w:rFonts w:ascii="Times New Roman" w:hAnsi="Times New Roman" w:eastAsia="宋体"/>
                <w:b w:val="0"/>
                <w:sz w:val="21"/>
              </w:rPr>
              <w:t>化学化工学院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38</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世界技能大赛化学实验室技术项目化工行业全国选拔赛</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化学工业职业技能鉴定指导中心</w:t>
            </w:r>
          </w:p>
        </w:tc>
        <w:tc>
          <w:tcPr>
            <w:tcW w:type="dxa" w:w="959"/>
          </w:tcPr>
          <w:p>
            <w:pPr>
              <w:spacing w:after="20" w:before="20"/>
            </w:pPr>
            <w:r/>
            <w:r>
              <w:rPr>
                <w:rFonts w:ascii="Times New Roman" w:hAnsi="Times New Roman" w:eastAsia="宋体"/>
                <w:b w:val="0"/>
                <w:sz w:val="21"/>
              </w:rPr>
              <w:t>化学化工类专业</w:t>
            </w:r>
          </w:p>
        </w:tc>
        <w:tc>
          <w:tcPr>
            <w:tcW w:type="dxa" w:w="959"/>
          </w:tcPr>
          <w:p>
            <w:pPr>
              <w:spacing w:after="20" w:before="20"/>
            </w:pPr>
            <w:r/>
            <w:r>
              <w:rPr>
                <w:rFonts w:ascii="Times New Roman" w:hAnsi="Times New Roman" w:eastAsia="宋体"/>
                <w:b w:val="0"/>
                <w:sz w:val="21"/>
              </w:rPr>
              <w:t>化学化工学院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39</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全国大学生生命科学竞赛（CULSC）-生命科学竞赛、生命创新创业大赛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教育部高等学校生物技术、生物工程类专业教学指导委员会</w:t>
            </w:r>
          </w:p>
        </w:tc>
        <w:tc>
          <w:tcPr>
            <w:tcW w:type="dxa" w:w="959"/>
          </w:tcPr>
          <w:p>
            <w:pPr>
              <w:spacing w:after="20" w:before="20"/>
            </w:pPr>
            <w:r/>
            <w:r>
              <w:rPr>
                <w:rFonts w:ascii="Times New Roman" w:hAnsi="Times New Roman" w:eastAsia="宋体"/>
                <w:b w:val="0"/>
                <w:sz w:val="21"/>
              </w:rPr>
              <w:t>生命科学类专业</w:t>
            </w:r>
          </w:p>
        </w:tc>
        <w:tc>
          <w:tcPr>
            <w:tcW w:type="dxa" w:w="959"/>
          </w:tcPr>
          <w:p>
            <w:pPr>
              <w:spacing w:after="20" w:before="20"/>
            </w:pPr>
            <w:r/>
            <w:r>
              <w:rPr>
                <w:rFonts w:ascii="Times New Roman" w:hAnsi="Times New Roman" w:eastAsia="宋体"/>
                <w:b w:val="0"/>
                <w:sz w:val="21"/>
              </w:rPr>
              <w:t>生命科学学院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40</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全国大学生地质技能竞赛</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中国地质学会</w:t>
            </w:r>
          </w:p>
        </w:tc>
        <w:tc>
          <w:tcPr>
            <w:tcW w:type="dxa" w:w="959"/>
          </w:tcPr>
          <w:p>
            <w:pPr>
              <w:spacing w:after="20" w:before="20"/>
            </w:pPr>
            <w:r/>
            <w:r>
              <w:rPr>
                <w:rFonts w:ascii="Times New Roman" w:hAnsi="Times New Roman" w:eastAsia="宋体"/>
                <w:b w:val="0"/>
                <w:sz w:val="21"/>
              </w:rPr>
              <w:t>开设地质勘探等课程的专业</w:t>
            </w:r>
          </w:p>
        </w:tc>
        <w:tc>
          <w:tcPr>
            <w:tcW w:type="dxa" w:w="959"/>
          </w:tcPr>
          <w:p>
            <w:pPr>
              <w:spacing w:after="20" w:before="20"/>
            </w:pPr>
            <w:r/>
            <w:r>
              <w:rPr>
                <w:rFonts w:ascii="Times New Roman" w:hAnsi="Times New Roman" w:eastAsia="宋体"/>
                <w:b w:val="0"/>
                <w:sz w:val="21"/>
              </w:rPr>
              <w:t>地理科学与规划学院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41</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全国大学生机械创新设计大赛</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高等学校机械学科教学指导委员会</w:t>
            </w:r>
          </w:p>
        </w:tc>
        <w:tc>
          <w:tcPr>
            <w:tcW w:type="dxa" w:w="959"/>
          </w:tcPr>
          <w:p>
            <w:pPr>
              <w:spacing w:after="20" w:before="20"/>
            </w:pPr>
            <w:r/>
            <w:r>
              <w:rPr>
                <w:rFonts w:ascii="Times New Roman" w:hAnsi="Times New Roman" w:eastAsia="宋体"/>
                <w:b w:val="0"/>
                <w:sz w:val="21"/>
              </w:rPr>
              <w:t>机械类专业</w:t>
            </w:r>
          </w:p>
        </w:tc>
        <w:tc>
          <w:tcPr>
            <w:tcW w:type="dxa" w:w="959"/>
          </w:tcPr>
          <w:p>
            <w:pPr>
              <w:spacing w:after="20" w:before="20"/>
            </w:pPr>
            <w:r/>
            <w:r>
              <w:rPr>
                <w:rFonts w:ascii="Times New Roman" w:hAnsi="Times New Roman" w:eastAsia="宋体"/>
                <w:b w:val="0"/>
                <w:sz w:val="21"/>
              </w:rPr>
              <w:t>机械工程学院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42</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全国大学生智能汽车竞赛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教育部高等学校自动化专业教学指导分委员会</w:t>
            </w:r>
          </w:p>
        </w:tc>
        <w:tc>
          <w:tcPr>
            <w:tcW w:type="dxa" w:w="959"/>
          </w:tcPr>
          <w:p>
            <w:pPr>
              <w:spacing w:after="20" w:before="20"/>
            </w:pPr>
            <w:r/>
            <w:r>
              <w:rPr>
                <w:rFonts w:ascii="Times New Roman" w:hAnsi="Times New Roman" w:eastAsia="宋体"/>
                <w:b w:val="0"/>
                <w:sz w:val="21"/>
              </w:rPr>
              <w:t>机械类专业、信息工程类专业、物理与电子电气类专业</w:t>
            </w:r>
          </w:p>
        </w:tc>
        <w:tc>
          <w:tcPr>
            <w:tcW w:type="dxa" w:w="959"/>
          </w:tcPr>
          <w:p>
            <w:pPr>
              <w:spacing w:after="20" w:before="20"/>
            </w:pPr>
            <w:r/>
            <w:r>
              <w:rPr>
                <w:rFonts w:ascii="Times New Roman" w:hAnsi="Times New Roman" w:eastAsia="宋体"/>
                <w:b w:val="0"/>
                <w:sz w:val="21"/>
              </w:rPr>
              <w:t>机械工程学院/信息工程学院/物理与电子电气工程学院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43</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全国大学生交通科技大赛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教育部高等学校交通工程教学指导分委员会</w:t>
            </w:r>
          </w:p>
        </w:tc>
        <w:tc>
          <w:tcPr>
            <w:tcW w:type="dxa" w:w="959"/>
          </w:tcPr>
          <w:p>
            <w:pPr>
              <w:spacing w:after="20" w:before="20"/>
            </w:pPr>
            <w:r/>
            <w:r>
              <w:rPr>
                <w:rFonts w:ascii="Times New Roman" w:hAnsi="Times New Roman" w:eastAsia="宋体"/>
                <w:b w:val="0"/>
                <w:sz w:val="21"/>
              </w:rPr>
              <w:t>机械类专业、信息工程类专业、物理与电子电气类专业</w:t>
            </w:r>
          </w:p>
        </w:tc>
        <w:tc>
          <w:tcPr>
            <w:tcW w:type="dxa" w:w="959"/>
          </w:tcPr>
          <w:p>
            <w:pPr>
              <w:spacing w:after="20" w:before="20"/>
            </w:pPr>
            <w:r/>
            <w:r>
              <w:rPr>
                <w:rFonts w:ascii="Times New Roman" w:hAnsi="Times New Roman" w:eastAsia="宋体"/>
                <w:b w:val="0"/>
                <w:sz w:val="21"/>
              </w:rPr>
              <w:t>机械工程学院/信息工程学院/物理与电子电气工程学院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44</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全国大学生节能减排社会实践与科技竞赛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教育部高等学校能源动力类专业教学指导委员会</w:t>
            </w:r>
          </w:p>
        </w:tc>
        <w:tc>
          <w:tcPr>
            <w:tcW w:type="dxa" w:w="959"/>
          </w:tcPr>
          <w:p>
            <w:pPr>
              <w:spacing w:after="20" w:before="20"/>
            </w:pPr>
            <w:r/>
            <w:r>
              <w:rPr>
                <w:rFonts w:ascii="Times New Roman" w:hAnsi="Times New Roman" w:eastAsia="宋体"/>
                <w:b w:val="0"/>
                <w:sz w:val="21"/>
              </w:rPr>
              <w:t>机械类专业、土木与水利工程类专业</w:t>
            </w:r>
          </w:p>
        </w:tc>
        <w:tc>
          <w:tcPr>
            <w:tcW w:type="dxa" w:w="959"/>
          </w:tcPr>
          <w:p>
            <w:pPr>
              <w:spacing w:after="20" w:before="20"/>
            </w:pPr>
            <w:r/>
            <w:r>
              <w:rPr>
                <w:rFonts w:ascii="Times New Roman" w:hAnsi="Times New Roman" w:eastAsia="宋体"/>
                <w:b w:val="0"/>
                <w:sz w:val="21"/>
              </w:rPr>
              <w:t>机械工程学院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45</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全国大学生工程训练综合能力竞赛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教育部高等教育司</w:t>
            </w:r>
          </w:p>
        </w:tc>
        <w:tc>
          <w:tcPr>
            <w:tcW w:type="dxa" w:w="959"/>
          </w:tcPr>
          <w:p>
            <w:pPr>
              <w:spacing w:after="20" w:before="20"/>
            </w:pPr>
            <w:r/>
            <w:r>
              <w:rPr>
                <w:rFonts w:ascii="Times New Roman" w:hAnsi="Times New Roman" w:eastAsia="宋体"/>
                <w:b w:val="0"/>
                <w:sz w:val="21"/>
              </w:rPr>
              <w:t>机械类专业</w:t>
            </w:r>
          </w:p>
        </w:tc>
        <w:tc>
          <w:tcPr>
            <w:tcW w:type="dxa" w:w="959"/>
          </w:tcPr>
          <w:p>
            <w:pPr>
              <w:spacing w:after="20" w:before="20"/>
            </w:pPr>
            <w:r/>
            <w:r>
              <w:rPr>
                <w:rFonts w:ascii="Times New Roman" w:hAnsi="Times New Roman" w:eastAsia="宋体"/>
                <w:b w:val="0"/>
                <w:sz w:val="21"/>
              </w:rPr>
              <w:t>机械工程学院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46</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“西门子杯”中国智能制造挑战赛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教育部高等学校自动化类专业教学指导委员会</w:t>
            </w:r>
          </w:p>
        </w:tc>
        <w:tc>
          <w:tcPr>
            <w:tcW w:type="dxa" w:w="959"/>
          </w:tcPr>
          <w:p>
            <w:pPr>
              <w:spacing w:after="20" w:before="20"/>
            </w:pPr>
            <w:r/>
            <w:r>
              <w:rPr>
                <w:rFonts w:ascii="Times New Roman" w:hAnsi="Times New Roman" w:eastAsia="宋体"/>
                <w:b w:val="0"/>
                <w:sz w:val="21"/>
              </w:rPr>
              <w:t>机械类专业</w:t>
            </w:r>
          </w:p>
        </w:tc>
        <w:tc>
          <w:tcPr>
            <w:tcW w:type="dxa" w:w="959"/>
          </w:tcPr>
          <w:p>
            <w:pPr>
              <w:spacing w:after="20" w:before="20"/>
            </w:pPr>
            <w:r/>
            <w:r>
              <w:rPr>
                <w:rFonts w:ascii="Times New Roman" w:hAnsi="Times New Roman" w:eastAsia="宋体"/>
                <w:b w:val="0"/>
                <w:sz w:val="21"/>
              </w:rPr>
              <w:t>机械工程学院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47</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全国大学生先进成图技术与产品信息建模创新大赛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教育部高等学校工程图学教学指导委员会、中国图学学会制图技术专业委员会、中国图学学会产品信息建模专业委员会</w:t>
            </w:r>
          </w:p>
        </w:tc>
        <w:tc>
          <w:tcPr>
            <w:tcW w:type="dxa" w:w="959"/>
          </w:tcPr>
          <w:p>
            <w:pPr>
              <w:spacing w:after="20" w:before="20"/>
            </w:pPr>
            <w:r/>
            <w:r>
              <w:rPr>
                <w:rFonts w:ascii="Times New Roman" w:hAnsi="Times New Roman" w:eastAsia="宋体"/>
                <w:b w:val="0"/>
                <w:sz w:val="21"/>
              </w:rPr>
              <w:t>开设工程制图类课程的专业</w:t>
            </w:r>
          </w:p>
        </w:tc>
        <w:tc>
          <w:tcPr>
            <w:tcW w:type="dxa" w:w="959"/>
          </w:tcPr>
          <w:p>
            <w:pPr>
              <w:spacing w:after="20" w:before="20"/>
            </w:pPr>
            <w:r/>
            <w:r>
              <w:rPr>
                <w:rFonts w:ascii="Times New Roman" w:hAnsi="Times New Roman" w:eastAsia="宋体"/>
                <w:b w:val="0"/>
                <w:sz w:val="21"/>
              </w:rPr>
              <w:t>机械工程学院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48</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中国大学生机械工程创新创意大赛-过程装备实践与创新赛、铸造工艺设计赛、材料热处理创新创业赛、起重机创意赛、智能制造大赛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中国机械工程学会、教育部高等学校机械类专业教学指导委员会、教育部高等学校材料类专业教学指导委员会、教育部高等学校工业工程类专业教学指导委员会</w:t>
            </w:r>
          </w:p>
        </w:tc>
        <w:tc>
          <w:tcPr>
            <w:tcW w:type="dxa" w:w="959"/>
          </w:tcPr>
          <w:p>
            <w:pPr>
              <w:spacing w:after="20" w:before="20"/>
            </w:pPr>
            <w:r/>
            <w:r>
              <w:rPr>
                <w:rFonts w:ascii="Times New Roman" w:hAnsi="Times New Roman" w:eastAsia="宋体"/>
                <w:b w:val="0"/>
                <w:sz w:val="21"/>
              </w:rPr>
              <w:t>机械类专业</w:t>
            </w:r>
          </w:p>
        </w:tc>
        <w:tc>
          <w:tcPr>
            <w:tcW w:type="dxa" w:w="959"/>
          </w:tcPr>
          <w:p>
            <w:pPr>
              <w:spacing w:after="20" w:before="20"/>
            </w:pPr>
            <w:r/>
            <w:r>
              <w:rPr>
                <w:rFonts w:ascii="Times New Roman" w:hAnsi="Times New Roman" w:eastAsia="宋体"/>
                <w:b w:val="0"/>
                <w:sz w:val="21"/>
              </w:rPr>
              <w:t>机械工程学院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49</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全国大学生金相技能大赛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中国体视学学会金相与显微分析分会</w:t>
            </w:r>
          </w:p>
        </w:tc>
        <w:tc>
          <w:tcPr>
            <w:tcW w:type="dxa" w:w="959"/>
          </w:tcPr>
          <w:p>
            <w:pPr>
              <w:spacing w:after="20" w:before="20"/>
            </w:pPr>
            <w:r/>
            <w:r>
              <w:rPr>
                <w:rFonts w:ascii="Times New Roman" w:hAnsi="Times New Roman" w:eastAsia="宋体"/>
                <w:b w:val="0"/>
                <w:sz w:val="21"/>
              </w:rPr>
              <w:t>机械类专业、化工类专业</w:t>
            </w:r>
          </w:p>
        </w:tc>
        <w:tc>
          <w:tcPr>
            <w:tcW w:type="dxa" w:w="959"/>
          </w:tcPr>
          <w:p>
            <w:pPr>
              <w:spacing w:after="20" w:before="20"/>
            </w:pPr>
            <w:r/>
            <w:r>
              <w:rPr>
                <w:rFonts w:ascii="Times New Roman" w:hAnsi="Times New Roman" w:eastAsia="宋体"/>
                <w:b w:val="0"/>
                <w:sz w:val="21"/>
              </w:rPr>
              <w:t>机械、化工</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50</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全国大学生结构设计竞赛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住房和城乡建设部、中国土木工程学会</w:t>
            </w:r>
          </w:p>
        </w:tc>
        <w:tc>
          <w:tcPr>
            <w:tcW w:type="dxa" w:w="959"/>
          </w:tcPr>
          <w:p>
            <w:pPr>
              <w:spacing w:after="20" w:before="20"/>
            </w:pPr>
            <w:r/>
            <w:r>
              <w:rPr>
                <w:rFonts w:ascii="Times New Roman" w:hAnsi="Times New Roman" w:eastAsia="宋体"/>
                <w:b w:val="0"/>
                <w:sz w:val="21"/>
              </w:rPr>
              <w:t>土木工程类专业</w:t>
            </w:r>
          </w:p>
        </w:tc>
        <w:tc>
          <w:tcPr>
            <w:tcW w:type="dxa" w:w="959"/>
          </w:tcPr>
          <w:p>
            <w:pPr>
              <w:spacing w:after="20" w:before="20"/>
            </w:pPr>
            <w:r/>
            <w:r>
              <w:rPr>
                <w:rFonts w:ascii="Times New Roman" w:hAnsi="Times New Roman" w:eastAsia="宋体"/>
                <w:b w:val="0"/>
                <w:sz w:val="21"/>
              </w:rPr>
              <w:t>土木与水利工程学院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51</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全国周培源大学生力学竞赛</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教育部高等学校力学教学指导委员会力学基础课程教学指导分委员会、中国力学学会和周培源基金会</w:t>
            </w:r>
          </w:p>
        </w:tc>
        <w:tc>
          <w:tcPr>
            <w:tcW w:type="dxa" w:w="959"/>
          </w:tcPr>
          <w:p>
            <w:pPr>
              <w:spacing w:after="20" w:before="20"/>
            </w:pPr>
            <w:r/>
            <w:r>
              <w:rPr>
                <w:rFonts w:ascii="Times New Roman" w:hAnsi="Times New Roman" w:eastAsia="宋体"/>
                <w:b w:val="0"/>
                <w:sz w:val="21"/>
              </w:rPr>
              <w:t>土木与水利工程类专业</w:t>
            </w:r>
          </w:p>
        </w:tc>
        <w:tc>
          <w:tcPr>
            <w:tcW w:type="dxa" w:w="959"/>
          </w:tcPr>
          <w:p>
            <w:pPr>
              <w:spacing w:after="20" w:before="20"/>
            </w:pPr>
            <w:r/>
            <w:r>
              <w:rPr>
                <w:rFonts w:ascii="Times New Roman" w:hAnsi="Times New Roman" w:eastAsia="宋体"/>
                <w:b w:val="0"/>
                <w:sz w:val="21"/>
              </w:rPr>
              <w:t>土木与水利工程学院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52</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全国高校BIM毕业设计创新大赛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中国软件行业协会培训中心</w:t>
            </w:r>
          </w:p>
        </w:tc>
        <w:tc>
          <w:tcPr>
            <w:tcW w:type="dxa" w:w="959"/>
          </w:tcPr>
          <w:p>
            <w:pPr>
              <w:spacing w:after="20" w:before="20"/>
            </w:pPr>
            <w:r/>
            <w:r>
              <w:rPr>
                <w:rFonts w:ascii="Times New Roman" w:hAnsi="Times New Roman" w:eastAsia="宋体"/>
                <w:b w:val="0"/>
                <w:sz w:val="21"/>
              </w:rPr>
              <w:t>土木与水利工程类专业</w:t>
            </w:r>
          </w:p>
        </w:tc>
        <w:tc>
          <w:tcPr>
            <w:tcW w:type="dxa" w:w="959"/>
          </w:tcPr>
          <w:p>
            <w:pPr>
              <w:spacing w:after="20" w:before="20"/>
            </w:pPr>
            <w:r/>
            <w:r>
              <w:rPr>
                <w:rFonts w:ascii="Times New Roman" w:hAnsi="Times New Roman" w:eastAsia="宋体"/>
                <w:b w:val="0"/>
                <w:sz w:val="21"/>
              </w:rPr>
              <w:t>土木与水利工程学院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53</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两岸新锐设计竞赛·华灿奖</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中国高等教育学会、中华中山文化交流协会、北京歌华文化发展集团</w:t>
            </w:r>
          </w:p>
        </w:tc>
        <w:tc>
          <w:tcPr>
            <w:tcW w:type="dxa" w:w="959"/>
          </w:tcPr>
          <w:p>
            <w:pPr>
              <w:spacing w:after="20" w:before="20"/>
            </w:pPr>
            <w:r/>
            <w:r>
              <w:rPr>
                <w:rFonts w:ascii="Times New Roman" w:hAnsi="Times New Roman" w:eastAsia="宋体"/>
                <w:b w:val="0"/>
                <w:sz w:val="21"/>
              </w:rPr>
              <w:t>设计类专业</w:t>
            </w:r>
          </w:p>
        </w:tc>
        <w:tc>
          <w:tcPr>
            <w:tcW w:type="dxa" w:w="959"/>
          </w:tcPr>
          <w:p>
            <w:pPr>
              <w:spacing w:after="20" w:before="20"/>
            </w:pPr>
            <w:r/>
            <w:r>
              <w:rPr>
                <w:rFonts w:ascii="Times New Roman" w:hAnsi="Times New Roman" w:eastAsia="宋体"/>
                <w:b w:val="0"/>
                <w:sz w:val="21"/>
              </w:rPr>
              <w:t>美术学院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54</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米兰设计周--中国高校设计学科师生优秀作品展</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中国教育国际交流协会、中国高等教育学会</w:t>
            </w:r>
          </w:p>
        </w:tc>
        <w:tc>
          <w:tcPr>
            <w:tcW w:type="dxa" w:w="959"/>
          </w:tcPr>
          <w:p>
            <w:pPr>
              <w:spacing w:after="20" w:before="20"/>
            </w:pPr>
            <w:r/>
            <w:r>
              <w:rPr>
                <w:rFonts w:ascii="Times New Roman" w:hAnsi="Times New Roman" w:eastAsia="宋体"/>
                <w:b w:val="0"/>
                <w:sz w:val="21"/>
              </w:rPr>
              <w:t>设计类专业</w:t>
            </w:r>
          </w:p>
        </w:tc>
        <w:tc>
          <w:tcPr>
            <w:tcW w:type="dxa" w:w="959"/>
          </w:tcPr>
          <w:p>
            <w:pPr>
              <w:spacing w:after="20" w:before="20"/>
            </w:pPr>
            <w:r/>
            <w:r>
              <w:rPr>
                <w:rFonts w:ascii="Times New Roman" w:hAnsi="Times New Roman" w:eastAsia="宋体"/>
                <w:b w:val="0"/>
                <w:sz w:val="21"/>
              </w:rPr>
              <w:t>美术学院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55</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A类</w:t>
            </w:r>
          </w:p>
        </w:tc>
        <w:tc>
          <w:tcPr>
            <w:tcW w:type="dxa" w:w="959"/>
          </w:tcPr>
          <w:p>
            <w:pPr>
              <w:spacing w:after="20" w:before="20"/>
            </w:pPr>
            <w:r/>
            <w:r>
              <w:rPr>
                <w:rFonts w:ascii="Times New Roman" w:hAnsi="Times New Roman" w:eastAsia="宋体"/>
                <w:b w:val="0"/>
                <w:sz w:val="21"/>
              </w:rPr>
              <w:t>全国三维数字化创新设计大赛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国家制造业信息化培训中心、全国三维数字化技术推广服务与教育培训联盟（3D动力）、光华设计发展基金会</w:t>
            </w:r>
          </w:p>
        </w:tc>
        <w:tc>
          <w:tcPr>
            <w:tcW w:type="dxa" w:w="959"/>
          </w:tcPr>
          <w:p>
            <w:pPr>
              <w:spacing w:after="20" w:before="20"/>
            </w:pPr>
            <w:r/>
            <w:r>
              <w:rPr>
                <w:rFonts w:ascii="Times New Roman" w:hAnsi="Times New Roman" w:eastAsia="宋体"/>
                <w:b w:val="0"/>
                <w:sz w:val="21"/>
              </w:rPr>
              <w:t>设计类专业</w:t>
            </w:r>
          </w:p>
        </w:tc>
        <w:tc>
          <w:tcPr>
            <w:tcW w:type="dxa" w:w="959"/>
          </w:tcPr>
          <w:p>
            <w:pPr>
              <w:spacing w:after="20" w:before="20"/>
            </w:pPr>
            <w:r/>
            <w:r>
              <w:rPr>
                <w:rFonts w:ascii="Times New Roman" w:hAnsi="Times New Roman" w:eastAsia="宋体"/>
                <w:b w:val="0"/>
                <w:sz w:val="21"/>
              </w:rPr>
              <w:t>美术学院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56</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全国高校大学生微电影展示</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教育部高校思政课教学指导委员会</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新闻传播学院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57</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平遥国际摄影大展</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山西省委宣传部、山西省文化厅、山西省人民政府新闻办公室、晋中市人民政府、平遥县人民政府</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新闻传播学院</w:t>
            </w:r>
          </w:p>
        </w:tc>
        <w:tc>
          <w:tcPr>
            <w:tcW w:type="dxa" w:w="959"/>
          </w:tcPr>
          <w:p>
            <w:pPr>
              <w:spacing w:after="20" w:before="20"/>
            </w:pPr>
            <w:r/>
            <w:r>
              <w:rPr>
                <w:rFonts w:ascii="Times New Roman" w:hAnsi="Times New Roman" w:eastAsia="宋体"/>
                <w:b w:val="0"/>
                <w:sz w:val="21"/>
              </w:rPr>
              <w:t>学院推荐，业内顶级赛事</w:t>
            </w:r>
          </w:p>
        </w:tc>
      </w:tr>
      <w:tr>
        <w:tc>
          <w:tcPr>
            <w:tcW w:type="dxa" w:w="959"/>
          </w:tcPr>
          <w:p>
            <w:pPr>
              <w:spacing w:after="20" w:before="20"/>
            </w:pPr>
            <w:r/>
            <w:r>
              <w:rPr>
                <w:rFonts w:ascii="Times New Roman" w:hAnsi="Times New Roman" w:eastAsia="宋体"/>
                <w:b w:val="0"/>
                <w:sz w:val="21"/>
              </w:rPr>
              <w:t>58</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北京国际摄影周</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中华人民共和国文化和旅游部、北京市人民政府</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新闻传播学院</w:t>
            </w:r>
          </w:p>
        </w:tc>
        <w:tc>
          <w:tcPr>
            <w:tcW w:type="dxa" w:w="959"/>
          </w:tcPr>
          <w:p>
            <w:pPr>
              <w:spacing w:after="20" w:before="20"/>
            </w:pPr>
            <w:r/>
            <w:r>
              <w:rPr>
                <w:rFonts w:ascii="Times New Roman" w:hAnsi="Times New Roman" w:eastAsia="宋体"/>
                <w:b w:val="0"/>
                <w:sz w:val="21"/>
              </w:rPr>
              <w:t>学院推荐，业内顶级赛事</w:t>
            </w:r>
          </w:p>
        </w:tc>
      </w:tr>
      <w:tr>
        <w:tc>
          <w:tcPr>
            <w:tcW w:type="dxa" w:w="959"/>
          </w:tcPr>
          <w:p>
            <w:pPr>
              <w:spacing w:after="20" w:before="20"/>
            </w:pPr>
            <w:r/>
            <w:r>
              <w:rPr>
                <w:rFonts w:ascii="Times New Roman" w:hAnsi="Times New Roman" w:eastAsia="宋体"/>
                <w:b w:val="0"/>
                <w:sz w:val="21"/>
              </w:rPr>
              <w:t>59</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中国新闻奖新闻摄影</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中华全国新闻工作者协会</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新闻传播学院</w:t>
            </w:r>
          </w:p>
        </w:tc>
        <w:tc>
          <w:tcPr>
            <w:tcW w:type="dxa" w:w="959"/>
          </w:tcPr>
          <w:p>
            <w:pPr>
              <w:spacing w:after="20" w:before="20"/>
            </w:pPr>
            <w:r/>
            <w:r>
              <w:rPr>
                <w:rFonts w:ascii="Times New Roman" w:hAnsi="Times New Roman" w:eastAsia="宋体"/>
                <w:b w:val="0"/>
                <w:sz w:val="21"/>
              </w:rPr>
              <w:t>学院推荐，业内顶级赛事</w:t>
            </w:r>
          </w:p>
        </w:tc>
      </w:tr>
      <w:tr>
        <w:tc>
          <w:tcPr>
            <w:tcW w:type="dxa" w:w="959"/>
          </w:tcPr>
          <w:p>
            <w:pPr>
              <w:spacing w:after="20" w:before="20"/>
            </w:pPr>
            <w:r/>
            <w:r>
              <w:rPr>
                <w:rFonts w:ascii="Times New Roman" w:hAnsi="Times New Roman" w:eastAsia="宋体"/>
                <w:b w:val="0"/>
                <w:sz w:val="21"/>
              </w:rPr>
              <w:t>60</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全国大学生红色旅游创意策划大赛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文化和旅游部资源开发司</w:t>
            </w:r>
          </w:p>
        </w:tc>
        <w:tc>
          <w:tcPr>
            <w:tcW w:type="dxa" w:w="959"/>
          </w:tcPr>
          <w:p>
            <w:pPr>
              <w:spacing w:after="20" w:before="20"/>
            </w:pPr>
            <w:r/>
            <w:r>
              <w:rPr>
                <w:rFonts w:ascii="Times New Roman" w:hAnsi="Times New Roman" w:eastAsia="宋体"/>
                <w:b w:val="0"/>
                <w:sz w:val="21"/>
              </w:rPr>
              <w:t>文化旅游类专业、设计类专业，新闻与传播类专业</w:t>
            </w:r>
          </w:p>
        </w:tc>
        <w:tc>
          <w:tcPr>
            <w:tcW w:type="dxa" w:w="959"/>
          </w:tcPr>
          <w:p>
            <w:pPr>
              <w:spacing w:after="20" w:before="20"/>
            </w:pPr>
            <w:r/>
            <w:r>
              <w:rPr>
                <w:rFonts w:ascii="Times New Roman" w:hAnsi="Times New Roman" w:eastAsia="宋体"/>
                <w:b w:val="0"/>
                <w:sz w:val="21"/>
              </w:rPr>
              <w:t>文化旅游学院</w:t>
            </w:r>
          </w:p>
        </w:tc>
        <w:tc>
          <w:tcPr>
            <w:tcW w:type="dxa" w:w="959"/>
          </w:tcPr>
          <w:p>
            <w:pPr>
              <w:spacing w:after="20" w:before="20"/>
            </w:pPr>
            <w:r/>
            <w:r>
              <w:rPr>
                <w:rFonts w:ascii="Times New Roman" w:hAnsi="Times New Roman" w:eastAsia="宋体"/>
                <w:b w:val="0"/>
                <w:sz w:val="21"/>
              </w:rPr>
              <w:t>国家部委赛事</w:t>
            </w:r>
          </w:p>
        </w:tc>
      </w:tr>
      <w:tr>
        <w:tc>
          <w:tcPr>
            <w:tcW w:type="dxa" w:w="959"/>
          </w:tcPr>
          <w:p>
            <w:pPr>
              <w:spacing w:after="20" w:before="20"/>
            </w:pPr>
            <w:r/>
            <w:r>
              <w:rPr>
                <w:rFonts w:ascii="Times New Roman" w:hAnsi="Times New Roman" w:eastAsia="宋体"/>
                <w:b w:val="0"/>
                <w:sz w:val="21"/>
              </w:rPr>
              <w:t>61</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HRU大学生人力资源职业技能竞展汇</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中国劳动关系学院、中国光华科技基金会</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法学院</w:t>
            </w:r>
          </w:p>
        </w:tc>
        <w:tc>
          <w:tcPr>
            <w:tcW w:type="dxa" w:w="959"/>
          </w:tcPr>
          <w:p>
            <w:pPr>
              <w:spacing w:after="20" w:before="20"/>
            </w:pPr>
            <w:r/>
            <w:r>
              <w:rPr>
                <w:rFonts w:ascii="Times New Roman" w:hAnsi="Times New Roman" w:eastAsia="宋体"/>
                <w:b w:val="0"/>
                <w:sz w:val="21"/>
              </w:rPr>
              <w:t>学院推荐，业内顶级赛事</w:t>
            </w:r>
          </w:p>
        </w:tc>
      </w:tr>
      <w:tr>
        <w:tc>
          <w:tcPr>
            <w:tcW w:type="dxa" w:w="959"/>
          </w:tcPr>
          <w:p>
            <w:pPr>
              <w:spacing w:after="20" w:before="20"/>
            </w:pPr>
            <w:r/>
            <w:r>
              <w:rPr>
                <w:rFonts w:ascii="Times New Roman" w:hAnsi="Times New Roman" w:eastAsia="宋体"/>
                <w:b w:val="0"/>
                <w:sz w:val="21"/>
              </w:rPr>
              <w:t>62</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全国大学生英语能力竞赛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高等学校大学外语教学指导委员会</w:t>
            </w:r>
          </w:p>
        </w:tc>
        <w:tc>
          <w:tcPr>
            <w:tcW w:type="dxa" w:w="959"/>
          </w:tcPr>
          <w:p>
            <w:pPr>
              <w:spacing w:after="20" w:before="20"/>
            </w:pPr>
            <w:r/>
            <w:r>
              <w:rPr>
                <w:rFonts w:ascii="Times New Roman" w:hAnsi="Times New Roman" w:eastAsia="宋体"/>
                <w:b w:val="0"/>
                <w:sz w:val="21"/>
              </w:rPr>
              <w:t>开设英语课程类专业</w:t>
            </w:r>
          </w:p>
        </w:tc>
        <w:tc>
          <w:tcPr>
            <w:tcW w:type="dxa" w:w="959"/>
          </w:tcPr>
          <w:p>
            <w:pPr>
              <w:spacing w:after="20" w:before="20"/>
            </w:pPr>
            <w:r/>
            <w:r>
              <w:rPr>
                <w:rFonts w:ascii="Times New Roman" w:hAnsi="Times New Roman" w:eastAsia="宋体"/>
                <w:b w:val="0"/>
                <w:sz w:val="21"/>
              </w:rPr>
              <w:t>外国语学院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63</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全国俄语大赛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教育部国际交流与合作司主办</w:t>
            </w:r>
          </w:p>
        </w:tc>
        <w:tc>
          <w:tcPr>
            <w:tcW w:type="dxa" w:w="959"/>
          </w:tcPr>
          <w:p>
            <w:pPr>
              <w:spacing w:after="20" w:before="20"/>
            </w:pPr>
            <w:r/>
            <w:r>
              <w:rPr>
                <w:rFonts w:ascii="Times New Roman" w:hAnsi="Times New Roman" w:eastAsia="宋体"/>
                <w:b w:val="0"/>
                <w:sz w:val="21"/>
              </w:rPr>
              <w:t>俄语专业</w:t>
            </w:r>
          </w:p>
        </w:tc>
        <w:tc>
          <w:tcPr>
            <w:tcW w:type="dxa" w:w="959"/>
          </w:tcPr>
          <w:p>
            <w:pPr>
              <w:spacing w:after="20" w:before="20"/>
            </w:pPr>
            <w:r/>
            <w:r>
              <w:rPr>
                <w:rFonts w:ascii="Times New Roman" w:hAnsi="Times New Roman" w:eastAsia="宋体"/>
                <w:b w:val="0"/>
                <w:sz w:val="21"/>
              </w:rPr>
              <w:t>外国语学院</w:t>
            </w:r>
          </w:p>
        </w:tc>
        <w:tc>
          <w:tcPr>
            <w:tcW w:type="dxa" w:w="959"/>
          </w:tcPr>
          <w:p>
            <w:pPr>
              <w:spacing w:after="20" w:before="20"/>
            </w:pPr>
            <w:r/>
            <w:r>
              <w:rPr>
                <w:rFonts w:ascii="Times New Roman" w:hAnsi="Times New Roman" w:eastAsia="宋体"/>
                <w:b w:val="0"/>
                <w:sz w:val="21"/>
              </w:rPr>
              <w:t>国家部委赛事</w:t>
            </w:r>
          </w:p>
        </w:tc>
      </w:tr>
      <w:tr>
        <w:tc>
          <w:tcPr>
            <w:tcW w:type="dxa" w:w="959"/>
          </w:tcPr>
          <w:p>
            <w:pPr>
              <w:spacing w:after="20" w:before="20"/>
            </w:pPr>
            <w:r/>
            <w:r>
              <w:rPr>
                <w:rFonts w:ascii="Times New Roman" w:hAnsi="Times New Roman" w:eastAsia="宋体"/>
                <w:b w:val="0"/>
                <w:sz w:val="21"/>
              </w:rPr>
              <w:t>64</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全国大学生英语竞赛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高等学校大学外语教学指导委员会和高等学校大学外语教学研究会</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外国语学院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65</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全国大学生国别区域演讲比赛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高校国别和区域研究人才培养院系联盟</w:t>
            </w:r>
          </w:p>
        </w:tc>
        <w:tc>
          <w:tcPr>
            <w:tcW w:type="dxa" w:w="959"/>
          </w:tcPr>
          <w:p>
            <w:pPr>
              <w:spacing w:after="20" w:before="20"/>
            </w:pPr>
            <w:r/>
            <w:r>
              <w:rPr>
                <w:rFonts w:ascii="Times New Roman" w:hAnsi="Times New Roman" w:eastAsia="宋体"/>
                <w:b w:val="0"/>
                <w:sz w:val="21"/>
              </w:rPr>
              <w:t>外国语言文学</w:t>
            </w:r>
          </w:p>
        </w:tc>
        <w:tc>
          <w:tcPr>
            <w:tcW w:type="dxa" w:w="959"/>
          </w:tcPr>
          <w:p>
            <w:pPr>
              <w:spacing w:after="20" w:before="20"/>
            </w:pPr>
            <w:r/>
            <w:r>
              <w:rPr>
                <w:rFonts w:ascii="Times New Roman" w:hAnsi="Times New Roman" w:eastAsia="宋体"/>
                <w:b w:val="0"/>
                <w:sz w:val="21"/>
              </w:rPr>
              <w:t>阿拉伯学院</w:t>
            </w:r>
          </w:p>
        </w:tc>
        <w:tc>
          <w:tcPr>
            <w:tcW w:type="dxa" w:w="959"/>
          </w:tcPr>
          <w:p>
            <w:pPr>
              <w:spacing w:after="20" w:before="20"/>
            </w:pPr>
            <w:r/>
            <w:r>
              <w:rPr>
                <w:rFonts w:ascii="Times New Roman" w:hAnsi="Times New Roman" w:eastAsia="宋体"/>
                <w:b w:val="0"/>
                <w:sz w:val="21"/>
              </w:rPr>
              <w:t>学院推荐，业内顶级赛事</w:t>
            </w:r>
          </w:p>
        </w:tc>
      </w:tr>
      <w:tr>
        <w:tc>
          <w:tcPr>
            <w:tcW w:type="dxa" w:w="959"/>
          </w:tcPr>
          <w:p>
            <w:pPr>
              <w:spacing w:after="20" w:before="20"/>
            </w:pPr>
            <w:r/>
            <w:r>
              <w:rPr>
                <w:rFonts w:ascii="Times New Roman" w:hAnsi="Times New Roman" w:eastAsia="宋体"/>
                <w:b w:val="0"/>
                <w:sz w:val="21"/>
              </w:rPr>
              <w:t>66</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全国高校阿拉伯语专业学生征文大赛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全国高校阿拉伯语教学研究会</w:t>
            </w:r>
          </w:p>
        </w:tc>
        <w:tc>
          <w:tcPr>
            <w:tcW w:type="dxa" w:w="959"/>
          </w:tcPr>
          <w:p>
            <w:pPr>
              <w:spacing w:after="20" w:before="20"/>
            </w:pPr>
            <w:r/>
            <w:r>
              <w:rPr>
                <w:rFonts w:ascii="Times New Roman" w:hAnsi="Times New Roman" w:eastAsia="宋体"/>
                <w:b w:val="0"/>
                <w:sz w:val="21"/>
              </w:rPr>
              <w:t>阿拉伯语语言文学</w:t>
            </w:r>
          </w:p>
        </w:tc>
        <w:tc>
          <w:tcPr>
            <w:tcW w:type="dxa" w:w="959"/>
          </w:tcPr>
          <w:p>
            <w:pPr>
              <w:spacing w:after="20" w:before="20"/>
            </w:pPr>
            <w:r/>
            <w:r>
              <w:rPr>
                <w:rFonts w:ascii="Times New Roman" w:hAnsi="Times New Roman" w:eastAsia="宋体"/>
                <w:b w:val="0"/>
                <w:sz w:val="21"/>
              </w:rPr>
              <w:t>阿拉伯学院</w:t>
            </w:r>
          </w:p>
        </w:tc>
        <w:tc>
          <w:tcPr>
            <w:tcW w:type="dxa" w:w="959"/>
          </w:tcPr>
          <w:p>
            <w:pPr>
              <w:spacing w:after="20" w:before="20"/>
            </w:pPr>
            <w:r/>
            <w:r>
              <w:rPr>
                <w:rFonts w:ascii="Times New Roman" w:hAnsi="Times New Roman" w:eastAsia="宋体"/>
                <w:b w:val="0"/>
                <w:sz w:val="21"/>
              </w:rPr>
              <w:t>学院推荐，业内顶级赛事</w:t>
            </w:r>
          </w:p>
        </w:tc>
      </w:tr>
      <w:tr>
        <w:tc>
          <w:tcPr>
            <w:tcW w:type="dxa" w:w="959"/>
          </w:tcPr>
          <w:p>
            <w:pPr>
              <w:spacing w:after="20" w:before="20"/>
            </w:pPr>
            <w:r/>
            <w:r>
              <w:rPr>
                <w:rFonts w:ascii="Times New Roman" w:hAnsi="Times New Roman" w:eastAsia="宋体"/>
                <w:b w:val="0"/>
                <w:sz w:val="21"/>
              </w:rPr>
              <w:t>67</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全国高校阿拉伯语专业学生微视频制作大赛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全国高校阿拉伯语教学研究会</w:t>
            </w:r>
          </w:p>
        </w:tc>
        <w:tc>
          <w:tcPr>
            <w:tcW w:type="dxa" w:w="959"/>
          </w:tcPr>
          <w:p>
            <w:pPr>
              <w:spacing w:after="20" w:before="20"/>
            </w:pPr>
            <w:r/>
            <w:r>
              <w:rPr>
                <w:rFonts w:ascii="Times New Roman" w:hAnsi="Times New Roman" w:eastAsia="宋体"/>
                <w:b w:val="0"/>
                <w:sz w:val="21"/>
              </w:rPr>
              <w:t>阿拉伯语语言文学</w:t>
            </w:r>
          </w:p>
        </w:tc>
        <w:tc>
          <w:tcPr>
            <w:tcW w:type="dxa" w:w="959"/>
          </w:tcPr>
          <w:p>
            <w:pPr>
              <w:spacing w:after="20" w:before="20"/>
            </w:pPr>
            <w:r/>
            <w:r>
              <w:rPr>
                <w:rFonts w:ascii="Times New Roman" w:hAnsi="Times New Roman" w:eastAsia="宋体"/>
                <w:b w:val="0"/>
                <w:sz w:val="21"/>
              </w:rPr>
              <w:t>阿拉伯学院</w:t>
            </w:r>
          </w:p>
        </w:tc>
        <w:tc>
          <w:tcPr>
            <w:tcW w:type="dxa" w:w="959"/>
          </w:tcPr>
          <w:p>
            <w:pPr>
              <w:spacing w:after="20" w:before="20"/>
            </w:pPr>
            <w:r/>
            <w:r>
              <w:rPr>
                <w:rFonts w:ascii="Times New Roman" w:hAnsi="Times New Roman" w:eastAsia="宋体"/>
                <w:b w:val="0"/>
                <w:sz w:val="21"/>
              </w:rPr>
              <w:t>学院推荐，业内顶级赛事</w:t>
            </w:r>
          </w:p>
        </w:tc>
      </w:tr>
      <w:tr>
        <w:tc>
          <w:tcPr>
            <w:tcW w:type="dxa" w:w="959"/>
          </w:tcPr>
          <w:p>
            <w:pPr>
              <w:spacing w:after="20" w:before="20"/>
            </w:pPr>
            <w:r/>
            <w:r>
              <w:rPr>
                <w:rFonts w:ascii="Times New Roman" w:hAnsi="Times New Roman" w:eastAsia="宋体"/>
                <w:b w:val="0"/>
                <w:sz w:val="21"/>
              </w:rPr>
              <w:t>68</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全国高校阿拉伯语专业“习语在心中”手抄报大赛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教育部高等学校外国语言文学类专业教学指导委员会阿拉伯语分委会</w:t>
            </w:r>
          </w:p>
        </w:tc>
        <w:tc>
          <w:tcPr>
            <w:tcW w:type="dxa" w:w="959"/>
          </w:tcPr>
          <w:p>
            <w:pPr>
              <w:spacing w:after="20" w:before="20"/>
            </w:pPr>
            <w:r/>
            <w:r>
              <w:rPr>
                <w:rFonts w:ascii="Times New Roman" w:hAnsi="Times New Roman" w:eastAsia="宋体"/>
                <w:b w:val="0"/>
                <w:sz w:val="21"/>
              </w:rPr>
              <w:t>阿拉伯语语言文学</w:t>
            </w:r>
          </w:p>
        </w:tc>
        <w:tc>
          <w:tcPr>
            <w:tcW w:type="dxa" w:w="959"/>
          </w:tcPr>
          <w:p>
            <w:pPr>
              <w:spacing w:after="20" w:before="20"/>
            </w:pPr>
            <w:r/>
            <w:r>
              <w:rPr>
                <w:rFonts w:ascii="Times New Roman" w:hAnsi="Times New Roman" w:eastAsia="宋体"/>
                <w:b w:val="0"/>
                <w:sz w:val="21"/>
              </w:rPr>
              <w:t>阿拉伯学院</w:t>
            </w:r>
          </w:p>
        </w:tc>
        <w:tc>
          <w:tcPr>
            <w:tcW w:type="dxa" w:w="959"/>
          </w:tcPr>
          <w:p>
            <w:pPr>
              <w:spacing w:after="20" w:before="20"/>
            </w:pPr>
            <w:r/>
            <w:r>
              <w:rPr>
                <w:rFonts w:ascii="Times New Roman" w:hAnsi="Times New Roman" w:eastAsia="宋体"/>
                <w:b w:val="0"/>
                <w:sz w:val="21"/>
              </w:rPr>
              <w:t>学院推荐，业内顶级赛事</w:t>
            </w:r>
          </w:p>
        </w:tc>
      </w:tr>
      <w:tr>
        <w:tc>
          <w:tcPr>
            <w:tcW w:type="dxa" w:w="959"/>
          </w:tcPr>
          <w:p>
            <w:pPr>
              <w:spacing w:after="20" w:before="20"/>
            </w:pPr>
            <w:r/>
            <w:r>
              <w:rPr>
                <w:rFonts w:ascii="Times New Roman" w:hAnsi="Times New Roman" w:eastAsia="宋体"/>
                <w:b w:val="0"/>
                <w:sz w:val="21"/>
              </w:rPr>
              <w:t>69</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全国高校阿拉伯文书法大赛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教育部高等学校外国语言文学类专业教学指导委员会阿拉伯语分委会</w:t>
            </w:r>
          </w:p>
        </w:tc>
        <w:tc>
          <w:tcPr>
            <w:tcW w:type="dxa" w:w="959"/>
          </w:tcPr>
          <w:p>
            <w:pPr>
              <w:spacing w:after="20" w:before="20"/>
            </w:pPr>
            <w:r/>
            <w:r>
              <w:rPr>
                <w:rFonts w:ascii="Times New Roman" w:hAnsi="Times New Roman" w:eastAsia="宋体"/>
                <w:b w:val="0"/>
                <w:sz w:val="21"/>
              </w:rPr>
              <w:t>阿拉伯语语言文学</w:t>
            </w:r>
          </w:p>
        </w:tc>
        <w:tc>
          <w:tcPr>
            <w:tcW w:type="dxa" w:w="959"/>
          </w:tcPr>
          <w:p>
            <w:pPr>
              <w:spacing w:after="20" w:before="20"/>
            </w:pPr>
            <w:r/>
            <w:r>
              <w:rPr>
                <w:rFonts w:ascii="Times New Roman" w:hAnsi="Times New Roman" w:eastAsia="宋体"/>
                <w:b w:val="0"/>
                <w:sz w:val="21"/>
              </w:rPr>
              <w:t>阿拉伯学院</w:t>
            </w:r>
          </w:p>
        </w:tc>
        <w:tc>
          <w:tcPr>
            <w:tcW w:type="dxa" w:w="959"/>
          </w:tcPr>
          <w:p>
            <w:pPr>
              <w:spacing w:after="20" w:before="20"/>
            </w:pPr>
            <w:r/>
            <w:r>
              <w:rPr>
                <w:rFonts w:ascii="Times New Roman" w:hAnsi="Times New Roman" w:eastAsia="宋体"/>
                <w:b w:val="0"/>
                <w:sz w:val="21"/>
              </w:rPr>
              <w:t>学院推荐，业内顶级赛事</w:t>
            </w:r>
          </w:p>
        </w:tc>
      </w:tr>
      <w:tr>
        <w:tc>
          <w:tcPr>
            <w:tcW w:type="dxa" w:w="959"/>
          </w:tcPr>
          <w:p>
            <w:pPr>
              <w:spacing w:after="20" w:before="20"/>
            </w:pPr>
            <w:r/>
            <w:r>
              <w:rPr>
                <w:rFonts w:ascii="Times New Roman" w:hAnsi="Times New Roman" w:eastAsia="宋体"/>
                <w:b w:val="0"/>
                <w:sz w:val="21"/>
              </w:rPr>
              <w:t>70</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全国大学生数学竞赛总决赛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中国数学会</w:t>
            </w:r>
          </w:p>
        </w:tc>
        <w:tc>
          <w:tcPr>
            <w:tcW w:type="dxa" w:w="959"/>
          </w:tcPr>
          <w:p>
            <w:pPr>
              <w:spacing w:after="20" w:before="20"/>
            </w:pPr>
            <w:r/>
            <w:r>
              <w:rPr>
                <w:rFonts w:ascii="Times New Roman" w:hAnsi="Times New Roman" w:eastAsia="宋体"/>
                <w:b w:val="0"/>
                <w:sz w:val="21"/>
              </w:rPr>
              <w:t>两类：非数学类专业（开设高等数学课程）、数学类专业</w:t>
            </w:r>
          </w:p>
        </w:tc>
        <w:tc>
          <w:tcPr>
            <w:tcW w:type="dxa" w:w="959"/>
          </w:tcPr>
          <w:p>
            <w:pPr>
              <w:spacing w:after="20" w:before="20"/>
            </w:pPr>
            <w:r/>
            <w:r>
              <w:rPr>
                <w:rFonts w:ascii="Times New Roman" w:hAnsi="Times New Roman" w:eastAsia="宋体"/>
                <w:b w:val="0"/>
                <w:sz w:val="21"/>
              </w:rPr>
              <w:t>数学统计学院</w:t>
            </w:r>
          </w:p>
        </w:tc>
        <w:tc>
          <w:tcPr>
            <w:tcW w:type="dxa" w:w="959"/>
          </w:tcPr>
          <w:p>
            <w:pPr>
              <w:spacing w:after="20" w:before="20"/>
            </w:pPr>
            <w:r/>
            <w:r>
              <w:rPr>
                <w:rFonts w:ascii="Times New Roman" w:hAnsi="Times New Roman" w:eastAsia="宋体"/>
                <w:b w:val="0"/>
                <w:sz w:val="21"/>
              </w:rPr>
              <w:t>各985、211高校均参加赛事</w:t>
            </w:r>
          </w:p>
        </w:tc>
      </w:tr>
      <w:tr>
        <w:tc>
          <w:tcPr>
            <w:tcW w:type="dxa" w:w="959"/>
          </w:tcPr>
          <w:p>
            <w:pPr>
              <w:spacing w:after="20" w:before="20"/>
            </w:pPr>
            <w:r/>
            <w:r>
              <w:rPr>
                <w:rFonts w:ascii="Times New Roman" w:hAnsi="Times New Roman" w:eastAsia="宋体"/>
                <w:b w:val="0"/>
                <w:sz w:val="21"/>
              </w:rPr>
              <w:t>71</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全国大学生与研究生物理教学技能展示暨自制教具与设计实验大赛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中国教育学会物理专业委员会</w:t>
            </w:r>
          </w:p>
        </w:tc>
        <w:tc>
          <w:tcPr>
            <w:tcW w:type="dxa" w:w="959"/>
          </w:tcPr>
          <w:p>
            <w:pPr>
              <w:spacing w:after="20" w:before="20"/>
            </w:pPr>
            <w:r/>
            <w:r>
              <w:rPr>
                <w:rFonts w:ascii="Times New Roman" w:hAnsi="Times New Roman" w:eastAsia="宋体"/>
                <w:b w:val="0"/>
                <w:sz w:val="21"/>
              </w:rPr>
              <w:t>开设物理类课程的专业</w:t>
            </w:r>
          </w:p>
        </w:tc>
        <w:tc>
          <w:tcPr>
            <w:tcW w:type="dxa" w:w="959"/>
          </w:tcPr>
          <w:p>
            <w:pPr>
              <w:spacing w:after="20" w:before="20"/>
            </w:pPr>
            <w:r/>
            <w:r>
              <w:rPr>
                <w:rFonts w:ascii="Times New Roman" w:hAnsi="Times New Roman" w:eastAsia="宋体"/>
                <w:b w:val="0"/>
                <w:sz w:val="21"/>
              </w:rPr>
              <w:t>物理与电子电气工程学院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72</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中国大学生物理学术竞赛（CUPT）</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中国物理学会</w:t>
            </w:r>
          </w:p>
        </w:tc>
        <w:tc>
          <w:tcPr>
            <w:tcW w:type="dxa" w:w="959"/>
          </w:tcPr>
          <w:p>
            <w:pPr>
              <w:spacing w:after="20" w:before="20"/>
            </w:pPr>
            <w:r/>
            <w:r>
              <w:rPr>
                <w:rFonts w:ascii="Times New Roman" w:hAnsi="Times New Roman" w:eastAsia="宋体"/>
                <w:b w:val="0"/>
                <w:sz w:val="21"/>
              </w:rPr>
              <w:t>开设大学物理的理工科专业</w:t>
            </w:r>
          </w:p>
        </w:tc>
        <w:tc>
          <w:tcPr>
            <w:tcW w:type="dxa" w:w="959"/>
          </w:tcPr>
          <w:p>
            <w:pPr>
              <w:spacing w:after="20" w:before="20"/>
            </w:pPr>
            <w:r/>
            <w:r>
              <w:rPr>
                <w:rFonts w:ascii="Times New Roman" w:hAnsi="Times New Roman" w:eastAsia="宋体"/>
                <w:b w:val="0"/>
                <w:sz w:val="21"/>
              </w:rPr>
              <w:t>物理与电子电气工程学院</w:t>
            </w:r>
          </w:p>
        </w:tc>
        <w:tc>
          <w:tcPr>
            <w:tcW w:type="dxa" w:w="959"/>
          </w:tcPr>
          <w:p>
            <w:pPr>
              <w:spacing w:after="20" w:before="20"/>
            </w:pPr>
            <w:r/>
            <w:r>
              <w:rPr>
                <w:rFonts w:ascii="Times New Roman" w:hAnsi="Times New Roman" w:eastAsia="宋体"/>
                <w:b w:val="0"/>
                <w:sz w:val="21"/>
              </w:rPr>
              <w:t>各985、211高校均参加赛事</w:t>
            </w:r>
          </w:p>
        </w:tc>
      </w:tr>
      <w:tr>
        <w:tc>
          <w:tcPr>
            <w:tcW w:type="dxa" w:w="959"/>
          </w:tcPr>
          <w:p>
            <w:pPr>
              <w:spacing w:after="20" w:before="20"/>
            </w:pPr>
            <w:r/>
            <w:r>
              <w:rPr>
                <w:rFonts w:ascii="Times New Roman" w:hAnsi="Times New Roman" w:eastAsia="宋体"/>
                <w:b w:val="0"/>
                <w:sz w:val="21"/>
              </w:rPr>
              <w:t>73</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中国工业App创新应用大赛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工业和信息化部</w:t>
            </w:r>
          </w:p>
        </w:tc>
        <w:tc>
          <w:tcPr>
            <w:tcW w:type="dxa" w:w="959"/>
          </w:tcPr>
          <w:p>
            <w:pPr>
              <w:spacing w:after="20" w:before="20"/>
            </w:pPr>
            <w:r/>
            <w:r>
              <w:rPr>
                <w:rFonts w:ascii="Times New Roman" w:hAnsi="Times New Roman" w:eastAsia="宋体"/>
                <w:b w:val="0"/>
                <w:sz w:val="21"/>
              </w:rPr>
              <w:t>信息工程类专业</w:t>
            </w:r>
          </w:p>
        </w:tc>
        <w:tc>
          <w:tcPr>
            <w:tcW w:type="dxa" w:w="959"/>
          </w:tcPr>
          <w:p>
            <w:pPr>
              <w:spacing w:after="20" w:before="20"/>
            </w:pPr>
            <w:r/>
            <w:r>
              <w:rPr>
                <w:rFonts w:ascii="Times New Roman" w:hAnsi="Times New Roman" w:eastAsia="宋体"/>
                <w:b w:val="0"/>
                <w:sz w:val="21"/>
              </w:rPr>
              <w:t>信息工程学院</w:t>
            </w:r>
          </w:p>
        </w:tc>
        <w:tc>
          <w:tcPr>
            <w:tcW w:type="dxa" w:w="959"/>
          </w:tcPr>
          <w:p>
            <w:pPr>
              <w:spacing w:after="20" w:before="20"/>
            </w:pPr>
            <w:r/>
            <w:r>
              <w:rPr>
                <w:rFonts w:ascii="Times New Roman" w:hAnsi="Times New Roman" w:eastAsia="宋体"/>
                <w:b w:val="0"/>
                <w:sz w:val="21"/>
              </w:rPr>
              <w:t>国家部委赛事</w:t>
            </w:r>
          </w:p>
        </w:tc>
      </w:tr>
      <w:tr>
        <w:tc>
          <w:tcPr>
            <w:tcW w:type="dxa" w:w="959"/>
          </w:tcPr>
          <w:p>
            <w:pPr>
              <w:spacing w:after="20" w:before="20"/>
            </w:pPr>
            <w:r/>
            <w:r>
              <w:rPr>
                <w:rFonts w:ascii="Times New Roman" w:hAnsi="Times New Roman" w:eastAsia="宋体"/>
                <w:b w:val="0"/>
                <w:sz w:val="21"/>
              </w:rPr>
              <w:t>74</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工业互联网网络安全大赛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工业和信息化部、国务院国有资产监督管理委员会、浙江省人民政府主办</w:t>
            </w:r>
          </w:p>
        </w:tc>
        <w:tc>
          <w:tcPr>
            <w:tcW w:type="dxa" w:w="959"/>
          </w:tcPr>
          <w:p>
            <w:pPr>
              <w:spacing w:after="20" w:before="20"/>
            </w:pPr>
            <w:r/>
            <w:r>
              <w:rPr>
                <w:rFonts w:ascii="Times New Roman" w:hAnsi="Times New Roman" w:eastAsia="宋体"/>
                <w:b w:val="0"/>
                <w:sz w:val="21"/>
              </w:rPr>
              <w:t>信息工程类专业</w:t>
            </w:r>
          </w:p>
        </w:tc>
        <w:tc>
          <w:tcPr>
            <w:tcW w:type="dxa" w:w="959"/>
          </w:tcPr>
          <w:p>
            <w:pPr>
              <w:spacing w:after="20" w:before="20"/>
            </w:pPr>
            <w:r/>
            <w:r>
              <w:rPr>
                <w:rFonts w:ascii="Times New Roman" w:hAnsi="Times New Roman" w:eastAsia="宋体"/>
                <w:b w:val="0"/>
                <w:sz w:val="21"/>
              </w:rPr>
              <w:t>信息工程学院</w:t>
            </w:r>
          </w:p>
        </w:tc>
        <w:tc>
          <w:tcPr>
            <w:tcW w:type="dxa" w:w="959"/>
          </w:tcPr>
          <w:p>
            <w:pPr>
              <w:spacing w:after="20" w:before="20"/>
            </w:pPr>
            <w:r/>
            <w:r>
              <w:rPr>
                <w:rFonts w:ascii="Times New Roman" w:hAnsi="Times New Roman" w:eastAsia="宋体"/>
                <w:b w:val="0"/>
                <w:sz w:val="21"/>
              </w:rPr>
              <w:t>国家部委赛事</w:t>
            </w:r>
          </w:p>
        </w:tc>
      </w:tr>
      <w:tr>
        <w:tc>
          <w:tcPr>
            <w:tcW w:type="dxa" w:w="959"/>
          </w:tcPr>
          <w:p>
            <w:pPr>
              <w:spacing w:after="20" w:before="20"/>
            </w:pPr>
            <w:r/>
            <w:r>
              <w:rPr>
                <w:rFonts w:ascii="Times New Roman" w:hAnsi="Times New Roman" w:eastAsia="宋体"/>
                <w:b w:val="0"/>
                <w:sz w:val="21"/>
              </w:rPr>
              <w:t>75</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全国大学生电子设计竞赛嵌入式系统邀请赛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教育部高等教育司、工业和信息化部人事教育司</w:t>
            </w:r>
          </w:p>
        </w:tc>
        <w:tc>
          <w:tcPr>
            <w:tcW w:type="dxa" w:w="959"/>
          </w:tcPr>
          <w:p>
            <w:pPr>
              <w:spacing w:after="20" w:before="20"/>
            </w:pPr>
            <w:r/>
            <w:r>
              <w:rPr>
                <w:rFonts w:ascii="Times New Roman" w:hAnsi="Times New Roman" w:eastAsia="宋体"/>
                <w:b w:val="0"/>
                <w:sz w:val="21"/>
              </w:rPr>
              <w:t>信息技术类专业</w:t>
            </w:r>
          </w:p>
        </w:tc>
        <w:tc>
          <w:tcPr>
            <w:tcW w:type="dxa" w:w="959"/>
          </w:tcPr>
          <w:p>
            <w:pPr>
              <w:spacing w:after="20" w:before="20"/>
            </w:pPr>
            <w:r/>
            <w:r>
              <w:rPr>
                <w:rFonts w:ascii="Times New Roman" w:hAnsi="Times New Roman" w:eastAsia="宋体"/>
                <w:b w:val="0"/>
                <w:sz w:val="21"/>
              </w:rPr>
              <w:t>信息工程学院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76</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“博创杯”全国大学生嵌入式设计大赛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教育部高等学校计算机类教学指导委员会</w:t>
            </w:r>
          </w:p>
        </w:tc>
        <w:tc>
          <w:tcPr>
            <w:tcW w:type="dxa" w:w="959"/>
          </w:tcPr>
          <w:p>
            <w:pPr>
              <w:spacing w:after="20" w:before="20"/>
            </w:pPr>
            <w:r/>
            <w:r>
              <w:rPr>
                <w:rFonts w:ascii="Times New Roman" w:hAnsi="Times New Roman" w:eastAsia="宋体"/>
                <w:b w:val="0"/>
                <w:sz w:val="21"/>
              </w:rPr>
              <w:t>信息技术类专业</w:t>
            </w:r>
          </w:p>
        </w:tc>
        <w:tc>
          <w:tcPr>
            <w:tcW w:type="dxa" w:w="959"/>
          </w:tcPr>
          <w:p>
            <w:pPr>
              <w:spacing w:after="20" w:before="20"/>
            </w:pPr>
            <w:r/>
            <w:r>
              <w:rPr>
                <w:rFonts w:ascii="Times New Roman" w:hAnsi="Times New Roman" w:eastAsia="宋体"/>
                <w:b w:val="0"/>
                <w:sz w:val="21"/>
              </w:rPr>
              <w:t>信息工程学院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77</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全国大学生化学实验创新设计竞赛</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教育部高等院校化学类专业教学指导委员会</w:t>
            </w:r>
          </w:p>
        </w:tc>
        <w:tc>
          <w:tcPr>
            <w:tcW w:type="dxa" w:w="959"/>
          </w:tcPr>
          <w:p>
            <w:pPr>
              <w:spacing w:after="20" w:before="20"/>
            </w:pPr>
            <w:r/>
            <w:r>
              <w:rPr>
                <w:rFonts w:ascii="Times New Roman" w:hAnsi="Times New Roman" w:eastAsia="宋体"/>
                <w:b w:val="0"/>
                <w:sz w:val="21"/>
              </w:rPr>
              <w:t>化学化工类专业</w:t>
            </w:r>
          </w:p>
        </w:tc>
        <w:tc>
          <w:tcPr>
            <w:tcW w:type="dxa" w:w="959"/>
          </w:tcPr>
          <w:p>
            <w:pPr>
              <w:spacing w:after="20" w:before="20"/>
            </w:pPr>
            <w:r/>
            <w:r>
              <w:rPr>
                <w:rFonts w:ascii="Times New Roman" w:hAnsi="Times New Roman" w:eastAsia="宋体"/>
                <w:b w:val="0"/>
                <w:sz w:val="21"/>
              </w:rPr>
              <w:t>化学化工学院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78</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全国大学生化工实验大赛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中国化工教育协会</w:t>
            </w:r>
          </w:p>
        </w:tc>
        <w:tc>
          <w:tcPr>
            <w:tcW w:type="dxa" w:w="959"/>
          </w:tcPr>
          <w:p>
            <w:pPr>
              <w:spacing w:after="20" w:before="20"/>
            </w:pPr>
            <w:r/>
            <w:r>
              <w:rPr>
                <w:rFonts w:ascii="Times New Roman" w:hAnsi="Times New Roman" w:eastAsia="宋体"/>
                <w:b w:val="0"/>
                <w:sz w:val="21"/>
              </w:rPr>
              <w:t>化学化工学院（化学工程与工艺、应用化学）</w:t>
            </w:r>
          </w:p>
        </w:tc>
        <w:tc>
          <w:tcPr>
            <w:tcW w:type="dxa" w:w="959"/>
          </w:tcPr>
          <w:p>
            <w:pPr>
              <w:spacing w:after="20" w:before="20"/>
            </w:pPr>
            <w:r/>
            <w:r>
              <w:rPr>
                <w:rFonts w:ascii="Times New Roman" w:hAnsi="Times New Roman" w:eastAsia="宋体"/>
                <w:b w:val="0"/>
                <w:sz w:val="21"/>
              </w:rPr>
              <w:t>化学化工学院</w:t>
            </w:r>
          </w:p>
        </w:tc>
        <w:tc>
          <w:tcPr>
            <w:tcW w:type="dxa" w:w="959"/>
          </w:tcPr>
          <w:p>
            <w:pPr>
              <w:spacing w:after="20" w:before="20"/>
            </w:pPr>
            <w:r/>
            <w:r>
              <w:rPr>
                <w:rFonts w:ascii="Times New Roman" w:hAnsi="Times New Roman" w:eastAsia="宋体"/>
                <w:b w:val="0"/>
                <w:sz w:val="21"/>
              </w:rPr>
              <w:t>一级学会赛事</w:t>
            </w:r>
          </w:p>
        </w:tc>
      </w:tr>
      <w:tr>
        <w:tc>
          <w:tcPr>
            <w:tcW w:type="dxa" w:w="959"/>
          </w:tcPr>
          <w:p>
            <w:pPr>
              <w:spacing w:after="20" w:before="20"/>
            </w:pPr>
            <w:r/>
            <w:r>
              <w:rPr>
                <w:rFonts w:ascii="Times New Roman" w:hAnsi="Times New Roman" w:eastAsia="宋体"/>
                <w:b w:val="0"/>
                <w:sz w:val="21"/>
              </w:rPr>
              <w:t>79</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全国大学生化工设计竞赛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中国化工学会、中国化工教育协会</w:t>
            </w:r>
          </w:p>
        </w:tc>
        <w:tc>
          <w:tcPr>
            <w:tcW w:type="dxa" w:w="959"/>
          </w:tcPr>
          <w:p>
            <w:pPr>
              <w:spacing w:after="20" w:before="20"/>
            </w:pPr>
            <w:r/>
            <w:r>
              <w:rPr>
                <w:rFonts w:ascii="Times New Roman" w:hAnsi="Times New Roman" w:eastAsia="宋体"/>
                <w:b w:val="0"/>
                <w:sz w:val="21"/>
              </w:rPr>
              <w:t>化学化工学院（化学工程与工艺、应用化学、制药工程）</w:t>
            </w:r>
          </w:p>
        </w:tc>
        <w:tc>
          <w:tcPr>
            <w:tcW w:type="dxa" w:w="959"/>
          </w:tcPr>
          <w:p>
            <w:pPr>
              <w:spacing w:after="20" w:before="20"/>
            </w:pPr>
            <w:r/>
            <w:r>
              <w:rPr>
                <w:rFonts w:ascii="Times New Roman" w:hAnsi="Times New Roman" w:eastAsia="宋体"/>
                <w:b w:val="0"/>
                <w:sz w:val="21"/>
              </w:rPr>
              <w:t>化学化工学院</w:t>
            </w:r>
          </w:p>
        </w:tc>
        <w:tc>
          <w:tcPr>
            <w:tcW w:type="dxa" w:w="959"/>
          </w:tcPr>
          <w:p>
            <w:pPr>
              <w:spacing w:after="20" w:before="20"/>
            </w:pPr>
            <w:r/>
            <w:r>
              <w:rPr>
                <w:rFonts w:ascii="Times New Roman" w:hAnsi="Times New Roman" w:eastAsia="宋体"/>
                <w:b w:val="0"/>
                <w:sz w:val="21"/>
              </w:rPr>
              <w:t>一级学会赛事</w:t>
            </w:r>
          </w:p>
        </w:tc>
      </w:tr>
      <w:tr>
        <w:tc>
          <w:tcPr>
            <w:tcW w:type="dxa" w:w="959"/>
          </w:tcPr>
          <w:p>
            <w:pPr>
              <w:spacing w:after="20" w:before="20"/>
            </w:pPr>
            <w:r/>
            <w:r>
              <w:rPr>
                <w:rFonts w:ascii="Times New Roman" w:hAnsi="Times New Roman" w:eastAsia="宋体"/>
                <w:b w:val="0"/>
                <w:sz w:val="21"/>
              </w:rPr>
              <w:t>80</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中国高校地理科学展示大赛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教育部高等学校地理科学类专业教学指导委员会</w:t>
            </w:r>
          </w:p>
        </w:tc>
        <w:tc>
          <w:tcPr>
            <w:tcW w:type="dxa" w:w="959"/>
          </w:tcPr>
          <w:p>
            <w:pPr>
              <w:spacing w:after="20" w:before="20"/>
            </w:pPr>
            <w:r/>
            <w:r>
              <w:rPr>
                <w:rFonts w:ascii="Times New Roman" w:hAnsi="Times New Roman" w:eastAsia="宋体"/>
                <w:b w:val="0"/>
                <w:sz w:val="21"/>
              </w:rPr>
              <w:t>地理科学类专业</w:t>
            </w:r>
          </w:p>
        </w:tc>
        <w:tc>
          <w:tcPr>
            <w:tcW w:type="dxa" w:w="959"/>
          </w:tcPr>
          <w:p>
            <w:pPr>
              <w:spacing w:after="20" w:before="20"/>
            </w:pPr>
            <w:r/>
            <w:r>
              <w:rPr>
                <w:rFonts w:ascii="Times New Roman" w:hAnsi="Times New Roman" w:eastAsia="宋体"/>
                <w:b w:val="0"/>
                <w:sz w:val="21"/>
              </w:rPr>
              <w:t>地理科学与规划学院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81</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全国大学生土地国情调查大赛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教育部高校公共管理类学科专业教学指导委员会</w:t>
            </w:r>
          </w:p>
        </w:tc>
        <w:tc>
          <w:tcPr>
            <w:tcW w:type="dxa" w:w="959"/>
          </w:tcPr>
          <w:p>
            <w:pPr>
              <w:spacing w:after="20" w:before="20"/>
            </w:pPr>
            <w:r/>
            <w:r>
              <w:rPr>
                <w:rFonts w:ascii="Times New Roman" w:hAnsi="Times New Roman" w:eastAsia="宋体"/>
                <w:b w:val="0"/>
                <w:sz w:val="21"/>
              </w:rPr>
              <w:t>地理科学类专业</w:t>
            </w:r>
          </w:p>
        </w:tc>
        <w:tc>
          <w:tcPr>
            <w:tcW w:type="dxa" w:w="959"/>
          </w:tcPr>
          <w:p>
            <w:pPr>
              <w:spacing w:after="20" w:before="20"/>
            </w:pPr>
            <w:r/>
            <w:r>
              <w:rPr>
                <w:rFonts w:ascii="Times New Roman" w:hAnsi="Times New Roman" w:eastAsia="宋体"/>
                <w:b w:val="0"/>
                <w:sz w:val="21"/>
              </w:rPr>
              <w:t>地理科学与规划学院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82</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全国大学生GIS应用技能大赛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中国地理信息产业协会、教育部高等学校地理科学类教学指导委员会</w:t>
            </w:r>
          </w:p>
        </w:tc>
        <w:tc>
          <w:tcPr>
            <w:tcW w:type="dxa" w:w="959"/>
          </w:tcPr>
          <w:p>
            <w:pPr>
              <w:spacing w:after="20" w:before="20"/>
            </w:pPr>
            <w:r/>
            <w:r>
              <w:rPr>
                <w:rFonts w:ascii="Times New Roman" w:hAnsi="Times New Roman" w:eastAsia="宋体"/>
                <w:b w:val="0"/>
                <w:sz w:val="21"/>
              </w:rPr>
              <w:t>地理科学类专业</w:t>
            </w:r>
          </w:p>
        </w:tc>
        <w:tc>
          <w:tcPr>
            <w:tcW w:type="dxa" w:w="959"/>
          </w:tcPr>
          <w:p>
            <w:pPr>
              <w:spacing w:after="20" w:before="20"/>
            </w:pPr>
            <w:r/>
            <w:r>
              <w:rPr>
                <w:rFonts w:ascii="Times New Roman" w:hAnsi="Times New Roman" w:eastAsia="宋体"/>
                <w:b w:val="0"/>
                <w:sz w:val="21"/>
              </w:rPr>
              <w:t>地理科学与规划学院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83</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大学生自然资源科技作品大赛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中国自然资源学会、教育部高等学校地理科学类专业教学指导委员会</w:t>
            </w:r>
          </w:p>
        </w:tc>
        <w:tc>
          <w:tcPr>
            <w:tcW w:type="dxa" w:w="959"/>
          </w:tcPr>
          <w:p>
            <w:pPr>
              <w:spacing w:after="20" w:before="20"/>
            </w:pPr>
            <w:r/>
            <w:r>
              <w:rPr>
                <w:rFonts w:ascii="Times New Roman" w:hAnsi="Times New Roman" w:eastAsia="宋体"/>
                <w:b w:val="0"/>
                <w:sz w:val="21"/>
              </w:rPr>
              <w:t>地理科学类专业</w:t>
            </w:r>
          </w:p>
        </w:tc>
        <w:tc>
          <w:tcPr>
            <w:tcW w:type="dxa" w:w="959"/>
          </w:tcPr>
          <w:p>
            <w:pPr>
              <w:spacing w:after="20" w:before="20"/>
            </w:pPr>
            <w:r/>
            <w:r>
              <w:rPr>
                <w:rFonts w:ascii="Times New Roman" w:hAnsi="Times New Roman" w:eastAsia="宋体"/>
                <w:b w:val="0"/>
                <w:sz w:val="21"/>
              </w:rPr>
              <w:t>地理科学与规划学院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84</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全国大学生动物科学专业技能大赛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教育部动物生产类专业教学指导委员会</w:t>
            </w:r>
          </w:p>
        </w:tc>
        <w:tc>
          <w:tcPr>
            <w:tcW w:type="dxa" w:w="959"/>
          </w:tcPr>
          <w:p>
            <w:pPr>
              <w:spacing w:after="20" w:before="20"/>
            </w:pPr>
            <w:r/>
            <w:r>
              <w:rPr>
                <w:rFonts w:ascii="Times New Roman" w:hAnsi="Times New Roman" w:eastAsia="宋体"/>
                <w:b w:val="0"/>
                <w:sz w:val="21"/>
              </w:rPr>
              <w:t>动物科学类</w:t>
            </w:r>
          </w:p>
        </w:tc>
        <w:tc>
          <w:tcPr>
            <w:tcW w:type="dxa" w:w="959"/>
          </w:tcPr>
          <w:p>
            <w:pPr>
              <w:spacing w:after="20" w:before="20"/>
            </w:pPr>
            <w:r/>
            <w:r>
              <w:rPr>
                <w:rFonts w:ascii="Times New Roman" w:hAnsi="Times New Roman" w:eastAsia="宋体"/>
                <w:b w:val="0"/>
                <w:sz w:val="21"/>
              </w:rPr>
              <w:t>农学院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85</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全国“生泰尔杯”大学生动物医学专业技能大赛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教育部高等学校动物医学类专业教学指导委员会、中国兽医协会</w:t>
            </w:r>
          </w:p>
        </w:tc>
        <w:tc>
          <w:tcPr>
            <w:tcW w:type="dxa" w:w="959"/>
          </w:tcPr>
          <w:p>
            <w:pPr>
              <w:spacing w:after="20" w:before="20"/>
            </w:pPr>
            <w:r/>
            <w:r>
              <w:rPr>
                <w:rFonts w:ascii="Times New Roman" w:hAnsi="Times New Roman" w:eastAsia="宋体"/>
                <w:b w:val="0"/>
                <w:sz w:val="21"/>
              </w:rPr>
              <w:t>动物医学</w:t>
            </w:r>
          </w:p>
        </w:tc>
        <w:tc>
          <w:tcPr>
            <w:tcW w:type="dxa" w:w="959"/>
          </w:tcPr>
          <w:p>
            <w:pPr>
              <w:spacing w:after="20" w:before="20"/>
            </w:pPr>
            <w:r/>
            <w:r>
              <w:rPr>
                <w:rFonts w:ascii="Times New Roman" w:hAnsi="Times New Roman" w:eastAsia="宋体"/>
                <w:b w:val="0"/>
                <w:sz w:val="21"/>
              </w:rPr>
              <w:t>农学院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86</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全国大学生草学类本科生专业技能大赛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中国草学会</w:t>
            </w:r>
          </w:p>
        </w:tc>
        <w:tc>
          <w:tcPr>
            <w:tcW w:type="dxa" w:w="959"/>
          </w:tcPr>
          <w:p>
            <w:pPr>
              <w:spacing w:after="20" w:before="20"/>
            </w:pPr>
            <w:r/>
            <w:r>
              <w:rPr>
                <w:rFonts w:ascii="Times New Roman" w:hAnsi="Times New Roman" w:eastAsia="宋体"/>
                <w:b w:val="0"/>
                <w:sz w:val="21"/>
              </w:rPr>
              <w:t>草学类</w:t>
            </w:r>
          </w:p>
        </w:tc>
        <w:tc>
          <w:tcPr>
            <w:tcW w:type="dxa" w:w="959"/>
          </w:tcPr>
          <w:p>
            <w:pPr>
              <w:spacing w:after="20" w:before="20"/>
            </w:pPr>
            <w:r/>
            <w:r>
              <w:rPr>
                <w:rFonts w:ascii="Times New Roman" w:hAnsi="Times New Roman" w:eastAsia="宋体"/>
                <w:b w:val="0"/>
                <w:sz w:val="21"/>
              </w:rPr>
              <w:t>农学院</w:t>
            </w:r>
          </w:p>
        </w:tc>
        <w:tc>
          <w:tcPr>
            <w:tcW w:type="dxa" w:w="959"/>
          </w:tcPr>
          <w:p>
            <w:pPr>
              <w:spacing w:after="20" w:before="20"/>
            </w:pPr>
            <w:r/>
            <w:r>
              <w:rPr>
                <w:rFonts w:ascii="Times New Roman" w:hAnsi="Times New Roman" w:eastAsia="宋体"/>
                <w:b w:val="0"/>
                <w:sz w:val="21"/>
              </w:rPr>
              <w:t>各985、211高校均参加赛事</w:t>
            </w:r>
          </w:p>
        </w:tc>
      </w:tr>
      <w:tr>
        <w:tc>
          <w:tcPr>
            <w:tcW w:type="dxa" w:w="959"/>
          </w:tcPr>
          <w:p>
            <w:pPr>
              <w:spacing w:after="20" w:before="20"/>
            </w:pPr>
            <w:r/>
            <w:r>
              <w:rPr>
                <w:rFonts w:ascii="Times New Roman" w:hAnsi="Times New Roman" w:eastAsia="宋体"/>
                <w:b w:val="0"/>
                <w:sz w:val="21"/>
              </w:rPr>
              <w:t>87</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全国农科学子联合实践行动暨创新创业大赛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中国作物学会、教育部植物生产类专业教学指导委员会、中国作物学会作物学人才培养与教育专业委员会、全国农学院协同发展联盟</w:t>
            </w:r>
          </w:p>
        </w:tc>
        <w:tc>
          <w:tcPr>
            <w:tcW w:type="dxa" w:w="959"/>
          </w:tcPr>
          <w:p>
            <w:pPr>
              <w:spacing w:after="20" w:before="20"/>
            </w:pPr>
            <w:r/>
            <w:r>
              <w:rPr>
                <w:rFonts w:ascii="Times New Roman" w:hAnsi="Times New Roman" w:eastAsia="宋体"/>
                <w:b w:val="0"/>
                <w:sz w:val="21"/>
              </w:rPr>
              <w:t>农学类各专业</w:t>
            </w:r>
          </w:p>
        </w:tc>
        <w:tc>
          <w:tcPr>
            <w:tcW w:type="dxa" w:w="959"/>
          </w:tcPr>
          <w:p>
            <w:pPr>
              <w:spacing w:after="20" w:before="20"/>
            </w:pPr>
            <w:r/>
            <w:r>
              <w:rPr>
                <w:rFonts w:ascii="Times New Roman" w:hAnsi="Times New Roman" w:eastAsia="宋体"/>
                <w:b w:val="0"/>
                <w:sz w:val="21"/>
              </w:rPr>
              <w:t>农学院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88</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全国大学生食品虚拟仿真大赛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教育部高等学校食品科学与工程类专业教学指导委员会</w:t>
            </w:r>
          </w:p>
        </w:tc>
        <w:tc>
          <w:tcPr>
            <w:tcW w:type="dxa" w:w="959"/>
          </w:tcPr>
          <w:p>
            <w:pPr>
              <w:spacing w:after="20" w:before="20"/>
            </w:pPr>
            <w:r/>
            <w:r>
              <w:rPr>
                <w:rFonts w:ascii="Times New Roman" w:hAnsi="Times New Roman" w:eastAsia="宋体"/>
                <w:b w:val="0"/>
                <w:sz w:val="21"/>
              </w:rPr>
              <w:t>食品类专业</w:t>
            </w:r>
          </w:p>
        </w:tc>
        <w:tc>
          <w:tcPr>
            <w:tcW w:type="dxa" w:w="959"/>
          </w:tcPr>
          <w:p>
            <w:pPr>
              <w:spacing w:after="20" w:before="20"/>
            </w:pPr>
            <w:r/>
            <w:r>
              <w:rPr>
                <w:rFonts w:ascii="Times New Roman" w:hAnsi="Times New Roman" w:eastAsia="宋体"/>
                <w:b w:val="0"/>
                <w:sz w:val="21"/>
              </w:rPr>
              <w:t>食品与葡萄酒学院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89</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全国失效分析大奖赛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机械工程学会</w:t>
            </w:r>
          </w:p>
        </w:tc>
        <w:tc>
          <w:tcPr>
            <w:tcW w:type="dxa" w:w="959"/>
          </w:tcPr>
          <w:p>
            <w:pPr>
              <w:spacing w:after="20" w:before="20"/>
            </w:pPr>
            <w:r/>
            <w:r>
              <w:rPr>
                <w:rFonts w:ascii="Times New Roman" w:hAnsi="Times New Roman" w:eastAsia="宋体"/>
                <w:b w:val="0"/>
                <w:sz w:val="21"/>
              </w:rPr>
              <w:t>机械类、材料、电气电子、化工专业</w:t>
            </w:r>
          </w:p>
        </w:tc>
        <w:tc>
          <w:tcPr>
            <w:tcW w:type="dxa" w:w="959"/>
          </w:tcPr>
          <w:p>
            <w:pPr>
              <w:spacing w:after="20" w:before="20"/>
            </w:pPr>
            <w:r/>
            <w:r>
              <w:rPr>
                <w:rFonts w:ascii="Times New Roman" w:hAnsi="Times New Roman" w:eastAsia="宋体"/>
                <w:b w:val="0"/>
                <w:sz w:val="21"/>
              </w:rPr>
              <w:t>机械工程学院</w:t>
            </w:r>
          </w:p>
        </w:tc>
        <w:tc>
          <w:tcPr>
            <w:tcW w:type="dxa" w:w="959"/>
          </w:tcPr>
          <w:p>
            <w:pPr>
              <w:spacing w:after="20" w:before="20"/>
            </w:pPr>
            <w:r/>
            <w:r>
              <w:rPr>
                <w:rFonts w:ascii="Times New Roman" w:hAnsi="Times New Roman" w:eastAsia="宋体"/>
                <w:b w:val="0"/>
                <w:sz w:val="21"/>
              </w:rPr>
              <w:t>各985、211高校均参加赛事</w:t>
            </w:r>
          </w:p>
        </w:tc>
      </w:tr>
      <w:tr>
        <w:tc>
          <w:tcPr>
            <w:tcW w:type="dxa" w:w="959"/>
          </w:tcPr>
          <w:p>
            <w:pPr>
              <w:spacing w:after="20" w:before="20"/>
            </w:pPr>
            <w:r/>
            <w:r>
              <w:rPr>
                <w:rFonts w:ascii="Times New Roman" w:hAnsi="Times New Roman" w:eastAsia="宋体"/>
                <w:b w:val="0"/>
                <w:sz w:val="21"/>
              </w:rPr>
              <w:t>90</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中国创新方法大赛大学生"TRIZ"杯创新方法大赛（专项赛）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中国科学技术协会、科学技术部</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机械工程学院</w:t>
            </w:r>
          </w:p>
        </w:tc>
        <w:tc>
          <w:tcPr>
            <w:tcW w:type="dxa" w:w="959"/>
          </w:tcPr>
          <w:p>
            <w:pPr>
              <w:spacing w:after="20" w:before="20"/>
            </w:pPr>
            <w:r/>
            <w:r>
              <w:rPr>
                <w:rFonts w:ascii="Times New Roman" w:hAnsi="Times New Roman" w:eastAsia="宋体"/>
                <w:b w:val="0"/>
                <w:sz w:val="21"/>
              </w:rPr>
              <w:t>国家部委赛事</w:t>
            </w:r>
          </w:p>
        </w:tc>
      </w:tr>
      <w:tr>
        <w:tc>
          <w:tcPr>
            <w:tcW w:type="dxa" w:w="959"/>
          </w:tcPr>
          <w:p>
            <w:pPr>
              <w:spacing w:after="20" w:before="20"/>
            </w:pPr>
            <w:r/>
            <w:r>
              <w:rPr>
                <w:rFonts w:ascii="Times New Roman" w:hAnsi="Times New Roman" w:eastAsia="宋体"/>
                <w:b w:val="0"/>
                <w:sz w:val="21"/>
              </w:rPr>
              <w:t>91</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全国大学生农业水利工程及相关专业创新设计大赛</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教育部高等学校农业工程类专业教学指导委员会</w:t>
            </w:r>
          </w:p>
        </w:tc>
        <w:tc>
          <w:tcPr>
            <w:tcW w:type="dxa" w:w="959"/>
          </w:tcPr>
          <w:p>
            <w:pPr>
              <w:spacing w:after="20" w:before="20"/>
            </w:pPr>
            <w:r/>
            <w:r>
              <w:rPr>
                <w:rFonts w:ascii="Times New Roman" w:hAnsi="Times New Roman" w:eastAsia="宋体"/>
                <w:b w:val="0"/>
                <w:sz w:val="21"/>
              </w:rPr>
              <w:t>水利水电工程、农业水利工程</w:t>
            </w:r>
          </w:p>
        </w:tc>
        <w:tc>
          <w:tcPr>
            <w:tcW w:type="dxa" w:w="959"/>
          </w:tcPr>
          <w:p>
            <w:pPr>
              <w:spacing w:after="20" w:before="20"/>
            </w:pPr>
            <w:r/>
            <w:r>
              <w:rPr>
                <w:rFonts w:ascii="Times New Roman" w:hAnsi="Times New Roman" w:eastAsia="宋体"/>
                <w:b w:val="0"/>
                <w:sz w:val="21"/>
              </w:rPr>
              <w:t>土木与水利工程学院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92</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全国大学生农业建筑环境与能源工程相关专业创新设计竞赛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教育部高等学校农业工程类专业教学指导委员会</w:t>
            </w:r>
          </w:p>
        </w:tc>
        <w:tc>
          <w:tcPr>
            <w:tcW w:type="dxa" w:w="959"/>
          </w:tcPr>
          <w:p>
            <w:pPr>
              <w:spacing w:after="20" w:before="20"/>
            </w:pPr>
            <w:r/>
            <w:r>
              <w:rPr>
                <w:rFonts w:ascii="Times New Roman" w:hAnsi="Times New Roman" w:eastAsia="宋体"/>
                <w:b w:val="0"/>
                <w:sz w:val="21"/>
              </w:rPr>
              <w:t>土木水利、农学院、机械学院</w:t>
            </w:r>
          </w:p>
        </w:tc>
        <w:tc>
          <w:tcPr>
            <w:tcW w:type="dxa" w:w="959"/>
          </w:tcPr>
          <w:p>
            <w:pPr>
              <w:spacing w:after="20" w:before="20"/>
            </w:pPr>
            <w:r/>
            <w:r>
              <w:rPr>
                <w:rFonts w:ascii="Times New Roman" w:hAnsi="Times New Roman" w:eastAsia="宋体"/>
                <w:b w:val="0"/>
                <w:sz w:val="21"/>
              </w:rPr>
              <w:t>土木与水利工程学院</w:t>
            </w:r>
          </w:p>
        </w:tc>
        <w:tc>
          <w:tcPr>
            <w:tcW w:type="dxa" w:w="959"/>
          </w:tcPr>
          <w:p>
            <w:pPr>
              <w:spacing w:after="20" w:before="20"/>
            </w:pPr>
            <w:r/>
            <w:r>
              <w:rPr>
                <w:rFonts w:ascii="Times New Roman" w:hAnsi="Times New Roman" w:eastAsia="宋体"/>
                <w:b w:val="0"/>
                <w:sz w:val="21"/>
              </w:rPr>
              <w:t>教指委赛事</w:t>
            </w:r>
          </w:p>
        </w:tc>
      </w:tr>
      <w:tr>
        <w:tc>
          <w:tcPr>
            <w:tcW w:type="dxa" w:w="959"/>
          </w:tcPr>
          <w:p>
            <w:pPr>
              <w:spacing w:after="20" w:before="20"/>
            </w:pPr>
            <w:r/>
            <w:r>
              <w:rPr>
                <w:rFonts w:ascii="Times New Roman" w:hAnsi="Times New Roman" w:eastAsia="宋体"/>
                <w:b w:val="0"/>
                <w:sz w:val="21"/>
              </w:rPr>
              <w:t>93</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WUPENiCity城市可持续调研报告国际竞赛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世界规划教育组织WUPEN</w:t>
            </w:r>
          </w:p>
        </w:tc>
        <w:tc>
          <w:tcPr>
            <w:tcW w:type="dxa" w:w="959"/>
          </w:tcPr>
          <w:p>
            <w:pPr>
              <w:spacing w:after="20" w:before="20"/>
            </w:pPr>
            <w:r/>
            <w:r>
              <w:rPr>
                <w:rFonts w:ascii="Times New Roman" w:hAnsi="Times New Roman" w:eastAsia="宋体"/>
                <w:b w:val="0"/>
                <w:sz w:val="21"/>
              </w:rPr>
              <w:t>城市规划、建筑学</w:t>
            </w:r>
          </w:p>
        </w:tc>
        <w:tc>
          <w:tcPr>
            <w:tcW w:type="dxa" w:w="959"/>
          </w:tcPr>
          <w:p>
            <w:pPr>
              <w:spacing w:after="20" w:before="20"/>
            </w:pPr>
            <w:r/>
            <w:r>
              <w:rPr>
                <w:rFonts w:ascii="Times New Roman" w:hAnsi="Times New Roman" w:eastAsia="宋体"/>
                <w:b w:val="0"/>
                <w:sz w:val="21"/>
              </w:rPr>
              <w:t>土木与水利工程学院</w:t>
            </w:r>
          </w:p>
        </w:tc>
        <w:tc>
          <w:tcPr>
            <w:tcW w:type="dxa" w:w="959"/>
          </w:tcPr>
          <w:p>
            <w:pPr>
              <w:spacing w:after="20" w:before="20"/>
            </w:pPr>
            <w:r/>
            <w:r>
              <w:rPr>
                <w:rFonts w:ascii="Times New Roman" w:hAnsi="Times New Roman" w:eastAsia="宋体"/>
                <w:b w:val="0"/>
                <w:sz w:val="21"/>
              </w:rPr>
              <w:t>学院推荐，业内顶级赛事</w:t>
            </w:r>
          </w:p>
        </w:tc>
      </w:tr>
      <w:tr>
        <w:tc>
          <w:tcPr>
            <w:tcW w:type="dxa" w:w="959"/>
          </w:tcPr>
          <w:p>
            <w:pPr>
              <w:spacing w:after="20" w:before="20"/>
            </w:pPr>
            <w:r/>
            <w:r>
              <w:rPr>
                <w:rFonts w:ascii="Times New Roman" w:hAnsi="Times New Roman" w:eastAsia="宋体"/>
                <w:b w:val="0"/>
                <w:sz w:val="21"/>
              </w:rPr>
              <w:t>94</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WUPENiCity城市设计学生作业国际竞赛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世界规划教育组织WUPEN</w:t>
            </w:r>
          </w:p>
        </w:tc>
        <w:tc>
          <w:tcPr>
            <w:tcW w:type="dxa" w:w="959"/>
          </w:tcPr>
          <w:p>
            <w:pPr>
              <w:spacing w:after="20" w:before="20"/>
            </w:pPr>
            <w:r/>
            <w:r>
              <w:rPr>
                <w:rFonts w:ascii="Times New Roman" w:hAnsi="Times New Roman" w:eastAsia="宋体"/>
                <w:b w:val="0"/>
                <w:sz w:val="21"/>
              </w:rPr>
              <w:t>城市规划、建筑学</w:t>
            </w:r>
          </w:p>
        </w:tc>
        <w:tc>
          <w:tcPr>
            <w:tcW w:type="dxa" w:w="959"/>
          </w:tcPr>
          <w:p>
            <w:pPr>
              <w:spacing w:after="20" w:before="20"/>
            </w:pPr>
            <w:r/>
            <w:r>
              <w:rPr>
                <w:rFonts w:ascii="Times New Roman" w:hAnsi="Times New Roman" w:eastAsia="宋体"/>
                <w:b w:val="0"/>
                <w:sz w:val="21"/>
              </w:rPr>
              <w:t>土木与水利工程学院</w:t>
            </w:r>
          </w:p>
        </w:tc>
        <w:tc>
          <w:tcPr>
            <w:tcW w:type="dxa" w:w="959"/>
          </w:tcPr>
          <w:p>
            <w:pPr>
              <w:spacing w:after="20" w:before="20"/>
            </w:pPr>
            <w:r/>
            <w:r>
              <w:rPr>
                <w:rFonts w:ascii="Times New Roman" w:hAnsi="Times New Roman" w:eastAsia="宋体"/>
                <w:b w:val="0"/>
                <w:sz w:val="21"/>
              </w:rPr>
              <w:t>学院推荐，业内顶级赛事</w:t>
            </w:r>
          </w:p>
        </w:tc>
      </w:tr>
      <w:tr>
        <w:tc>
          <w:tcPr>
            <w:tcW w:type="dxa" w:w="959"/>
          </w:tcPr>
          <w:p>
            <w:pPr>
              <w:spacing w:after="20" w:before="20"/>
            </w:pPr>
            <w:r/>
            <w:r>
              <w:rPr>
                <w:rFonts w:ascii="Times New Roman" w:hAnsi="Times New Roman" w:eastAsia="宋体"/>
                <w:b w:val="0"/>
                <w:sz w:val="21"/>
              </w:rPr>
              <w:t>95</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全国大学生水利创新设计大赛</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中国水利教育协会</w:t>
            </w:r>
          </w:p>
        </w:tc>
        <w:tc>
          <w:tcPr>
            <w:tcW w:type="dxa" w:w="959"/>
          </w:tcPr>
          <w:p>
            <w:pPr>
              <w:spacing w:after="20" w:before="20"/>
            </w:pPr>
            <w:r/>
            <w:r>
              <w:rPr>
                <w:rFonts w:ascii="Times New Roman" w:hAnsi="Times New Roman" w:eastAsia="宋体"/>
                <w:b w:val="0"/>
                <w:sz w:val="21"/>
              </w:rPr>
              <w:t>水利水电工程、农业水利工程</w:t>
            </w:r>
          </w:p>
        </w:tc>
        <w:tc>
          <w:tcPr>
            <w:tcW w:type="dxa" w:w="959"/>
          </w:tcPr>
          <w:p>
            <w:pPr>
              <w:spacing w:after="20" w:before="20"/>
            </w:pPr>
            <w:r/>
            <w:r>
              <w:rPr>
                <w:rFonts w:ascii="Times New Roman" w:hAnsi="Times New Roman" w:eastAsia="宋体"/>
                <w:b w:val="0"/>
                <w:sz w:val="21"/>
              </w:rPr>
              <w:t>土木与水利工程学院</w:t>
            </w:r>
          </w:p>
        </w:tc>
        <w:tc>
          <w:tcPr>
            <w:tcW w:type="dxa" w:w="959"/>
          </w:tcPr>
          <w:p>
            <w:pPr>
              <w:spacing w:after="20" w:before="20"/>
            </w:pPr>
            <w:r/>
            <w:r>
              <w:rPr>
                <w:rFonts w:ascii="Times New Roman" w:hAnsi="Times New Roman" w:eastAsia="宋体"/>
                <w:b w:val="0"/>
                <w:sz w:val="21"/>
              </w:rPr>
              <w:t>各985、211高校均参加赛事</w:t>
            </w:r>
          </w:p>
        </w:tc>
      </w:tr>
      <w:tr>
        <w:tc>
          <w:tcPr>
            <w:tcW w:type="dxa" w:w="959"/>
          </w:tcPr>
          <w:p>
            <w:pPr>
              <w:spacing w:after="20" w:before="20"/>
            </w:pPr>
            <w:r/>
            <w:r>
              <w:rPr>
                <w:rFonts w:ascii="Times New Roman" w:hAnsi="Times New Roman" w:eastAsia="宋体"/>
                <w:b w:val="0"/>
                <w:sz w:val="21"/>
              </w:rPr>
              <w:t>96</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全国大学生艺术展演</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教育部</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音乐学院</w:t>
            </w:r>
          </w:p>
        </w:tc>
        <w:tc>
          <w:tcPr>
            <w:tcW w:type="dxa" w:w="959"/>
          </w:tcPr>
          <w:p>
            <w:pPr>
              <w:spacing w:after="20" w:before="20"/>
            </w:pPr>
            <w:r/>
            <w:r>
              <w:rPr>
                <w:rFonts w:ascii="Times New Roman" w:hAnsi="Times New Roman" w:eastAsia="宋体"/>
                <w:b w:val="0"/>
                <w:sz w:val="21"/>
              </w:rPr>
              <w:t>国家部委赛事</w:t>
            </w:r>
          </w:p>
        </w:tc>
      </w:tr>
      <w:tr>
        <w:tc>
          <w:tcPr>
            <w:tcW w:type="dxa" w:w="959"/>
          </w:tcPr>
          <w:p>
            <w:pPr>
              <w:spacing w:after="20" w:before="20"/>
            </w:pPr>
            <w:r/>
            <w:r>
              <w:rPr>
                <w:rFonts w:ascii="Times New Roman" w:hAnsi="Times New Roman" w:eastAsia="宋体"/>
                <w:b w:val="0"/>
                <w:sz w:val="21"/>
              </w:rPr>
              <w:t>97</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全国普通高校音乐教育专业本科生技能展演</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教育部</w:t>
            </w:r>
          </w:p>
        </w:tc>
        <w:tc>
          <w:tcPr>
            <w:tcW w:type="dxa" w:w="959"/>
          </w:tcPr>
          <w:p>
            <w:pPr>
              <w:spacing w:after="20" w:before="20"/>
            </w:pPr>
            <w:r/>
            <w:r>
              <w:rPr>
                <w:rFonts w:ascii="Times New Roman" w:hAnsi="Times New Roman" w:eastAsia="宋体"/>
                <w:b w:val="0"/>
                <w:sz w:val="21"/>
              </w:rPr>
              <w:t>音乐学（教师教育）</w:t>
            </w:r>
          </w:p>
        </w:tc>
        <w:tc>
          <w:tcPr>
            <w:tcW w:type="dxa" w:w="959"/>
          </w:tcPr>
          <w:p>
            <w:pPr>
              <w:spacing w:after="20" w:before="20"/>
            </w:pPr>
            <w:r/>
            <w:r>
              <w:rPr>
                <w:rFonts w:ascii="Times New Roman" w:hAnsi="Times New Roman" w:eastAsia="宋体"/>
                <w:b w:val="0"/>
                <w:sz w:val="21"/>
              </w:rPr>
              <w:t>音乐学院</w:t>
            </w:r>
          </w:p>
        </w:tc>
        <w:tc>
          <w:tcPr>
            <w:tcW w:type="dxa" w:w="959"/>
          </w:tcPr>
          <w:p>
            <w:pPr>
              <w:spacing w:after="20" w:before="20"/>
            </w:pPr>
            <w:r/>
            <w:r>
              <w:rPr>
                <w:rFonts w:ascii="Times New Roman" w:hAnsi="Times New Roman" w:eastAsia="宋体"/>
                <w:b w:val="0"/>
                <w:sz w:val="21"/>
              </w:rPr>
              <w:t>国家部委赛事</w:t>
            </w:r>
          </w:p>
        </w:tc>
      </w:tr>
      <w:tr>
        <w:tc>
          <w:tcPr>
            <w:tcW w:type="dxa" w:w="959"/>
          </w:tcPr>
          <w:p>
            <w:pPr>
              <w:spacing w:after="20" w:before="20"/>
            </w:pPr>
            <w:r/>
            <w:r>
              <w:rPr>
                <w:rFonts w:ascii="Times New Roman" w:hAnsi="Times New Roman" w:eastAsia="宋体"/>
                <w:b w:val="0"/>
                <w:sz w:val="21"/>
              </w:rPr>
              <w:t>98</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全国高等美术教育成果系列展</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教育部艺术教育委员会主办、中国美术家协会指导</w:t>
            </w:r>
          </w:p>
        </w:tc>
        <w:tc>
          <w:tcPr>
            <w:tcW w:type="dxa" w:w="959"/>
          </w:tcPr>
          <w:p>
            <w:pPr>
              <w:spacing w:after="20" w:before="20"/>
            </w:pPr>
            <w:r/>
            <w:r>
              <w:rPr>
                <w:rFonts w:ascii="Times New Roman" w:hAnsi="Times New Roman" w:eastAsia="宋体"/>
                <w:b w:val="0"/>
                <w:sz w:val="21"/>
              </w:rPr>
              <w:t>美术与设计专业</w:t>
            </w:r>
          </w:p>
        </w:tc>
        <w:tc>
          <w:tcPr>
            <w:tcW w:type="dxa" w:w="959"/>
          </w:tcPr>
          <w:p>
            <w:pPr>
              <w:spacing w:after="20" w:before="20"/>
            </w:pPr>
            <w:r/>
            <w:r>
              <w:rPr>
                <w:rFonts w:ascii="Times New Roman" w:hAnsi="Times New Roman" w:eastAsia="宋体"/>
                <w:b w:val="0"/>
                <w:sz w:val="21"/>
              </w:rPr>
              <w:t>美术学院</w:t>
            </w:r>
          </w:p>
        </w:tc>
        <w:tc>
          <w:tcPr>
            <w:tcW w:type="dxa" w:w="959"/>
          </w:tcPr>
          <w:p>
            <w:pPr>
              <w:spacing w:after="20" w:before="20"/>
            </w:pPr>
            <w:r/>
            <w:r>
              <w:rPr>
                <w:rFonts w:ascii="Times New Roman" w:hAnsi="Times New Roman" w:eastAsia="宋体"/>
                <w:b w:val="0"/>
                <w:sz w:val="21"/>
              </w:rPr>
              <w:t>学院推荐，业内顶级赛事</w:t>
            </w:r>
          </w:p>
        </w:tc>
      </w:tr>
      <w:tr>
        <w:tc>
          <w:tcPr>
            <w:tcW w:type="dxa" w:w="959"/>
          </w:tcPr>
          <w:p>
            <w:pPr>
              <w:spacing w:after="20" w:before="20"/>
            </w:pPr>
            <w:r/>
            <w:r>
              <w:rPr>
                <w:rFonts w:ascii="Times New Roman" w:hAnsi="Times New Roman" w:eastAsia="宋体"/>
                <w:b w:val="0"/>
                <w:sz w:val="21"/>
              </w:rPr>
              <w:t>99</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中国包装创意设计大赛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中国包装联合会</w:t>
            </w:r>
          </w:p>
        </w:tc>
        <w:tc>
          <w:tcPr>
            <w:tcW w:type="dxa" w:w="959"/>
          </w:tcPr>
          <w:p>
            <w:pPr>
              <w:spacing w:after="20" w:before="20"/>
            </w:pPr>
            <w:r/>
            <w:r>
              <w:rPr>
                <w:rFonts w:ascii="Times New Roman" w:hAnsi="Times New Roman" w:eastAsia="宋体"/>
                <w:b w:val="0"/>
                <w:sz w:val="21"/>
              </w:rPr>
              <w:t>设计专业</w:t>
            </w:r>
          </w:p>
        </w:tc>
        <w:tc>
          <w:tcPr>
            <w:tcW w:type="dxa" w:w="959"/>
          </w:tcPr>
          <w:p>
            <w:pPr>
              <w:spacing w:after="20" w:before="20"/>
            </w:pPr>
            <w:r/>
            <w:r>
              <w:rPr>
                <w:rFonts w:ascii="Times New Roman" w:hAnsi="Times New Roman" w:eastAsia="宋体"/>
                <w:b w:val="0"/>
                <w:sz w:val="21"/>
              </w:rPr>
              <w:t>美术学院</w:t>
            </w:r>
          </w:p>
        </w:tc>
        <w:tc>
          <w:tcPr>
            <w:tcW w:type="dxa" w:w="959"/>
          </w:tcPr>
          <w:p>
            <w:pPr>
              <w:spacing w:after="20" w:before="20"/>
            </w:pPr>
            <w:r/>
            <w:r>
              <w:rPr>
                <w:rFonts w:ascii="Times New Roman" w:hAnsi="Times New Roman" w:eastAsia="宋体"/>
                <w:b w:val="0"/>
                <w:sz w:val="21"/>
              </w:rPr>
              <w:t>学院推荐，业内顶级赛事</w:t>
            </w:r>
          </w:p>
        </w:tc>
      </w:tr>
      <w:tr>
        <w:tc>
          <w:tcPr>
            <w:tcW w:type="dxa" w:w="959"/>
          </w:tcPr>
          <w:p>
            <w:pPr>
              <w:spacing w:after="20" w:before="20"/>
            </w:pPr>
            <w:r/>
            <w:r>
              <w:rPr>
                <w:rFonts w:ascii="Times New Roman" w:hAnsi="Times New Roman" w:eastAsia="宋体"/>
                <w:b w:val="0"/>
                <w:sz w:val="21"/>
              </w:rPr>
              <w:t>100</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全国大学生环境设计大赛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中国建筑装饰协会</w:t>
            </w:r>
          </w:p>
        </w:tc>
        <w:tc>
          <w:tcPr>
            <w:tcW w:type="dxa" w:w="959"/>
          </w:tcPr>
          <w:p>
            <w:pPr>
              <w:spacing w:after="20" w:before="20"/>
            </w:pPr>
            <w:r/>
            <w:r>
              <w:rPr>
                <w:rFonts w:ascii="Times New Roman" w:hAnsi="Times New Roman" w:eastAsia="宋体"/>
                <w:b w:val="0"/>
                <w:sz w:val="21"/>
              </w:rPr>
              <w:t>设计专业、建筑专业</w:t>
            </w:r>
          </w:p>
        </w:tc>
        <w:tc>
          <w:tcPr>
            <w:tcW w:type="dxa" w:w="959"/>
          </w:tcPr>
          <w:p>
            <w:pPr>
              <w:spacing w:after="20" w:before="20"/>
            </w:pPr>
            <w:r/>
            <w:r>
              <w:rPr>
                <w:rFonts w:ascii="Times New Roman" w:hAnsi="Times New Roman" w:eastAsia="宋体"/>
                <w:b w:val="0"/>
                <w:sz w:val="21"/>
              </w:rPr>
              <w:t>美术学院</w:t>
            </w:r>
          </w:p>
        </w:tc>
        <w:tc>
          <w:tcPr>
            <w:tcW w:type="dxa" w:w="959"/>
          </w:tcPr>
          <w:p>
            <w:pPr>
              <w:spacing w:after="20" w:before="20"/>
            </w:pPr>
            <w:r/>
            <w:r>
              <w:rPr>
                <w:rFonts w:ascii="Times New Roman" w:hAnsi="Times New Roman" w:eastAsia="宋体"/>
                <w:b w:val="0"/>
                <w:sz w:val="21"/>
              </w:rPr>
              <w:t>学院推荐，业内顶级赛事</w:t>
            </w:r>
          </w:p>
        </w:tc>
      </w:tr>
      <w:tr>
        <w:tc>
          <w:tcPr>
            <w:tcW w:type="dxa" w:w="959"/>
          </w:tcPr>
          <w:p>
            <w:pPr>
              <w:spacing w:after="20" w:before="20"/>
            </w:pPr>
            <w:r/>
            <w:r>
              <w:rPr>
                <w:rFonts w:ascii="Times New Roman" w:hAnsi="Times New Roman" w:eastAsia="宋体"/>
                <w:b w:val="0"/>
                <w:sz w:val="21"/>
              </w:rPr>
              <w:t>101</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全国大学生美术作品展</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中国美术家协会</w:t>
            </w:r>
          </w:p>
        </w:tc>
        <w:tc>
          <w:tcPr>
            <w:tcW w:type="dxa" w:w="959"/>
          </w:tcPr>
          <w:p>
            <w:pPr>
              <w:spacing w:after="20" w:before="20"/>
            </w:pPr>
            <w:r/>
            <w:r>
              <w:rPr>
                <w:rFonts w:ascii="Times New Roman" w:hAnsi="Times New Roman" w:eastAsia="宋体"/>
                <w:b w:val="0"/>
                <w:sz w:val="21"/>
              </w:rPr>
              <w:t>美术与设计专业</w:t>
            </w:r>
          </w:p>
        </w:tc>
        <w:tc>
          <w:tcPr>
            <w:tcW w:type="dxa" w:w="959"/>
          </w:tcPr>
          <w:p>
            <w:pPr>
              <w:spacing w:after="20" w:before="20"/>
            </w:pPr>
            <w:r/>
            <w:r>
              <w:rPr>
                <w:rFonts w:ascii="Times New Roman" w:hAnsi="Times New Roman" w:eastAsia="宋体"/>
                <w:b w:val="0"/>
                <w:sz w:val="21"/>
              </w:rPr>
              <w:t>美术学院</w:t>
            </w:r>
          </w:p>
        </w:tc>
        <w:tc>
          <w:tcPr>
            <w:tcW w:type="dxa" w:w="959"/>
          </w:tcPr>
          <w:p>
            <w:pPr>
              <w:spacing w:after="20" w:before="20"/>
            </w:pPr>
            <w:r/>
            <w:r>
              <w:rPr>
                <w:rFonts w:ascii="Times New Roman" w:hAnsi="Times New Roman" w:eastAsia="宋体"/>
                <w:b w:val="0"/>
                <w:sz w:val="21"/>
              </w:rPr>
              <w:t>学院推荐，业内顶级赛事</w:t>
            </w:r>
          </w:p>
        </w:tc>
      </w:tr>
      <w:tr>
        <w:tc>
          <w:tcPr>
            <w:tcW w:type="dxa" w:w="959"/>
          </w:tcPr>
          <w:p>
            <w:pPr>
              <w:spacing w:after="20" w:before="20"/>
            </w:pPr>
            <w:r/>
            <w:r>
              <w:rPr>
                <w:rFonts w:ascii="Times New Roman" w:hAnsi="Times New Roman" w:eastAsia="宋体"/>
                <w:b w:val="0"/>
                <w:sz w:val="21"/>
              </w:rPr>
              <w:t>102</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国际用户体验创新大赛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中国用户体验专业协会</w:t>
            </w:r>
          </w:p>
        </w:tc>
        <w:tc>
          <w:tcPr>
            <w:tcW w:type="dxa" w:w="959"/>
          </w:tcPr>
          <w:p>
            <w:pPr>
              <w:spacing w:after="20" w:before="20"/>
            </w:pPr>
            <w:r/>
            <w:r>
              <w:rPr>
                <w:rFonts w:ascii="Times New Roman" w:hAnsi="Times New Roman" w:eastAsia="宋体"/>
                <w:b w:val="0"/>
                <w:sz w:val="21"/>
              </w:rPr>
              <w:t>设计专业及交叉学科</w:t>
            </w:r>
          </w:p>
        </w:tc>
        <w:tc>
          <w:tcPr>
            <w:tcW w:type="dxa" w:w="959"/>
          </w:tcPr>
          <w:p>
            <w:pPr>
              <w:spacing w:after="20" w:before="20"/>
            </w:pPr>
            <w:r/>
            <w:r>
              <w:rPr>
                <w:rFonts w:ascii="Times New Roman" w:hAnsi="Times New Roman" w:eastAsia="宋体"/>
                <w:b w:val="0"/>
                <w:sz w:val="21"/>
              </w:rPr>
              <w:t>美术学院</w:t>
            </w:r>
          </w:p>
        </w:tc>
        <w:tc>
          <w:tcPr>
            <w:tcW w:type="dxa" w:w="959"/>
          </w:tcPr>
          <w:p>
            <w:pPr>
              <w:spacing w:after="20" w:before="20"/>
            </w:pPr>
            <w:r/>
            <w:r>
              <w:rPr>
                <w:rFonts w:ascii="Times New Roman" w:hAnsi="Times New Roman" w:eastAsia="宋体"/>
                <w:b w:val="0"/>
                <w:sz w:val="21"/>
              </w:rPr>
              <w:t>学院推荐，业内顶级赛事</w:t>
            </w:r>
          </w:p>
        </w:tc>
      </w:tr>
      <w:tr>
        <w:tc>
          <w:tcPr>
            <w:tcW w:type="dxa" w:w="959"/>
          </w:tcPr>
          <w:p>
            <w:pPr>
              <w:spacing w:after="20" w:before="20"/>
            </w:pPr>
            <w:r/>
            <w:r>
              <w:rPr>
                <w:rFonts w:ascii="Times New Roman" w:hAnsi="Times New Roman" w:eastAsia="宋体"/>
                <w:b w:val="0"/>
                <w:sz w:val="21"/>
              </w:rPr>
              <w:t>103</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全国企业竞争模拟大赛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中国管理现代化研究会决策模拟专业委员会</w:t>
            </w:r>
          </w:p>
        </w:tc>
        <w:tc>
          <w:tcPr>
            <w:tcW w:type="dxa" w:w="959"/>
          </w:tcPr>
          <w:p>
            <w:pPr>
              <w:spacing w:after="20" w:before="20"/>
            </w:pPr>
            <w:r/>
            <w:r>
              <w:rPr>
                <w:rFonts w:ascii="Times New Roman" w:hAnsi="Times New Roman" w:eastAsia="宋体"/>
                <w:b w:val="0"/>
                <w:sz w:val="21"/>
              </w:rPr>
              <w:t>各专业均可参赛</w:t>
            </w:r>
          </w:p>
        </w:tc>
        <w:tc>
          <w:tcPr>
            <w:tcW w:type="dxa" w:w="959"/>
          </w:tcPr>
          <w:p>
            <w:pPr>
              <w:spacing w:after="20" w:before="20"/>
            </w:pPr>
            <w:r/>
            <w:r>
              <w:rPr>
                <w:rFonts w:ascii="Times New Roman" w:hAnsi="Times New Roman" w:eastAsia="宋体"/>
                <w:b w:val="0"/>
                <w:sz w:val="21"/>
              </w:rPr>
              <w:t>经济管理学院</w:t>
            </w:r>
          </w:p>
        </w:tc>
        <w:tc>
          <w:tcPr>
            <w:tcW w:type="dxa" w:w="959"/>
          </w:tcPr>
          <w:p>
            <w:pPr>
              <w:spacing w:after="20" w:before="20"/>
            </w:pPr>
            <w:r/>
            <w:r>
              <w:rPr>
                <w:rFonts w:ascii="Times New Roman" w:hAnsi="Times New Roman" w:eastAsia="宋体"/>
                <w:b w:val="0"/>
                <w:sz w:val="21"/>
              </w:rPr>
              <w:t>中国高等教育学会上榜赛事</w:t>
            </w:r>
          </w:p>
        </w:tc>
      </w:tr>
      <w:tr>
        <w:tc>
          <w:tcPr>
            <w:tcW w:type="dxa" w:w="959"/>
          </w:tcPr>
          <w:p>
            <w:pPr>
              <w:spacing w:after="20" w:before="20"/>
            </w:pPr>
            <w:r/>
            <w:r>
              <w:rPr>
                <w:rFonts w:ascii="Times New Roman" w:hAnsi="Times New Roman" w:eastAsia="宋体"/>
                <w:b w:val="0"/>
                <w:sz w:val="21"/>
              </w:rPr>
              <w:t>104</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全国体育科普讲解大赛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国家体育总局科教司</w:t>
            </w:r>
          </w:p>
        </w:tc>
        <w:tc>
          <w:tcPr>
            <w:tcW w:type="dxa" w:w="959"/>
          </w:tcPr>
          <w:p>
            <w:pPr>
              <w:spacing w:after="20" w:before="20"/>
            </w:pPr>
            <w:r/>
            <w:r>
              <w:rPr>
                <w:rFonts w:ascii="Times New Roman" w:hAnsi="Times New Roman" w:eastAsia="宋体"/>
                <w:b w:val="0"/>
                <w:sz w:val="21"/>
              </w:rPr>
              <w:t>各专业均可参赛</w:t>
            </w:r>
          </w:p>
        </w:tc>
        <w:tc>
          <w:tcPr>
            <w:tcW w:type="dxa" w:w="959"/>
          </w:tcPr>
          <w:p>
            <w:pPr>
              <w:spacing w:after="20" w:before="20"/>
            </w:pPr>
            <w:r/>
            <w:r>
              <w:rPr>
                <w:rFonts w:ascii="Times New Roman" w:hAnsi="Times New Roman" w:eastAsia="宋体"/>
                <w:b w:val="0"/>
                <w:sz w:val="21"/>
              </w:rPr>
              <w:t>体育学院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105</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全国“格致杯”物理师范生教学技能和自制教具比赛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中国教育学会物理教学专业委员会</w:t>
            </w:r>
          </w:p>
        </w:tc>
        <w:tc>
          <w:tcPr>
            <w:tcW w:type="dxa" w:w="959"/>
          </w:tcPr>
          <w:p>
            <w:pPr>
              <w:spacing w:after="20" w:before="20"/>
            </w:pPr>
            <w:r/>
            <w:r>
              <w:rPr>
                <w:rFonts w:ascii="Times New Roman" w:hAnsi="Times New Roman" w:eastAsia="宋体"/>
                <w:b w:val="0"/>
                <w:sz w:val="21"/>
              </w:rPr>
              <w:t>开设物理类课程的专业</w:t>
            </w:r>
          </w:p>
        </w:tc>
        <w:tc>
          <w:tcPr>
            <w:tcW w:type="dxa" w:w="959"/>
          </w:tcPr>
          <w:p>
            <w:pPr>
              <w:spacing w:after="20" w:before="20"/>
            </w:pPr>
            <w:r/>
            <w:r>
              <w:rPr>
                <w:rFonts w:ascii="Times New Roman" w:hAnsi="Times New Roman" w:eastAsia="宋体"/>
                <w:b w:val="0"/>
                <w:sz w:val="21"/>
              </w:rPr>
              <w:t>物理学院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106</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全国高校电气电子工程创新大赛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中国电工技术学会</w:t>
            </w:r>
          </w:p>
        </w:tc>
        <w:tc>
          <w:tcPr>
            <w:tcW w:type="dxa" w:w="959"/>
          </w:tcPr>
          <w:p>
            <w:pPr>
              <w:spacing w:after="20" w:before="20"/>
            </w:pPr>
            <w:r/>
            <w:r>
              <w:rPr>
                <w:rFonts w:ascii="Times New Roman" w:hAnsi="Times New Roman" w:eastAsia="宋体"/>
                <w:b w:val="0"/>
                <w:sz w:val="21"/>
              </w:rPr>
              <w:t>在校电子工程、信息工程、计算机工程、机械工程、电气自动化工程专业本科生</w:t>
            </w:r>
          </w:p>
        </w:tc>
        <w:tc>
          <w:tcPr>
            <w:tcW w:type="dxa" w:w="959"/>
          </w:tcPr>
          <w:p>
            <w:pPr>
              <w:spacing w:after="20" w:before="20"/>
            </w:pPr>
            <w:r/>
            <w:r>
              <w:rPr>
                <w:rFonts w:ascii="Times New Roman" w:hAnsi="Times New Roman" w:eastAsia="宋体"/>
                <w:b w:val="0"/>
                <w:sz w:val="21"/>
              </w:rPr>
              <w:t>电子与电气工程学院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107</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全国农林高校牛精英挑战赛</w:t>
            </w:r>
          </w:p>
        </w:tc>
        <w:tc>
          <w:tcPr>
            <w:tcW w:type="dxa" w:w="959"/>
          </w:tcPr>
          <w:p>
            <w:pPr>
              <w:spacing w:after="20" w:before="20"/>
            </w:pPr>
            <w:r/>
            <w:r>
              <w:rPr>
                <w:rFonts w:ascii="Times New Roman" w:hAnsi="Times New Roman" w:eastAsia="宋体"/>
                <w:b w:val="0"/>
                <w:sz w:val="21"/>
              </w:rPr>
              <w:t>两年一次</w:t>
            </w:r>
          </w:p>
        </w:tc>
        <w:tc>
          <w:tcPr>
            <w:tcW w:type="dxa" w:w="959"/>
          </w:tcPr>
          <w:p>
            <w:pPr>
              <w:spacing w:after="20" w:before="20"/>
            </w:pPr>
            <w:r/>
            <w:r>
              <w:rPr>
                <w:rFonts w:ascii="Times New Roman" w:hAnsi="Times New Roman" w:eastAsia="宋体"/>
                <w:b w:val="0"/>
                <w:sz w:val="21"/>
              </w:rPr>
              <w:t>中国学位与研究生教育学会、中国科协青少年科技中心、全国农业专业学位研究生教育指导委员会</w:t>
            </w:r>
          </w:p>
        </w:tc>
        <w:tc>
          <w:tcPr>
            <w:tcW w:type="dxa" w:w="959"/>
          </w:tcPr>
          <w:p>
            <w:pPr>
              <w:spacing w:after="20" w:before="20"/>
            </w:pPr>
            <w:r/>
            <w:r>
              <w:rPr>
                <w:rFonts w:ascii="Times New Roman" w:hAnsi="Times New Roman" w:eastAsia="宋体"/>
                <w:b w:val="0"/>
                <w:sz w:val="21"/>
              </w:rPr>
              <w:t>动物科学、动物医学</w:t>
            </w:r>
          </w:p>
        </w:tc>
        <w:tc>
          <w:tcPr>
            <w:tcW w:type="dxa" w:w="959"/>
          </w:tcPr>
          <w:p>
            <w:pPr>
              <w:spacing w:after="20" w:before="20"/>
            </w:pPr>
            <w:r/>
            <w:r>
              <w:rPr>
                <w:rFonts w:ascii="Times New Roman" w:hAnsi="Times New Roman" w:eastAsia="宋体"/>
                <w:b w:val="0"/>
                <w:sz w:val="21"/>
              </w:rPr>
              <w:t>动物科技学院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108</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B类</w:t>
            </w:r>
          </w:p>
        </w:tc>
        <w:tc>
          <w:tcPr>
            <w:tcW w:type="dxa" w:w="959"/>
          </w:tcPr>
          <w:p>
            <w:pPr>
              <w:spacing w:after="20" w:before="20"/>
            </w:pPr>
            <w:r/>
            <w:r>
              <w:rPr>
                <w:rFonts w:ascii="Times New Roman" w:hAnsi="Times New Roman" w:eastAsia="宋体"/>
                <w:b w:val="0"/>
                <w:sz w:val="21"/>
              </w:rPr>
              <w:t>全国食品专业工程实践训练综合能力竞赛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食品科学与工程学院</w:t>
            </w:r>
          </w:p>
        </w:tc>
        <w:tc>
          <w:tcPr>
            <w:tcW w:type="dxa" w:w="959"/>
          </w:tcPr>
          <w:p>
            <w:pPr>
              <w:spacing w:after="20" w:before="20"/>
            </w:pPr>
            <w:r/>
            <w:r>
              <w:rPr>
                <w:rFonts w:ascii="Times New Roman" w:hAnsi="Times New Roman" w:eastAsia="宋体"/>
                <w:b w:val="0"/>
                <w:sz w:val="21"/>
              </w:rPr>
              <w:t>食品工程类学生</w:t>
            </w:r>
          </w:p>
        </w:tc>
        <w:tc>
          <w:tcPr>
            <w:tcW w:type="dxa" w:w="959"/>
          </w:tcPr>
          <w:p>
            <w:pPr>
              <w:spacing w:after="20" w:before="20"/>
            </w:pPr>
            <w:r/>
            <w:r>
              <w:rPr>
                <w:rFonts w:ascii="Times New Roman" w:hAnsi="Times New Roman" w:eastAsia="宋体"/>
                <w:b w:val="0"/>
                <w:sz w:val="21"/>
              </w:rPr>
              <w:t>食品科学与工程学院</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109</w:t>
            </w:r>
          </w:p>
        </w:tc>
        <w:tc>
          <w:tcPr>
            <w:tcW w:type="dxa" w:w="959"/>
          </w:tcPr>
          <w:p>
            <w:pPr>
              <w:spacing w:after="20" w:before="20"/>
            </w:pPr>
            <w:r/>
            <w:r>
              <w:rPr>
                <w:rFonts w:ascii="Times New Roman" w:hAnsi="Times New Roman" w:eastAsia="宋体"/>
                <w:b w:val="0"/>
                <w:sz w:val="21"/>
              </w:rPr>
              <w:t>国家级</w:t>
            </w:r>
          </w:p>
        </w:tc>
        <w:tc>
          <w:tcPr>
            <w:tcW w:type="dxa" w:w="959"/>
          </w:tcPr>
          <w:p>
            <w:pPr>
              <w:spacing w:after="20" w:before="20"/>
            </w:pPr>
            <w:r/>
            <w:r>
              <w:rPr>
                <w:rFonts w:ascii="Times New Roman" w:hAnsi="Times New Roman" w:eastAsia="宋体"/>
                <w:b w:val="0"/>
                <w:sz w:val="21"/>
              </w:rPr>
              <w:t>待定</w:t>
            </w:r>
          </w:p>
        </w:tc>
        <w:tc>
          <w:tcPr>
            <w:tcW w:type="dxa" w:w="959"/>
          </w:tcPr>
          <w:p>
            <w:pPr>
              <w:spacing w:after="20" w:before="20"/>
            </w:pPr>
            <w:r/>
            <w:r>
              <w:rPr>
                <w:rFonts w:ascii="Times New Roman" w:hAnsi="Times New Roman" w:eastAsia="宋体"/>
                <w:b w:val="0"/>
                <w:sz w:val="21"/>
              </w:rPr>
              <w:t>全国大学生职业规划大赛</w:t>
            </w:r>
          </w:p>
        </w:tc>
        <w:tc>
          <w:tcPr>
            <w:tcW w:type="dxa" w:w="959"/>
          </w:tcPr>
          <w:p>
            <w:pPr>
              <w:spacing w:after="20" w:before="20"/>
            </w:pPr>
            <w:r/>
            <w:r>
              <w:rPr>
                <w:rFonts w:ascii="Times New Roman" w:hAnsi="Times New Roman" w:eastAsia="宋体"/>
                <w:b w:val="0"/>
                <w:sz w:val="21"/>
              </w:rPr>
              <w:t>每年一次</w:t>
            </w:r>
          </w:p>
        </w:tc>
        <w:tc>
          <w:tcPr>
            <w:tcW w:type="dxa" w:w="959"/>
          </w:tcPr>
          <w:p>
            <w:pPr>
              <w:spacing w:after="20" w:before="20"/>
            </w:pPr>
            <w:r/>
            <w:r>
              <w:rPr>
                <w:rFonts w:ascii="Times New Roman" w:hAnsi="Times New Roman" w:eastAsia="宋体"/>
                <w:b w:val="0"/>
                <w:sz w:val="21"/>
              </w:rPr>
              <w:t>教育部</w:t>
            </w:r>
          </w:p>
        </w:tc>
        <w:tc>
          <w:tcPr>
            <w:tcW w:type="dxa" w:w="959"/>
          </w:tcPr>
          <w:p>
            <w:pPr>
              <w:spacing w:after="20" w:before="20"/>
            </w:pPr>
            <w:r/>
            <w:r>
              <w:rPr>
                <w:rFonts w:ascii="Times New Roman" w:hAnsi="Times New Roman" w:eastAsia="宋体"/>
                <w:b w:val="0"/>
                <w:sz w:val="21"/>
              </w:rPr>
              <w:t>各专业</w:t>
            </w:r>
          </w:p>
        </w:tc>
        <w:tc>
          <w:tcPr>
            <w:tcW w:type="dxa" w:w="959"/>
          </w:tcPr>
          <w:p>
            <w:pPr>
              <w:spacing w:after="20" w:before="20"/>
            </w:pPr>
            <w:r/>
            <w:r>
              <w:rPr>
                <w:rFonts w:ascii="Times New Roman" w:hAnsi="Times New Roman" w:eastAsia="宋体"/>
                <w:b w:val="0"/>
                <w:sz w:val="21"/>
              </w:rPr>
              <w:t>学生处（党委学生工作部）</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七、推免申请条件（部分）</w:t>
      </w:r>
    </w:p>
    <w:p>
      <w:pPr>
        <w:spacing w:after="80" w:lineRule="auto" w:line="360"/>
        <w:ind w:firstLine="482"/>
        <w:jc w:val="both"/>
      </w:pPr>
      <w:r>
        <w:rPr>
          <w:rFonts w:ascii="Times New Roman" w:hAnsi="Times New Roman" w:eastAsia="宋体"/>
          <w:b w:val="0"/>
          <w:sz w:val="24"/>
        </w:rPr>
        <w:t>1. 年级本专业排名进入前30%（含）。</w:t>
      </w:r>
    </w:p>
    <w:p>
      <w:pPr>
        <w:spacing w:after="80" w:lineRule="auto" w:line="360"/>
        <w:ind w:firstLine="482"/>
        <w:jc w:val="both"/>
      </w:pPr>
      <w:r>
        <w:rPr>
          <w:rFonts w:ascii="Times New Roman" w:hAnsi="Times New Roman" w:eastAsia="宋体"/>
          <w:b w:val="0"/>
          <w:sz w:val="24"/>
        </w:rPr>
        <w:t>2. CET-4成绩达到425分以上（含425分）。</w:t>
      </w:r>
    </w:p>
    <w:p>
      <w:pPr>
        <w:spacing w:after="80" w:lineRule="auto" w:line="360"/>
        <w:ind w:firstLine="482"/>
        <w:jc w:val="both"/>
      </w:pPr>
      <w:r>
        <w:rPr>
          <w:rFonts w:ascii="Times New Roman" w:hAnsi="Times New Roman" w:eastAsia="宋体"/>
          <w:b w:val="0"/>
          <w:sz w:val="24"/>
        </w:rPr>
        <w:t>3. 积极参加体育锻炼和健康的文化活动，具有继续学习（原文此处中断，后续内容未提供）。</w:t>
      </w:r>
    </w:p>
    <w:p>
      <w:pPr>
        <w:spacing w:before="160" w:after="80" w:lineRule="auto" w:line="360"/>
        <w:jc w:val="left"/>
      </w:pPr>
      <w:r>
        <w:rPr>
          <w:rFonts w:ascii="Times New Roman" w:hAnsi="Times New Roman" w:eastAsia="宋体"/>
          <w:b/>
          <w:sz w:val="28"/>
        </w:rPr>
        <w:t>六、竞赛与专业信息</w:t>
      </w:r>
    </w:p>
    <w:p>
      <w:pPr>
        <w:spacing w:after="80" w:lineRule="auto" w:line="360"/>
        <w:ind w:firstLine="482"/>
        <w:jc w:val="both"/>
      </w:pPr>
      <w:r>
        <w:rPr>
          <w:rFonts w:ascii="Times New Roman" w:hAnsi="Times New Roman" w:eastAsia="宋体"/>
          <w:b w:val="0"/>
          <w:sz w:val="24"/>
        </w:rPr>
        <w:t>1. 竞赛名称：全国农林高校牛精英挑战赛</w:t>
      </w:r>
    </w:p>
    <w:p>
      <w:pPr>
        <w:spacing w:after="80" w:lineRule="auto" w:line="360"/>
        <w:ind w:firstLine="482"/>
        <w:jc w:val="both"/>
      </w:pPr>
      <w:r>
        <w:rPr>
          <w:rFonts w:ascii="Times New Roman" w:hAnsi="Times New Roman" w:eastAsia="宋体"/>
          <w:b w:val="0"/>
          <w:sz w:val="24"/>
        </w:rPr>
        <w:t xml:space="preserve">   举办周期：两年一次</w:t>
      </w:r>
    </w:p>
    <w:p>
      <w:pPr>
        <w:spacing w:after="80" w:lineRule="auto" w:line="360"/>
        <w:ind w:firstLine="482"/>
        <w:jc w:val="both"/>
      </w:pPr>
      <w:r>
        <w:rPr>
          <w:rFonts w:ascii="Times New Roman" w:hAnsi="Times New Roman" w:eastAsia="宋体"/>
          <w:b w:val="0"/>
          <w:sz w:val="24"/>
        </w:rPr>
        <w:t xml:space="preserve">   主办单位：中国学位与研究生教育学会、中国科协青少年科技中心、全国农业专业学位研究生教育指导委员会</w:t>
      </w:r>
    </w:p>
    <w:p>
      <w:pPr>
        <w:spacing w:after="80" w:lineRule="auto" w:line="360"/>
        <w:ind w:firstLine="482"/>
        <w:jc w:val="both"/>
      </w:pPr>
      <w:r>
        <w:rPr>
          <w:rFonts w:ascii="Times New Roman" w:hAnsi="Times New Roman" w:eastAsia="宋体"/>
          <w:b w:val="0"/>
          <w:sz w:val="24"/>
        </w:rPr>
        <w:t xml:space="preserve">   面向专业：动物科学、动物医学</w:t>
      </w:r>
    </w:p>
    <w:p>
      <w:pPr>
        <w:spacing w:after="80" w:lineRule="auto" w:line="360"/>
        <w:ind w:firstLine="482"/>
        <w:jc w:val="both"/>
      </w:pPr>
      <w:r>
        <w:rPr>
          <w:rFonts w:ascii="Times New Roman" w:hAnsi="Times New Roman" w:eastAsia="宋体"/>
          <w:b w:val="0"/>
          <w:sz w:val="24"/>
        </w:rPr>
        <w:t xml:space="preserve">   承办学院：动物科技学院</w:t>
      </w:r>
    </w:p>
    <w:p>
      <w:pPr>
        <w:spacing w:after="80" w:lineRule="auto" w:line="360"/>
        <w:ind w:firstLine="482"/>
        <w:jc w:val="both"/>
      </w:pPr>
      <w:r>
        <w:rPr>
          <w:rFonts w:ascii="Times New Roman" w:hAnsi="Times New Roman" w:eastAsia="宋体"/>
          <w:b w:val="0"/>
          <w:sz w:val="24"/>
        </w:rPr>
        <w:t>2. 竞赛名称：全国食品专业工程实践训练综合能力竞赛</w:t>
      </w:r>
    </w:p>
    <w:p>
      <w:pPr>
        <w:spacing w:after="80" w:lineRule="auto" w:line="360"/>
        <w:ind w:firstLine="482"/>
        <w:jc w:val="both"/>
      </w:pPr>
      <w:r>
        <w:rPr>
          <w:rFonts w:ascii="Times New Roman" w:hAnsi="Times New Roman" w:eastAsia="宋体"/>
          <w:b w:val="0"/>
          <w:sz w:val="24"/>
        </w:rPr>
        <w:t xml:space="preserve">   举办周期：每年一次</w:t>
      </w:r>
    </w:p>
    <w:p>
      <w:pPr>
        <w:spacing w:after="80" w:lineRule="auto" w:line="360"/>
        <w:ind w:firstLine="482"/>
        <w:jc w:val="both"/>
      </w:pPr>
      <w:r>
        <w:rPr>
          <w:rFonts w:ascii="Times New Roman" w:hAnsi="Times New Roman" w:eastAsia="宋体"/>
          <w:b w:val="0"/>
          <w:sz w:val="24"/>
        </w:rPr>
        <w:t xml:space="preserve">   面向专业：食品工程类学生</w:t>
      </w:r>
    </w:p>
    <w:p>
      <w:pPr>
        <w:spacing w:after="80" w:lineRule="auto" w:line="360"/>
        <w:ind w:firstLine="482"/>
        <w:jc w:val="both"/>
      </w:pPr>
      <w:r>
        <w:rPr>
          <w:rFonts w:ascii="Times New Roman" w:hAnsi="Times New Roman" w:eastAsia="宋体"/>
          <w:b w:val="0"/>
          <w:sz w:val="24"/>
        </w:rPr>
        <w:t xml:space="preserve">   承办学院：食品科学与工程学院</w:t>
      </w:r>
    </w:p>
    <w:p>
      <w:pPr>
        <w:spacing w:after="80" w:lineRule="auto" w:line="360"/>
        <w:ind w:firstLine="482"/>
        <w:jc w:val="both"/>
      </w:pPr>
      <w:r>
        <w:rPr>
          <w:rFonts w:ascii="Times New Roman" w:hAnsi="Times New Roman" w:eastAsia="宋体"/>
          <w:b w:val="0"/>
          <w:sz w:val="24"/>
        </w:rPr>
        <w:t>3. 竞赛名称：全国大学生职业规划大赛</w:t>
      </w:r>
    </w:p>
    <w:p>
      <w:pPr>
        <w:spacing w:after="80" w:lineRule="auto" w:line="360"/>
        <w:ind w:firstLine="482"/>
        <w:jc w:val="both"/>
      </w:pPr>
      <w:r>
        <w:rPr>
          <w:rFonts w:ascii="Times New Roman" w:hAnsi="Times New Roman" w:eastAsia="宋体"/>
          <w:b w:val="0"/>
          <w:sz w:val="24"/>
        </w:rPr>
        <w:t xml:space="preserve">   举办周期：每年一次</w:t>
      </w:r>
    </w:p>
    <w:p>
      <w:pPr>
        <w:spacing w:after="80" w:lineRule="auto" w:line="360"/>
        <w:ind w:firstLine="482"/>
        <w:jc w:val="both"/>
      </w:pPr>
      <w:r>
        <w:rPr>
          <w:rFonts w:ascii="Times New Roman" w:hAnsi="Times New Roman" w:eastAsia="宋体"/>
          <w:b w:val="0"/>
          <w:sz w:val="24"/>
        </w:rPr>
        <w:t xml:space="preserve">   主办单位：教育部</w:t>
      </w:r>
    </w:p>
    <w:p>
      <w:pPr>
        <w:spacing w:after="80" w:lineRule="auto" w:line="360"/>
        <w:ind w:firstLine="482"/>
        <w:jc w:val="both"/>
      </w:pPr>
      <w:r>
        <w:rPr>
          <w:rFonts w:ascii="Times New Roman" w:hAnsi="Times New Roman" w:eastAsia="宋体"/>
          <w:b w:val="0"/>
          <w:sz w:val="24"/>
        </w:rPr>
        <w:t xml:space="preserve">   面向专业：各专业</w:t>
      </w:r>
    </w:p>
    <w:p>
      <w:pPr>
        <w:spacing w:after="80" w:lineRule="auto" w:line="360"/>
        <w:ind w:firstLine="482"/>
        <w:jc w:val="both"/>
      </w:pPr>
      <w:r>
        <w:rPr>
          <w:rFonts w:ascii="Times New Roman" w:hAnsi="Times New Roman" w:eastAsia="宋体"/>
          <w:b w:val="0"/>
          <w:sz w:val="24"/>
        </w:rPr>
        <w:t xml:space="preserve">   承办部门：学生处（党委学生工作部）</w:t>
      </w:r>
    </w:p>
    <w:p>
      <w:pPr>
        <w:spacing w:before="160" w:after="80" w:lineRule="auto" w:line="360"/>
        <w:jc w:val="left"/>
      </w:pPr>
      <w:r>
        <w:rPr>
          <w:rFonts w:ascii="Times New Roman" w:hAnsi="Times New Roman" w:eastAsia="宋体"/>
          <w:b/>
          <w:sz w:val="28"/>
        </w:rPr>
        <w:t>七、申请条件</w:t>
      </w:r>
    </w:p>
    <w:p>
      <w:pPr>
        <w:spacing w:after="80" w:lineRule="auto" w:line="360"/>
        <w:ind w:firstLine="482"/>
        <w:jc w:val="both"/>
      </w:pPr>
      <w:r>
        <w:rPr>
          <w:rFonts w:ascii="Times New Roman" w:hAnsi="Times New Roman" w:eastAsia="宋体"/>
          <w:b w:val="0"/>
          <w:sz w:val="24"/>
        </w:rPr>
        <w:t>1. 年级本专业排名进入前30%（含）。</w:t>
      </w:r>
    </w:p>
    <w:p>
      <w:pPr>
        <w:spacing w:after="80" w:lineRule="auto" w:line="360"/>
        <w:ind w:firstLine="482"/>
        <w:jc w:val="both"/>
      </w:pPr>
      <w:r>
        <w:rPr>
          <w:rFonts w:ascii="Times New Roman" w:hAnsi="Times New Roman" w:eastAsia="宋体"/>
          <w:b w:val="0"/>
          <w:sz w:val="24"/>
        </w:rPr>
        <w:t>2. CET-4成绩达到425分以上（含425分）。</w:t>
      </w:r>
    </w:p>
    <w:p>
      <w:pPr>
        <w:spacing w:after="80" w:lineRule="auto" w:line="360"/>
        <w:ind w:firstLine="482"/>
        <w:jc w:val="both"/>
      </w:pPr>
      <w:r>
        <w:rPr>
          <w:rFonts w:ascii="Times New Roman" w:hAnsi="Times New Roman" w:eastAsia="宋体"/>
          <w:b w:val="0"/>
          <w:sz w:val="24"/>
        </w:rPr>
        <w:t>3. 积极参加体育锻炼和健康的文化活动，具有继续学习（后续内容未完整提供）。</w:t>
      </w:r>
    </w:p>
    <w:p>
      <w:pPr>
        <w:spacing w:before="160" w:after="80" w:lineRule="auto" w:line="360"/>
        <w:jc w:val="left"/>
      </w:pPr>
      <w:r>
        <w:rPr>
          <w:rFonts w:ascii="Times New Roman" w:hAnsi="Times New Roman" w:eastAsia="宋体"/>
          <w:b/>
          <w:sz w:val="28"/>
        </w:rPr>
        <w:t>六、赛事与专业信息</w:t>
      </w:r>
    </w:p>
    <w:p>
      <w:pPr>
        <w:spacing w:after="80" w:lineRule="auto" w:line="360"/>
        <w:ind w:firstLine="482"/>
        <w:jc w:val="both"/>
      </w:pPr>
      <w:r>
        <w:rPr>
          <w:rFonts w:ascii="Times New Roman" w:hAnsi="Times New Roman" w:eastAsia="宋体"/>
          <w:b w:val="0"/>
          <w:sz w:val="24"/>
        </w:rPr>
        <w:t>1. 机械工程、电气自动化工程专业本科生，由电子与电气工程学院负责，编号107，国家级，B类。</w:t>
      </w:r>
    </w:p>
    <w:p>
      <w:pPr>
        <w:spacing w:after="80" w:lineRule="auto" w:line="360"/>
        <w:ind w:firstLine="482"/>
        <w:jc w:val="both"/>
      </w:pPr>
      <w:r>
        <w:rPr>
          <w:rFonts w:ascii="Times New Roman" w:hAnsi="Times New Roman" w:eastAsia="宋体"/>
          <w:b w:val="0"/>
          <w:sz w:val="24"/>
        </w:rPr>
        <w:t>2. 全国农林高校牛精英挑战赛，两年一次，主办单位为中国学位与研究生教育学会、中国科协青少年科技中心、全国农业专业学位研究生教育指导委员会，面向动物科学、动物医学专业，由动物科技学院负责，编号108，国家级，B类。</w:t>
      </w:r>
    </w:p>
    <w:p>
      <w:pPr>
        <w:spacing w:after="80" w:lineRule="auto" w:line="360"/>
        <w:ind w:firstLine="482"/>
        <w:jc w:val="both"/>
      </w:pPr>
      <w:r>
        <w:rPr>
          <w:rFonts w:ascii="Times New Roman" w:hAnsi="Times New Roman" w:eastAsia="宋体"/>
          <w:b w:val="0"/>
          <w:sz w:val="24"/>
        </w:rPr>
        <w:t>3. 全国食品专业工程实践训练综合能力竞赛，每年一次，面向食品工程类学生，由食品科学与工程学院负责，编号109，国家级，B类。</w:t>
      </w:r>
    </w:p>
    <w:p>
      <w:pPr>
        <w:spacing w:after="80" w:lineRule="auto" w:line="360"/>
        <w:ind w:firstLine="482"/>
        <w:jc w:val="both"/>
      </w:pPr>
      <w:r>
        <w:rPr>
          <w:rFonts w:ascii="Times New Roman" w:hAnsi="Times New Roman" w:eastAsia="宋体"/>
          <w:b w:val="0"/>
          <w:sz w:val="24"/>
        </w:rPr>
        <w:t>4. 全国大学生职业规划大赛，每年一次，主办单位为教育部，面向各专业学生，由学生处（党委学生工作部）负责，国家级，类别待定。</w:t>
      </w:r>
    </w:p>
    <w:p>
      <w:pPr>
        <w:spacing w:before="160" w:after="80" w:lineRule="auto" w:line="360"/>
        <w:jc w:val="left"/>
      </w:pPr>
      <w:r>
        <w:rPr>
          <w:rFonts w:ascii="Times New Roman" w:hAnsi="Times New Roman" w:eastAsia="宋体"/>
          <w:b/>
          <w:sz w:val="28"/>
        </w:rPr>
        <w:t>七、申请条件</w:t>
      </w:r>
    </w:p>
    <w:p>
      <w:pPr>
        <w:spacing w:after="80" w:lineRule="auto" w:line="360"/>
        <w:ind w:firstLine="482"/>
        <w:jc w:val="both"/>
      </w:pPr>
      <w:r>
        <w:rPr>
          <w:rFonts w:ascii="Times New Roman" w:hAnsi="Times New Roman" w:eastAsia="宋体"/>
          <w:b w:val="0"/>
          <w:sz w:val="24"/>
        </w:rPr>
        <w:t>1. 年级本专业排名进入前30%（含）。</w:t>
      </w:r>
    </w:p>
    <w:p>
      <w:pPr>
        <w:spacing w:after="80" w:lineRule="auto" w:line="360"/>
        <w:ind w:firstLine="482"/>
        <w:jc w:val="both"/>
      </w:pPr>
      <w:r>
        <w:rPr>
          <w:rFonts w:ascii="Times New Roman" w:hAnsi="Times New Roman" w:eastAsia="宋体"/>
          <w:b w:val="0"/>
          <w:sz w:val="24"/>
        </w:rPr>
        <w:t>2. CET-4成绩达到425分以上（含425分）。</w:t>
      </w:r>
    </w:p>
    <w:p>
      <w:pPr>
        <w:spacing w:after="80" w:lineRule="auto" w:line="360"/>
        <w:ind w:firstLine="482"/>
        <w:jc w:val="both"/>
      </w:pPr>
      <w:r>
        <w:rPr>
          <w:rFonts w:ascii="Times New Roman" w:hAnsi="Times New Roman" w:eastAsia="宋体"/>
          <w:b w:val="0"/>
          <w:sz w:val="24"/>
        </w:rPr>
        <w:t>3. 积极参加体育锻炼和健康的文化活动，具有继续学习（后续内容未完整提供）。</w:t>
      </w:r>
    </w:p>
    <w:p>
      <w:pPr>
        <w:spacing w:before="160" w:after="80" w:lineRule="auto" w:line="360"/>
        <w:jc w:val="left"/>
      </w:pPr>
      <w:r>
        <w:rPr>
          <w:rFonts w:ascii="Times New Roman" w:hAnsi="Times New Roman" w:eastAsia="宋体"/>
          <w:b/>
          <w:sz w:val="28"/>
        </w:rPr>
        <w:t>六、竞赛与专业对应信息</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竞赛名称</w:t>
            </w:r>
          </w:p>
        </w:tc>
        <w:tc>
          <w:tcPr>
            <w:tcW w:type="dxa" w:w="1439"/>
          </w:tcPr>
          <w:p>
            <w:pPr>
              <w:spacing w:after="20" w:before="20"/>
            </w:pPr>
            <w:r/>
            <w:r>
              <w:rPr>
                <w:rFonts w:ascii="Times New Roman" w:hAnsi="Times New Roman" w:eastAsia="宋体"/>
                <w:b/>
                <w:sz w:val="21"/>
              </w:rPr>
              <w:t>举办周期</w:t>
            </w:r>
          </w:p>
        </w:tc>
        <w:tc>
          <w:tcPr>
            <w:tcW w:type="dxa" w:w="1439"/>
          </w:tcPr>
          <w:p>
            <w:pPr>
              <w:spacing w:after="20" w:before="20"/>
            </w:pPr>
            <w:r/>
            <w:r>
              <w:rPr>
                <w:rFonts w:ascii="Times New Roman" w:hAnsi="Times New Roman" w:eastAsia="宋体"/>
                <w:b/>
                <w:sz w:val="21"/>
              </w:rPr>
              <w:t>主办单位</w:t>
            </w:r>
          </w:p>
        </w:tc>
        <w:tc>
          <w:tcPr>
            <w:tcW w:type="dxa" w:w="1439"/>
          </w:tcPr>
          <w:p>
            <w:pPr>
              <w:spacing w:after="20" w:before="20"/>
            </w:pPr>
            <w:r/>
            <w:r>
              <w:rPr>
                <w:rFonts w:ascii="Times New Roman" w:hAnsi="Times New Roman" w:eastAsia="宋体"/>
                <w:b/>
                <w:sz w:val="21"/>
              </w:rPr>
              <w:t>面向专业</w:t>
            </w:r>
          </w:p>
        </w:tc>
        <w:tc>
          <w:tcPr>
            <w:tcW w:type="dxa" w:w="1439"/>
          </w:tcPr>
          <w:p>
            <w:pPr>
              <w:spacing w:after="20" w:before="20"/>
            </w:pPr>
            <w:r/>
            <w:r>
              <w:rPr>
                <w:rFonts w:ascii="Times New Roman" w:hAnsi="Times New Roman" w:eastAsia="宋体"/>
                <w:b/>
                <w:sz w:val="21"/>
              </w:rPr>
              <w:t>承办学院</w:t>
            </w:r>
          </w:p>
        </w:tc>
      </w:tr>
      <w:tr>
        <w:tc>
          <w:tcPr>
            <w:tcW w:type="dxa" w:w="1439"/>
          </w:tcPr>
          <w:p>
            <w:pPr>
              <w:spacing w:after="20" w:before="20"/>
            </w:pPr>
            <w:r/>
            <w:r>
              <w:rPr>
                <w:rFonts w:ascii="Times New Roman" w:hAnsi="Times New Roman" w:eastAsia="宋体"/>
                <w:b w:val="0"/>
                <w:sz w:val="21"/>
              </w:rPr>
              <w:t>107</w:t>
            </w:r>
          </w:p>
        </w:tc>
        <w:tc>
          <w:tcPr>
            <w:tcW w:type="dxa" w:w="1439"/>
          </w:tcPr>
          <w:p>
            <w:pPr>
              <w:spacing w:after="20" w:before="20"/>
            </w:pPr>
            <w:r/>
            <w:r>
              <w:rPr>
                <w:rFonts w:ascii="Times New Roman" w:hAnsi="Times New Roman" w:eastAsia="宋体"/>
                <w:b w:val="0"/>
                <w:sz w:val="21"/>
              </w:rPr>
              <w:t>全国农林高校牛精英挑战赛</w:t>
            </w:r>
          </w:p>
        </w:tc>
        <w:tc>
          <w:tcPr>
            <w:tcW w:type="dxa" w:w="1439"/>
          </w:tcPr>
          <w:p>
            <w:pPr>
              <w:spacing w:after="20" w:before="20"/>
            </w:pPr>
            <w:r/>
            <w:r>
              <w:rPr>
                <w:rFonts w:ascii="Times New Roman" w:hAnsi="Times New Roman" w:eastAsia="宋体"/>
                <w:b w:val="0"/>
                <w:sz w:val="21"/>
              </w:rPr>
              <w:t>两年一次</w:t>
            </w:r>
          </w:p>
        </w:tc>
        <w:tc>
          <w:tcPr>
            <w:tcW w:type="dxa" w:w="1439"/>
          </w:tcPr>
          <w:p>
            <w:pPr>
              <w:spacing w:after="20" w:before="20"/>
            </w:pPr>
            <w:r/>
            <w:r>
              <w:rPr>
                <w:rFonts w:ascii="Times New Roman" w:hAnsi="Times New Roman" w:eastAsia="宋体"/>
                <w:b w:val="0"/>
                <w:sz w:val="21"/>
              </w:rPr>
              <w:t>中国学位与研究生教育学会、中国科协青少年科技中心、全国农业专业学位研究生教育指导委员会</w:t>
            </w:r>
          </w:p>
        </w:tc>
        <w:tc>
          <w:tcPr>
            <w:tcW w:type="dxa" w:w="1439"/>
          </w:tcPr>
          <w:p>
            <w:pPr>
              <w:spacing w:after="20" w:before="20"/>
            </w:pPr>
            <w:r/>
            <w:r>
              <w:rPr>
                <w:rFonts w:ascii="Times New Roman" w:hAnsi="Times New Roman" w:eastAsia="宋体"/>
                <w:b w:val="0"/>
                <w:sz w:val="21"/>
              </w:rPr>
              <w:t>动物科学、动物医学</w:t>
            </w:r>
          </w:p>
        </w:tc>
        <w:tc>
          <w:tcPr>
            <w:tcW w:type="dxa" w:w="1439"/>
          </w:tcPr>
          <w:p>
            <w:pPr>
              <w:spacing w:after="20" w:before="20"/>
            </w:pPr>
            <w:r/>
            <w:r>
              <w:rPr>
                <w:rFonts w:ascii="Times New Roman" w:hAnsi="Times New Roman" w:eastAsia="宋体"/>
                <w:b w:val="0"/>
                <w:sz w:val="21"/>
              </w:rPr>
              <w:t>动物科技学院</w:t>
            </w:r>
          </w:p>
        </w:tc>
      </w:tr>
      <w:tr>
        <w:tc>
          <w:tcPr>
            <w:tcW w:type="dxa" w:w="1439"/>
          </w:tcPr>
          <w:p>
            <w:pPr>
              <w:spacing w:after="20" w:before="20"/>
            </w:pPr>
            <w:r/>
            <w:r>
              <w:rPr>
                <w:rFonts w:ascii="Times New Roman" w:hAnsi="Times New Roman" w:eastAsia="宋体"/>
                <w:b w:val="0"/>
                <w:sz w:val="21"/>
              </w:rPr>
              <w:t>108</w:t>
            </w:r>
          </w:p>
        </w:tc>
        <w:tc>
          <w:tcPr>
            <w:tcW w:type="dxa" w:w="1439"/>
          </w:tcPr>
          <w:p>
            <w:pPr>
              <w:spacing w:after="20" w:before="20"/>
            </w:pPr>
            <w:r/>
            <w:r>
              <w:rPr>
                <w:rFonts w:ascii="Times New Roman" w:hAnsi="Times New Roman" w:eastAsia="宋体"/>
                <w:b w:val="0"/>
                <w:sz w:val="21"/>
              </w:rPr>
              <w:t>全国食品专业工程实践训练综合能力竞赛</w:t>
            </w:r>
          </w:p>
        </w:tc>
        <w:tc>
          <w:tcPr>
            <w:tcW w:type="dxa" w:w="1439"/>
          </w:tcPr>
          <w:p>
            <w:pPr>
              <w:spacing w:after="20" w:before="20"/>
            </w:pPr>
            <w:r/>
            <w:r>
              <w:rPr>
                <w:rFonts w:ascii="Times New Roman" w:hAnsi="Times New Roman" w:eastAsia="宋体"/>
                <w:b w:val="0"/>
                <w:sz w:val="21"/>
              </w:rPr>
              <w:t>每年一次</w:t>
            </w:r>
          </w:p>
        </w:tc>
        <w:tc>
          <w:tcPr>
            <w:tcW w:type="dxa" w:w="1439"/>
          </w:tcPr>
          <w:p>
            <w:pPr>
              <w:spacing w:after="20" w:before="20"/>
            </w:pPr>
            <w:r/>
            <w:r>
              <w:rPr>
                <w:rFonts w:ascii="Times New Roman" w:hAnsi="Times New Roman" w:eastAsia="宋体"/>
                <w:b w:val="0"/>
                <w:sz w:val="21"/>
              </w:rPr>
              <w:t>食品科学与工程学院</w:t>
            </w:r>
          </w:p>
        </w:tc>
        <w:tc>
          <w:tcPr>
            <w:tcW w:type="dxa" w:w="1439"/>
          </w:tcPr>
          <w:p>
            <w:pPr>
              <w:spacing w:after="20" w:before="20"/>
            </w:pPr>
            <w:r/>
            <w:r>
              <w:rPr>
                <w:rFonts w:ascii="Times New Roman" w:hAnsi="Times New Roman" w:eastAsia="宋体"/>
                <w:b w:val="0"/>
                <w:sz w:val="21"/>
              </w:rPr>
              <w:t>食品工程类学生</w:t>
            </w:r>
          </w:p>
        </w:tc>
        <w:tc>
          <w:tcPr>
            <w:tcW w:type="dxa" w:w="1439"/>
          </w:tcPr>
          <w:p>
            <w:pPr>
              <w:spacing w:after="20" w:before="20"/>
            </w:pPr>
            <w:r/>
            <w:r>
              <w:rPr>
                <w:rFonts w:ascii="Times New Roman" w:hAnsi="Times New Roman" w:eastAsia="宋体"/>
                <w:b w:val="0"/>
                <w:sz w:val="21"/>
              </w:rPr>
              <w:t>食品科学与工程学院</w:t>
            </w:r>
          </w:p>
        </w:tc>
      </w:tr>
      <w:tr>
        <w:tc>
          <w:tcPr>
            <w:tcW w:type="dxa" w:w="1439"/>
          </w:tcPr>
          <w:p>
            <w:pPr>
              <w:spacing w:after="20" w:before="20"/>
            </w:pPr>
            <w:r/>
            <w:r>
              <w:rPr>
                <w:rFonts w:ascii="Times New Roman" w:hAnsi="Times New Roman" w:eastAsia="宋体"/>
                <w:b w:val="0"/>
                <w:sz w:val="21"/>
              </w:rPr>
              <w:t>109</w:t>
            </w:r>
          </w:p>
        </w:tc>
        <w:tc>
          <w:tcPr>
            <w:tcW w:type="dxa" w:w="1439"/>
          </w:tcPr>
          <w:p>
            <w:pPr>
              <w:spacing w:after="20" w:before="20"/>
            </w:pPr>
            <w:r/>
            <w:r>
              <w:rPr>
                <w:rFonts w:ascii="Times New Roman" w:hAnsi="Times New Roman" w:eastAsia="宋体"/>
                <w:b w:val="0"/>
                <w:sz w:val="21"/>
              </w:rPr>
              <w:t>全国大学生职业规划大赛</w:t>
            </w:r>
          </w:p>
        </w:tc>
        <w:tc>
          <w:tcPr>
            <w:tcW w:type="dxa" w:w="1439"/>
          </w:tcPr>
          <w:p>
            <w:pPr>
              <w:spacing w:after="20" w:before="20"/>
            </w:pPr>
            <w:r/>
            <w:r>
              <w:rPr>
                <w:rFonts w:ascii="Times New Roman" w:hAnsi="Times New Roman" w:eastAsia="宋体"/>
                <w:b w:val="0"/>
                <w:sz w:val="21"/>
              </w:rPr>
              <w:t>每年一次</w:t>
            </w:r>
          </w:p>
        </w:tc>
        <w:tc>
          <w:tcPr>
            <w:tcW w:type="dxa" w:w="1439"/>
          </w:tcPr>
          <w:p>
            <w:pPr>
              <w:spacing w:after="20" w:before="20"/>
            </w:pPr>
            <w:r/>
            <w:r>
              <w:rPr>
                <w:rFonts w:ascii="Times New Roman" w:hAnsi="Times New Roman" w:eastAsia="宋体"/>
                <w:b w:val="0"/>
                <w:sz w:val="21"/>
              </w:rPr>
              <w:t>教育部</w:t>
            </w:r>
          </w:p>
        </w:tc>
        <w:tc>
          <w:tcPr>
            <w:tcW w:type="dxa" w:w="1439"/>
          </w:tcPr>
          <w:p>
            <w:pPr>
              <w:spacing w:after="20" w:before="20"/>
            </w:pPr>
            <w:r/>
            <w:r>
              <w:rPr>
                <w:rFonts w:ascii="Times New Roman" w:hAnsi="Times New Roman" w:eastAsia="宋体"/>
                <w:b w:val="0"/>
                <w:sz w:val="21"/>
              </w:rPr>
              <w:t>各专业</w:t>
            </w:r>
          </w:p>
        </w:tc>
        <w:tc>
          <w:tcPr>
            <w:tcW w:type="dxa" w:w="1439"/>
          </w:tcPr>
          <w:p>
            <w:pPr>
              <w:spacing w:after="20" w:before="20"/>
            </w:pPr>
            <w:r/>
            <w:r>
              <w:rPr>
                <w:rFonts w:ascii="Times New Roman" w:hAnsi="Times New Roman" w:eastAsia="宋体"/>
                <w:b w:val="0"/>
                <w:sz w:val="21"/>
              </w:rPr>
              <w:t>学生处（党委学生工作部）</w:t>
            </w:r>
          </w:p>
        </w:tc>
      </w:tr>
    </w:tbl>
    <w:p>
      <w:pPr>
        <w:spacing w:before="160" w:after="80" w:lineRule="auto" w:line="360"/>
        <w:jc w:val="left"/>
      </w:pPr>
      <w:r>
        <w:rPr>
          <w:rFonts w:ascii="Times New Roman" w:hAnsi="Times New Roman" w:eastAsia="宋体"/>
          <w:b/>
          <w:sz w:val="28"/>
        </w:rPr>
        <w:t>七、其他相关专业信息</w:t>
      </w:r>
    </w:p>
    <w:p>
      <w:pPr>
        <w:spacing w:after="80" w:lineRule="auto" w:line="360"/>
        <w:ind w:firstLine="482"/>
        <w:jc w:val="both"/>
      </w:pPr>
      <w:r>
        <w:rPr>
          <w:rFonts w:ascii="Times New Roman" w:hAnsi="Times New Roman" w:eastAsia="宋体"/>
          <w:b w:val="0"/>
          <w:sz w:val="24"/>
        </w:rPr>
        <w:t>机械工程、电气自动化工程专业本科生，对应电子与电气工程学院，编号 107，级别为国家级 B 类。</w:t>
      </w:r>
    </w:p>
    <w:p>
      <w:pPr>
        <w:spacing w:before="160" w:after="80" w:lineRule="auto" w:line="360"/>
        <w:jc w:val="left"/>
      </w:pPr>
      <w:r>
        <w:rPr>
          <w:rFonts w:ascii="Times New Roman" w:hAnsi="Times New Roman" w:eastAsia="宋体"/>
          <w:b/>
          <w:sz w:val="28"/>
        </w:rPr>
        <w:t>八、申请条件</w:t>
      </w:r>
    </w:p>
    <w:p>
      <w:pPr>
        <w:spacing w:after="80" w:lineRule="auto" w:line="360"/>
        <w:ind w:firstLine="482"/>
        <w:jc w:val="both"/>
      </w:pPr>
      <w:r>
        <w:rPr>
          <w:rFonts w:ascii="Times New Roman" w:hAnsi="Times New Roman" w:eastAsia="宋体"/>
          <w:b w:val="0"/>
          <w:sz w:val="24"/>
        </w:rPr>
        <w:t>1. 年级本专业排名进入前 30%（含）。</w:t>
      </w:r>
    </w:p>
    <w:p>
      <w:pPr>
        <w:spacing w:after="80" w:lineRule="auto" w:line="360"/>
        <w:ind w:firstLine="482"/>
        <w:jc w:val="both"/>
      </w:pPr>
      <w:r>
        <w:rPr>
          <w:rFonts w:ascii="Times New Roman" w:hAnsi="Times New Roman" w:eastAsia="宋体"/>
          <w:b w:val="0"/>
          <w:sz w:val="24"/>
        </w:rPr>
        <w:t>2. CET-4 成绩达到 425 分以上（含 425 分）。</w:t>
      </w:r>
    </w:p>
    <w:p>
      <w:pPr>
        <w:spacing w:after="80" w:lineRule="auto" w:line="360"/>
        <w:ind w:firstLine="482"/>
        <w:jc w:val="both"/>
      </w:pPr>
      <w:r>
        <w:rPr>
          <w:rFonts w:ascii="Times New Roman" w:hAnsi="Times New Roman" w:eastAsia="宋体"/>
          <w:b w:val="0"/>
          <w:sz w:val="24"/>
        </w:rPr>
        <w:t>3. 积极参加体育锻炼和健康的文化活动，具有继续学习能力。</w:t>
      </w:r>
    </w:p>
    <w:p>
      <w:pPr>
        <w:spacing w:before="160" w:after="80" w:lineRule="auto" w:line="360"/>
        <w:jc w:val="left"/>
      </w:pPr>
      <w:r>
        <w:rPr>
          <w:rFonts w:ascii="Times New Roman" w:hAnsi="Times New Roman" w:eastAsia="宋体"/>
          <w:b/>
          <w:sz w:val="28"/>
        </w:rPr>
        <w:t>六、赛事与推荐信息</w:t>
      </w:r>
    </w:p>
    <w:p>
      <w:pPr>
        <w:spacing w:after="80" w:lineRule="auto" w:line="360"/>
        <w:ind w:firstLine="482"/>
        <w:jc w:val="both"/>
      </w:pPr>
      <w:r>
        <w:rPr>
          <w:rFonts w:ascii="Times New Roman" w:hAnsi="Times New Roman" w:eastAsia="宋体"/>
          <w:b w:val="0"/>
          <w:sz w:val="24"/>
        </w:rPr>
        <w:t>1. 机械工程、电气自动化工程专业本科生相关赛事，由电子与电气工程学院负责，编号107，级别为国家级B类。</w:t>
      </w:r>
    </w:p>
    <w:p>
      <w:pPr>
        <w:spacing w:after="80" w:lineRule="auto" w:line="360"/>
        <w:ind w:firstLine="482"/>
        <w:jc w:val="both"/>
      </w:pPr>
      <w:r>
        <w:rPr>
          <w:rFonts w:ascii="Times New Roman" w:hAnsi="Times New Roman" w:eastAsia="宋体"/>
          <w:b w:val="0"/>
          <w:sz w:val="24"/>
        </w:rPr>
        <w:t>2. 全国农林高校牛精英挑战赛，两年一次，主办单位为中国学位与研究生教育学会、中国科协青少年科技中心、全国农业专业学位研究生教育指导委员会；面向动物科学、动物医学专业，由动物科技学院负责，编号108，级别为国家级B类。</w:t>
      </w:r>
    </w:p>
    <w:p>
      <w:pPr>
        <w:spacing w:after="80" w:lineRule="auto" w:line="360"/>
        <w:ind w:firstLine="482"/>
        <w:jc w:val="both"/>
      </w:pPr>
      <w:r>
        <w:rPr>
          <w:rFonts w:ascii="Times New Roman" w:hAnsi="Times New Roman" w:eastAsia="宋体"/>
          <w:b w:val="0"/>
          <w:sz w:val="24"/>
        </w:rPr>
        <w:t>3. 全国食品专业工程实践训练综合能力竞赛，每年一次，面向食品工程类学生，由食品科学与工程学院负责，编号109，级别为国家级B类。</w:t>
      </w:r>
    </w:p>
    <w:p>
      <w:pPr>
        <w:spacing w:after="80" w:lineRule="auto" w:line="360"/>
        <w:ind w:firstLine="482"/>
        <w:jc w:val="both"/>
      </w:pPr>
      <w:r>
        <w:rPr>
          <w:rFonts w:ascii="Times New Roman" w:hAnsi="Times New Roman" w:eastAsia="宋体"/>
          <w:b w:val="0"/>
          <w:sz w:val="24"/>
        </w:rPr>
        <w:t>4. 全国大学生职业规划大赛，每年一次，主办单位为教育部，面向各专业，由学生处（党委学生工作部）负责，级别为国家级，类别待定。</w:t>
      </w:r>
    </w:p>
    <w:p>
      <w:pPr>
        <w:spacing w:before="160" w:after="80" w:lineRule="auto" w:line="360"/>
        <w:jc w:val="left"/>
      </w:pPr>
      <w:r>
        <w:rPr>
          <w:rFonts w:ascii="Times New Roman" w:hAnsi="Times New Roman" w:eastAsia="宋体"/>
          <w:b/>
          <w:sz w:val="28"/>
        </w:rPr>
        <w:t>七、申请条件</w:t>
      </w:r>
    </w:p>
    <w:p>
      <w:pPr>
        <w:spacing w:after="80" w:lineRule="auto" w:line="360"/>
        <w:ind w:firstLine="482"/>
        <w:jc w:val="both"/>
      </w:pPr>
      <w:r>
        <w:rPr>
          <w:rFonts w:ascii="Times New Roman" w:hAnsi="Times New Roman" w:eastAsia="宋体"/>
          <w:b w:val="0"/>
          <w:sz w:val="24"/>
        </w:rPr>
        <w:t>1. 年级本专业排名进入前30%（含）。</w:t>
      </w:r>
    </w:p>
    <w:p>
      <w:pPr>
        <w:spacing w:after="80" w:lineRule="auto" w:line="360"/>
        <w:ind w:firstLine="482"/>
        <w:jc w:val="both"/>
      </w:pPr>
      <w:r>
        <w:rPr>
          <w:rFonts w:ascii="Times New Roman" w:hAnsi="Times New Roman" w:eastAsia="宋体"/>
          <w:b w:val="0"/>
          <w:sz w:val="24"/>
        </w:rPr>
        <w:t>2. CET-4成绩达到425分以上（含425分）。</w:t>
      </w:r>
    </w:p>
    <w:p>
      <w:pPr>
        <w:spacing w:after="80" w:lineRule="auto" w:line="360"/>
        <w:ind w:firstLine="482"/>
        <w:jc w:val="both"/>
      </w:pPr>
      <w:r>
        <w:rPr>
          <w:rFonts w:ascii="Times New Roman" w:hAnsi="Times New Roman" w:eastAsia="宋体"/>
          <w:b w:val="0"/>
          <w:sz w:val="24"/>
        </w:rPr>
        <w:t>3. 积极参加体育锻炼和健康的文化活动，具有继续学习能力。</w:t>
      </w:r>
    </w:p>
    <w:p>
      <w:pPr>
        <w:spacing w:before="160" w:after="80" w:lineRule="auto" w:line="360"/>
        <w:jc w:val="left"/>
      </w:pPr>
      <w:r>
        <w:rPr>
          <w:rFonts w:ascii="Times New Roman" w:hAnsi="Times New Roman" w:eastAsia="宋体"/>
          <w:b/>
          <w:sz w:val="28"/>
        </w:rPr>
        <w:t>六、赛事与专业信息</w:t>
      </w:r>
    </w:p>
    <w:p>
      <w:pPr>
        <w:spacing w:after="80" w:lineRule="auto" w:line="360"/>
        <w:ind w:firstLine="482"/>
        <w:jc w:val="both"/>
      </w:pPr>
      <w:r>
        <w:rPr>
          <w:rFonts w:ascii="Times New Roman" w:hAnsi="Times New Roman" w:eastAsia="宋体"/>
          <w:b w:val="0"/>
          <w:sz w:val="24"/>
        </w:rPr>
        <w:t>1. 工程、电气自动化工程专业本科生相关赛事由电子与电气工程学院负责，编号107，级别为国家级B类。</w:t>
      </w:r>
    </w:p>
    <w:p>
      <w:pPr>
        <w:spacing w:after="80" w:lineRule="auto" w:line="360"/>
        <w:ind w:firstLine="482"/>
        <w:jc w:val="both"/>
      </w:pPr>
      <w:r>
        <w:rPr>
          <w:rFonts w:ascii="Times New Roman" w:hAnsi="Times New Roman" w:eastAsia="宋体"/>
          <w:b w:val="0"/>
          <w:sz w:val="24"/>
        </w:rPr>
        <w:t>2. 全国农林高校牛精英挑战赛，两年一次，主办单位为中国学位与研究生教育学会、中国科协青少年科技中心、全国农业专业学位研究生教育指导委员会，面向动物科学、动物医学专业，由动物科技学院负责，编号108，级别为国家级B类。</w:t>
      </w:r>
    </w:p>
    <w:p>
      <w:pPr>
        <w:spacing w:after="80" w:lineRule="auto" w:line="360"/>
        <w:ind w:firstLine="482"/>
        <w:jc w:val="both"/>
      </w:pPr>
      <w:r>
        <w:rPr>
          <w:rFonts w:ascii="Times New Roman" w:hAnsi="Times New Roman" w:eastAsia="宋体"/>
          <w:b w:val="0"/>
          <w:sz w:val="24"/>
        </w:rPr>
        <w:t>3. 全国食品专业工程实践训练综合能力竞赛，每年一次，面向食品工程类学生，由食品科学与工程学院负责，编号109，级别为国家级B类。</w:t>
      </w:r>
    </w:p>
    <w:p>
      <w:pPr>
        <w:spacing w:after="80" w:lineRule="auto" w:line="360"/>
        <w:ind w:firstLine="482"/>
        <w:jc w:val="both"/>
      </w:pPr>
      <w:r>
        <w:rPr>
          <w:rFonts w:ascii="Times New Roman" w:hAnsi="Times New Roman" w:eastAsia="宋体"/>
          <w:b w:val="0"/>
          <w:sz w:val="24"/>
        </w:rPr>
        <w:t>4. 全国大学生职业规划大赛，每年一次，主办单位为教育部，面向各专业，由学生处（党委学生工作部）负责，级别为国家级，类别待定。</w:t>
      </w:r>
    </w:p>
    <w:p>
      <w:pPr>
        <w:spacing w:before="160" w:after="80" w:lineRule="auto" w:line="360"/>
        <w:jc w:val="left"/>
      </w:pPr>
      <w:r>
        <w:rPr>
          <w:rFonts w:ascii="Times New Roman" w:hAnsi="Times New Roman" w:eastAsia="宋体"/>
          <w:b/>
          <w:sz w:val="28"/>
        </w:rPr>
        <w:t>七、申请条件</w:t>
      </w:r>
    </w:p>
    <w:p>
      <w:pPr>
        <w:spacing w:after="80" w:lineRule="auto" w:line="360"/>
        <w:ind w:firstLine="482"/>
        <w:jc w:val="both"/>
      </w:pPr>
      <w:r>
        <w:rPr>
          <w:rFonts w:ascii="Times New Roman" w:hAnsi="Times New Roman" w:eastAsia="宋体"/>
          <w:b w:val="0"/>
          <w:sz w:val="24"/>
        </w:rPr>
        <w:t>1. 年级本专业排名进入前30%（含）。</w:t>
      </w:r>
    </w:p>
    <w:p>
      <w:pPr>
        <w:spacing w:after="80" w:lineRule="auto" w:line="360"/>
        <w:ind w:firstLine="482"/>
        <w:jc w:val="both"/>
      </w:pPr>
      <w:r>
        <w:rPr>
          <w:rFonts w:ascii="Times New Roman" w:hAnsi="Times New Roman" w:eastAsia="宋体"/>
          <w:b w:val="0"/>
          <w:sz w:val="24"/>
        </w:rPr>
        <w:t>2. CET-4成绩达到425分以上（含425分）。</w:t>
      </w:r>
    </w:p>
    <w:p>
      <w:pPr>
        <w:spacing w:after="80" w:lineRule="auto" w:line="360"/>
        <w:ind w:firstLine="482"/>
        <w:jc w:val="both"/>
      </w:pPr>
      <w:r>
        <w:rPr>
          <w:rFonts w:ascii="Times New Roman" w:hAnsi="Times New Roman" w:eastAsia="宋体"/>
          <w:b w:val="0"/>
          <w:sz w:val="24"/>
        </w:rPr>
        <w:t>3. 积极参加体育锻炼和健康的文化活动，具有继续学习能力。</w:t>
      </w:r>
    </w:p>
    <w:p>
      <w:pPr>
        <w:spacing w:before="160" w:after="80" w:lineRule="auto" w:line="360"/>
        <w:jc w:val="left"/>
      </w:pPr>
      <w:r>
        <w:rPr>
          <w:rFonts w:ascii="Times New Roman" w:hAnsi="Times New Roman" w:eastAsia="宋体"/>
          <w:b/>
          <w:sz w:val="28"/>
        </w:rPr>
        <w:t>六、竞赛信息</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竞赛名称</w:t>
            </w:r>
          </w:p>
        </w:tc>
        <w:tc>
          <w:tcPr>
            <w:tcW w:type="dxa" w:w="1439"/>
          </w:tcPr>
          <w:p>
            <w:pPr>
              <w:spacing w:after="20" w:before="20"/>
            </w:pPr>
            <w:r/>
            <w:r>
              <w:rPr>
                <w:rFonts w:ascii="Times New Roman" w:hAnsi="Times New Roman" w:eastAsia="宋体"/>
                <w:b/>
                <w:sz w:val="21"/>
              </w:rPr>
              <w:t>举办频率</w:t>
            </w:r>
          </w:p>
        </w:tc>
        <w:tc>
          <w:tcPr>
            <w:tcW w:type="dxa" w:w="1439"/>
          </w:tcPr>
          <w:p>
            <w:pPr>
              <w:spacing w:after="20" w:before="20"/>
            </w:pPr>
            <w:r/>
            <w:r>
              <w:rPr>
                <w:rFonts w:ascii="Times New Roman" w:hAnsi="Times New Roman" w:eastAsia="宋体"/>
                <w:b/>
                <w:sz w:val="21"/>
              </w:rPr>
              <w:t>主办单位</w:t>
            </w:r>
          </w:p>
        </w:tc>
        <w:tc>
          <w:tcPr>
            <w:tcW w:type="dxa" w:w="1439"/>
          </w:tcPr>
          <w:p>
            <w:pPr>
              <w:spacing w:after="20" w:before="20"/>
            </w:pPr>
            <w:r/>
            <w:r>
              <w:rPr>
                <w:rFonts w:ascii="Times New Roman" w:hAnsi="Times New Roman" w:eastAsia="宋体"/>
                <w:b/>
                <w:sz w:val="21"/>
              </w:rPr>
              <w:t>面向专业</w:t>
            </w:r>
          </w:p>
        </w:tc>
        <w:tc>
          <w:tcPr>
            <w:tcW w:type="dxa" w:w="1439"/>
          </w:tcPr>
          <w:p>
            <w:pPr>
              <w:spacing w:after="20" w:before="20"/>
            </w:pPr>
            <w:r/>
            <w:r>
              <w:rPr>
                <w:rFonts w:ascii="Times New Roman" w:hAnsi="Times New Roman" w:eastAsia="宋体"/>
                <w:b/>
                <w:sz w:val="21"/>
              </w:rPr>
              <w:t>承办学院</w:t>
            </w:r>
          </w:p>
        </w:tc>
      </w:tr>
      <w:tr>
        <w:tc>
          <w:tcPr>
            <w:tcW w:type="dxa" w:w="1439"/>
          </w:tcPr>
          <w:p>
            <w:pPr>
              <w:spacing w:after="20" w:before="20"/>
            </w:pPr>
            <w:r/>
            <w:r>
              <w:rPr>
                <w:rFonts w:ascii="Times New Roman" w:hAnsi="Times New Roman" w:eastAsia="宋体"/>
                <w:b w:val="0"/>
                <w:sz w:val="21"/>
              </w:rPr>
              <w:t>107</w:t>
            </w:r>
          </w:p>
        </w:tc>
        <w:tc>
          <w:tcPr>
            <w:tcW w:type="dxa" w:w="1439"/>
          </w:tcPr>
          <w:p>
            <w:pPr>
              <w:spacing w:after="20" w:before="20"/>
            </w:pPr>
            <w:r/>
            <w:r>
              <w:rPr>
                <w:rFonts w:ascii="Times New Roman" w:hAnsi="Times New Roman" w:eastAsia="宋体"/>
                <w:b w:val="0"/>
                <w:sz w:val="21"/>
              </w:rPr>
              <w:t>全国农林高校牛精英挑战赛</w:t>
            </w:r>
          </w:p>
        </w:tc>
        <w:tc>
          <w:tcPr>
            <w:tcW w:type="dxa" w:w="1439"/>
          </w:tcPr>
          <w:p>
            <w:pPr>
              <w:spacing w:after="20" w:before="20"/>
            </w:pPr>
            <w:r/>
            <w:r>
              <w:rPr>
                <w:rFonts w:ascii="Times New Roman" w:hAnsi="Times New Roman" w:eastAsia="宋体"/>
                <w:b w:val="0"/>
                <w:sz w:val="21"/>
              </w:rPr>
              <w:t>两年一次</w:t>
            </w:r>
          </w:p>
        </w:tc>
        <w:tc>
          <w:tcPr>
            <w:tcW w:type="dxa" w:w="1439"/>
          </w:tcPr>
          <w:p>
            <w:pPr>
              <w:spacing w:after="20" w:before="20"/>
            </w:pPr>
            <w:r/>
            <w:r>
              <w:rPr>
                <w:rFonts w:ascii="Times New Roman" w:hAnsi="Times New Roman" w:eastAsia="宋体"/>
                <w:b w:val="0"/>
                <w:sz w:val="21"/>
              </w:rPr>
              <w:t>中国学位与研究生教育学会、中国科协青少年科技中心、全国农业专业学位研究生教育指导委员会</w:t>
            </w:r>
          </w:p>
        </w:tc>
        <w:tc>
          <w:tcPr>
            <w:tcW w:type="dxa" w:w="1439"/>
          </w:tcPr>
          <w:p>
            <w:pPr>
              <w:spacing w:after="20" w:before="20"/>
            </w:pPr>
            <w:r/>
            <w:r>
              <w:rPr>
                <w:rFonts w:ascii="Times New Roman" w:hAnsi="Times New Roman" w:eastAsia="宋体"/>
                <w:b w:val="0"/>
                <w:sz w:val="21"/>
              </w:rPr>
              <w:t>动物科学、动物医学</w:t>
            </w:r>
          </w:p>
        </w:tc>
        <w:tc>
          <w:tcPr>
            <w:tcW w:type="dxa" w:w="1439"/>
          </w:tcPr>
          <w:p>
            <w:pPr>
              <w:spacing w:after="20" w:before="20"/>
            </w:pPr>
            <w:r/>
            <w:r>
              <w:rPr>
                <w:rFonts w:ascii="Times New Roman" w:hAnsi="Times New Roman" w:eastAsia="宋体"/>
                <w:b w:val="0"/>
                <w:sz w:val="21"/>
              </w:rPr>
              <w:t>动物科技学院</w:t>
            </w:r>
          </w:p>
        </w:tc>
      </w:tr>
      <w:tr>
        <w:tc>
          <w:tcPr>
            <w:tcW w:type="dxa" w:w="1439"/>
          </w:tcPr>
          <w:p>
            <w:pPr>
              <w:spacing w:after="20" w:before="20"/>
            </w:pPr>
            <w:r/>
            <w:r>
              <w:rPr>
                <w:rFonts w:ascii="Times New Roman" w:hAnsi="Times New Roman" w:eastAsia="宋体"/>
                <w:b w:val="0"/>
                <w:sz w:val="21"/>
              </w:rPr>
              <w:t>108</w:t>
            </w:r>
          </w:p>
        </w:tc>
        <w:tc>
          <w:tcPr>
            <w:tcW w:type="dxa" w:w="1439"/>
          </w:tcPr>
          <w:p>
            <w:pPr>
              <w:spacing w:after="20" w:before="20"/>
            </w:pPr>
            <w:r/>
            <w:r>
              <w:rPr>
                <w:rFonts w:ascii="Times New Roman" w:hAnsi="Times New Roman" w:eastAsia="宋体"/>
                <w:b w:val="0"/>
                <w:sz w:val="21"/>
              </w:rPr>
              <w:t>全国食品专业工程实践训练综合能力竞赛</w:t>
            </w:r>
          </w:p>
        </w:tc>
        <w:tc>
          <w:tcPr>
            <w:tcW w:type="dxa" w:w="1439"/>
          </w:tcPr>
          <w:p>
            <w:pPr>
              <w:spacing w:after="20" w:before="20"/>
            </w:pPr>
            <w:r/>
            <w:r>
              <w:rPr>
                <w:rFonts w:ascii="Times New Roman" w:hAnsi="Times New Roman" w:eastAsia="宋体"/>
                <w:b w:val="0"/>
                <w:sz w:val="21"/>
              </w:rPr>
              <w:t>每年一次</w:t>
            </w:r>
          </w:p>
        </w:tc>
        <w:tc>
          <w:tcPr>
            <w:tcW w:type="dxa" w:w="1439"/>
          </w:tcPr>
          <w:p>
            <w:pPr>
              <w:spacing w:after="20" w:before="20"/>
            </w:pPr>
            <w:r/>
            <w:r>
              <w:rPr>
                <w:rFonts w:ascii="Times New Roman" w:hAnsi="Times New Roman" w:eastAsia="宋体"/>
                <w:b w:val="0"/>
                <w:sz w:val="21"/>
              </w:rPr>
              <w:t>食品科学与工程学院</w:t>
            </w:r>
          </w:p>
        </w:tc>
        <w:tc>
          <w:tcPr>
            <w:tcW w:type="dxa" w:w="1439"/>
          </w:tcPr>
          <w:p>
            <w:pPr>
              <w:spacing w:after="20" w:before="20"/>
            </w:pPr>
            <w:r/>
            <w:r>
              <w:rPr>
                <w:rFonts w:ascii="Times New Roman" w:hAnsi="Times New Roman" w:eastAsia="宋体"/>
                <w:b w:val="0"/>
                <w:sz w:val="21"/>
              </w:rPr>
              <w:t>食品工程类学生</w:t>
            </w:r>
          </w:p>
        </w:tc>
        <w:tc>
          <w:tcPr>
            <w:tcW w:type="dxa" w:w="1439"/>
          </w:tcPr>
          <w:p>
            <w:pPr>
              <w:spacing w:after="20" w:before="20"/>
            </w:pPr>
            <w:r/>
            <w:r>
              <w:rPr>
                <w:rFonts w:ascii="Times New Roman" w:hAnsi="Times New Roman" w:eastAsia="宋体"/>
                <w:b w:val="0"/>
                <w:sz w:val="21"/>
              </w:rPr>
              <w:t>食品科学与工程学院</w:t>
            </w:r>
          </w:p>
        </w:tc>
      </w:tr>
      <w:tr>
        <w:tc>
          <w:tcPr>
            <w:tcW w:type="dxa" w:w="1439"/>
          </w:tcPr>
          <w:p>
            <w:pPr>
              <w:spacing w:after="20" w:before="20"/>
            </w:pPr>
            <w:r/>
            <w:r>
              <w:rPr>
                <w:rFonts w:ascii="Times New Roman" w:hAnsi="Times New Roman" w:eastAsia="宋体"/>
                <w:b w:val="0"/>
                <w:sz w:val="21"/>
              </w:rPr>
              <w:t>109</w:t>
            </w:r>
          </w:p>
        </w:tc>
        <w:tc>
          <w:tcPr>
            <w:tcW w:type="dxa" w:w="1439"/>
          </w:tcPr>
          <w:p>
            <w:pPr>
              <w:spacing w:after="20" w:before="20"/>
            </w:pPr>
            <w:r/>
            <w:r>
              <w:rPr>
                <w:rFonts w:ascii="Times New Roman" w:hAnsi="Times New Roman" w:eastAsia="宋体"/>
                <w:b w:val="0"/>
                <w:sz w:val="21"/>
              </w:rPr>
              <w:t>全国大学生职业规划大赛</w:t>
            </w:r>
          </w:p>
        </w:tc>
        <w:tc>
          <w:tcPr>
            <w:tcW w:type="dxa" w:w="1439"/>
          </w:tcPr>
          <w:p>
            <w:pPr>
              <w:spacing w:after="20" w:before="20"/>
            </w:pPr>
            <w:r/>
            <w:r>
              <w:rPr>
                <w:rFonts w:ascii="Times New Roman" w:hAnsi="Times New Roman" w:eastAsia="宋体"/>
                <w:b w:val="0"/>
                <w:sz w:val="21"/>
              </w:rPr>
              <w:t>每年一次</w:t>
            </w:r>
          </w:p>
        </w:tc>
        <w:tc>
          <w:tcPr>
            <w:tcW w:type="dxa" w:w="1439"/>
          </w:tcPr>
          <w:p>
            <w:pPr>
              <w:spacing w:after="20" w:before="20"/>
            </w:pPr>
            <w:r/>
            <w:r>
              <w:rPr>
                <w:rFonts w:ascii="Times New Roman" w:hAnsi="Times New Roman" w:eastAsia="宋体"/>
                <w:b w:val="0"/>
                <w:sz w:val="21"/>
              </w:rPr>
              <w:t>教育部</w:t>
            </w:r>
          </w:p>
        </w:tc>
        <w:tc>
          <w:tcPr>
            <w:tcW w:type="dxa" w:w="1439"/>
          </w:tcPr>
          <w:p>
            <w:pPr>
              <w:spacing w:after="20" w:before="20"/>
            </w:pPr>
            <w:r/>
            <w:r>
              <w:rPr>
                <w:rFonts w:ascii="Times New Roman" w:hAnsi="Times New Roman" w:eastAsia="宋体"/>
                <w:b w:val="0"/>
                <w:sz w:val="21"/>
              </w:rPr>
              <w:t>各专业</w:t>
            </w:r>
          </w:p>
        </w:tc>
        <w:tc>
          <w:tcPr>
            <w:tcW w:type="dxa" w:w="1439"/>
          </w:tcPr>
          <w:p>
            <w:pPr>
              <w:spacing w:after="20" w:before="20"/>
            </w:pPr>
            <w:r/>
            <w:r>
              <w:rPr>
                <w:rFonts w:ascii="Times New Roman" w:hAnsi="Times New Roman" w:eastAsia="宋体"/>
                <w:b w:val="0"/>
                <w:sz w:val="21"/>
              </w:rPr>
              <w:t>学生处（党委学生工作部）</w:t>
            </w:r>
          </w:p>
        </w:tc>
      </w:tr>
    </w:tbl>
    <w:p>
      <w:pPr>
        <w:spacing w:before="160" w:after="80" w:lineRule="auto" w:line="360"/>
        <w:jc w:val="left"/>
      </w:pPr>
      <w:r>
        <w:rPr>
          <w:rFonts w:ascii="Times New Roman" w:hAnsi="Times New Roman" w:eastAsia="宋体"/>
          <w:b/>
          <w:sz w:val="28"/>
        </w:rPr>
        <w:t>七、申请条件</w:t>
      </w:r>
    </w:p>
    <w:p>
      <w:pPr>
        <w:spacing w:after="80" w:lineRule="auto" w:line="360"/>
        <w:ind w:firstLine="482"/>
        <w:jc w:val="both"/>
      </w:pPr>
      <w:r>
        <w:rPr>
          <w:rFonts w:ascii="Times New Roman" w:hAnsi="Times New Roman" w:eastAsia="宋体"/>
          <w:b w:val="0"/>
          <w:sz w:val="24"/>
        </w:rPr>
        <w:t>1. 年级本专业排名进入前30%（含）。</w:t>
      </w:r>
    </w:p>
    <w:p>
      <w:pPr>
        <w:spacing w:after="80" w:lineRule="auto" w:line="360"/>
        <w:ind w:firstLine="482"/>
        <w:jc w:val="both"/>
      </w:pPr>
      <w:r>
        <w:rPr>
          <w:rFonts w:ascii="Times New Roman" w:hAnsi="Times New Roman" w:eastAsia="宋体"/>
          <w:b w:val="0"/>
          <w:sz w:val="24"/>
        </w:rPr>
        <w:t>2. CET-4成绩达到425分以上（含425分）。</w:t>
      </w:r>
    </w:p>
    <w:p>
      <w:pPr>
        <w:spacing w:after="80" w:lineRule="auto" w:line="360"/>
        <w:ind w:firstLine="482"/>
        <w:jc w:val="both"/>
      </w:pPr>
      <w:r>
        <w:rPr>
          <w:rFonts w:ascii="Times New Roman" w:hAnsi="Times New Roman" w:eastAsia="宋体"/>
          <w:b w:val="0"/>
          <w:sz w:val="24"/>
        </w:rPr>
        <w:t>3. 积极参加体育锻炼和健康的文化活动，具有继续学习（后续内容缺失）。</w:t>
      </w:r>
    </w:p>
    <w:p>
      <w:pPr>
        <w:spacing w:before="160" w:after="80" w:lineRule="auto" w:line="360"/>
        <w:jc w:val="left"/>
      </w:pPr>
      <w:r>
        <w:rPr>
          <w:rFonts w:ascii="Times New Roman" w:hAnsi="Times New Roman" w:eastAsia="宋体"/>
          <w:b/>
          <w:sz w:val="28"/>
        </w:rPr>
        <w:t>六、赛事与专业信息</w:t>
      </w:r>
    </w:p>
    <w:p>
      <w:pPr>
        <w:spacing w:after="80" w:lineRule="auto" w:line="360"/>
        <w:ind w:firstLine="482"/>
        <w:jc w:val="both"/>
      </w:pPr>
      <w:r>
        <w:rPr>
          <w:rFonts w:ascii="Times New Roman" w:hAnsi="Times New Roman" w:eastAsia="宋体"/>
          <w:b w:val="0"/>
          <w:sz w:val="24"/>
        </w:rPr>
        <w:t>1. 电气自动化工程专业本科生，相关学院为电子与电气工程学院，编号107，级别为国家级，类别为B类。</w:t>
      </w:r>
    </w:p>
    <w:p>
      <w:pPr>
        <w:spacing w:after="80" w:lineRule="auto" w:line="360"/>
        <w:ind w:firstLine="482"/>
        <w:jc w:val="both"/>
      </w:pPr>
      <w:r>
        <w:rPr>
          <w:rFonts w:ascii="Times New Roman" w:hAnsi="Times New Roman" w:eastAsia="宋体"/>
          <w:b w:val="0"/>
          <w:sz w:val="24"/>
        </w:rPr>
        <w:t>2. 全国农林高校牛精英挑战赛，举办频率为两年一次，主办单位为中国学位与研究生教育学会、中国科协青少年科技中心、全国农业专业学位研究生教育指导委员会，涉及专业为动物科学、动物医学，相关学院为动物科技学院，编号108，级别为国家级，类别为B类。</w:t>
      </w:r>
    </w:p>
    <w:p>
      <w:pPr>
        <w:spacing w:after="80" w:lineRule="auto" w:line="360"/>
        <w:ind w:firstLine="482"/>
        <w:jc w:val="both"/>
      </w:pPr>
      <w:r>
        <w:rPr>
          <w:rFonts w:ascii="Times New Roman" w:hAnsi="Times New Roman" w:eastAsia="宋体"/>
          <w:b w:val="0"/>
          <w:sz w:val="24"/>
        </w:rPr>
        <w:t>3. 全国食品专业工程实践训练综合能力竞赛，举办频率为每年一次，相关学院为食品科学与工程学院，涉及对象为食品工程类学生，相关学院为食品科学与工程学院，编号109，级别为国家级，类别为待定。</w:t>
      </w:r>
    </w:p>
    <w:p>
      <w:pPr>
        <w:spacing w:after="80" w:lineRule="auto" w:line="360"/>
        <w:ind w:firstLine="482"/>
        <w:jc w:val="both"/>
      </w:pPr>
      <w:r>
        <w:rPr>
          <w:rFonts w:ascii="Times New Roman" w:hAnsi="Times New Roman" w:eastAsia="宋体"/>
          <w:b w:val="0"/>
          <w:sz w:val="24"/>
        </w:rPr>
        <w:t>4. 全国大学生职业规划大赛，举办频率为每年一次，主办单位为教育部，涉及对象为各专业学生，相关单位为学工部（党委学生工作部）。</w:t>
      </w:r>
    </w:p>
    <w:p>
      <w:pPr>
        <w:spacing w:before="160" w:after="80" w:lineRule="auto" w:line="360"/>
        <w:jc w:val="left"/>
      </w:pPr>
      <w:r>
        <w:rPr>
          <w:rFonts w:ascii="Times New Roman" w:hAnsi="Times New Roman" w:eastAsia="宋体"/>
          <w:b/>
          <w:sz w:val="28"/>
        </w:rPr>
        <w:t>七、申请条件</w:t>
      </w:r>
    </w:p>
    <w:p>
      <w:pPr>
        <w:spacing w:after="80" w:lineRule="auto" w:line="360"/>
        <w:ind w:firstLine="482"/>
        <w:jc w:val="both"/>
      </w:pPr>
      <w:r>
        <w:rPr>
          <w:rFonts w:ascii="Times New Roman" w:hAnsi="Times New Roman" w:eastAsia="宋体"/>
          <w:b w:val="0"/>
          <w:sz w:val="24"/>
        </w:rPr>
        <w:t>1. 年级本专业排名进入前30%（含）。</w:t>
      </w:r>
    </w:p>
    <w:p>
      <w:pPr>
        <w:spacing w:after="80" w:lineRule="auto" w:line="360"/>
        <w:ind w:firstLine="482"/>
        <w:jc w:val="both"/>
      </w:pPr>
      <w:r>
        <w:rPr>
          <w:rFonts w:ascii="Times New Roman" w:hAnsi="Times New Roman" w:eastAsia="宋体"/>
          <w:b w:val="0"/>
          <w:sz w:val="24"/>
        </w:rPr>
        <w:t>2. CET-4成绩达到425分以上（含425分）。</w:t>
      </w:r>
    </w:p>
    <w:p>
      <w:pPr>
        <w:spacing w:after="80" w:lineRule="auto" w:line="360"/>
        <w:ind w:firstLine="482"/>
        <w:jc w:val="both"/>
      </w:pPr>
      <w:r>
        <w:rPr>
          <w:rFonts w:ascii="Times New Roman" w:hAnsi="Times New Roman" w:eastAsia="宋体"/>
          <w:b w:val="0"/>
          <w:sz w:val="24"/>
        </w:rPr>
        <w:t>3. 积极参加体育锻炼和健康的文化活动，具有继续学习能力。</w:t>
      </w:r>
    </w:p>
    <w:p>
      <w:pPr>
        <w:spacing w:before="160" w:after="80" w:lineRule="auto" w:line="360"/>
        <w:jc w:val="left"/>
      </w:pPr>
      <w:r>
        <w:rPr>
          <w:rFonts w:ascii="Times New Roman" w:hAnsi="Times New Roman" w:eastAsia="宋体"/>
          <w:b/>
          <w:sz w:val="28"/>
        </w:rPr>
        <w:t>六、赛事与推荐信息</w:t>
      </w:r>
    </w:p>
    <w:p>
      <w:pPr>
        <w:spacing w:after="80" w:lineRule="auto" w:line="360"/>
        <w:ind w:firstLine="482"/>
        <w:jc w:val="both"/>
      </w:pPr>
      <w:r>
        <w:rPr>
          <w:rFonts w:ascii="Times New Roman" w:hAnsi="Times New Roman" w:eastAsia="宋体"/>
          <w:b w:val="0"/>
          <w:sz w:val="24"/>
        </w:rPr>
        <w:t>1. 全国农林高校牛精英挑战赛</w:t>
      </w:r>
    </w:p>
    <w:p>
      <w:pPr>
        <w:spacing w:after="80" w:lineRule="auto" w:line="360"/>
        <w:ind w:firstLine="482"/>
        <w:jc w:val="both"/>
      </w:pPr>
      <w:r>
        <w:rPr>
          <w:rFonts w:ascii="Times New Roman" w:hAnsi="Times New Roman" w:eastAsia="宋体"/>
          <w:b w:val="0"/>
          <w:sz w:val="24"/>
        </w:rPr>
        <w:t xml:space="preserve">   级别：国家级 B 类</w:t>
      </w:r>
    </w:p>
    <w:p>
      <w:pPr>
        <w:spacing w:after="80" w:lineRule="auto" w:line="360"/>
        <w:ind w:firstLine="482"/>
        <w:jc w:val="both"/>
      </w:pPr>
      <w:r>
        <w:rPr>
          <w:rFonts w:ascii="Times New Roman" w:hAnsi="Times New Roman" w:eastAsia="宋体"/>
          <w:b w:val="0"/>
          <w:sz w:val="24"/>
        </w:rPr>
        <w:t xml:space="preserve">   举办周期：两年一次</w:t>
      </w:r>
    </w:p>
    <w:p>
      <w:pPr>
        <w:spacing w:after="80" w:lineRule="auto" w:line="360"/>
        <w:ind w:firstLine="482"/>
        <w:jc w:val="both"/>
      </w:pPr>
      <w:r>
        <w:rPr>
          <w:rFonts w:ascii="Times New Roman" w:hAnsi="Times New Roman" w:eastAsia="宋体"/>
          <w:b w:val="0"/>
          <w:sz w:val="24"/>
        </w:rPr>
        <w:t xml:space="preserve">   主办单位：中国学位与研究生教育学会、中国科协青少年科技中心、全国农业专业学位研究生教育指导委员会</w:t>
      </w:r>
    </w:p>
    <w:p>
      <w:pPr>
        <w:spacing w:after="80" w:lineRule="auto" w:line="360"/>
        <w:ind w:firstLine="482"/>
        <w:jc w:val="both"/>
      </w:pPr>
      <w:r>
        <w:rPr>
          <w:rFonts w:ascii="Times New Roman" w:hAnsi="Times New Roman" w:eastAsia="宋体"/>
          <w:b w:val="0"/>
          <w:sz w:val="24"/>
        </w:rPr>
        <w:t xml:space="preserve">   面向专业：动物科学、动物医学</w:t>
      </w:r>
    </w:p>
    <w:p>
      <w:pPr>
        <w:spacing w:after="80" w:lineRule="auto" w:line="360"/>
        <w:ind w:firstLine="482"/>
        <w:jc w:val="both"/>
      </w:pPr>
      <w:r>
        <w:rPr>
          <w:rFonts w:ascii="Times New Roman" w:hAnsi="Times New Roman" w:eastAsia="宋体"/>
          <w:b w:val="0"/>
          <w:sz w:val="24"/>
        </w:rPr>
        <w:t xml:space="preserve">   负责单位：动物科技学院</w:t>
      </w:r>
    </w:p>
    <w:p>
      <w:pPr>
        <w:spacing w:after="80" w:lineRule="auto" w:line="360"/>
        <w:ind w:firstLine="482"/>
        <w:jc w:val="both"/>
      </w:pPr>
      <w:r>
        <w:rPr>
          <w:rFonts w:ascii="Times New Roman" w:hAnsi="Times New Roman" w:eastAsia="宋体"/>
          <w:b w:val="0"/>
          <w:sz w:val="24"/>
        </w:rPr>
        <w:t>2. 全国食品专业工程实践训练综合能力竞赛</w:t>
      </w:r>
    </w:p>
    <w:p>
      <w:pPr>
        <w:spacing w:after="80" w:lineRule="auto" w:line="360"/>
        <w:ind w:firstLine="482"/>
        <w:jc w:val="both"/>
      </w:pPr>
      <w:r>
        <w:rPr>
          <w:rFonts w:ascii="Times New Roman" w:hAnsi="Times New Roman" w:eastAsia="宋体"/>
          <w:b w:val="0"/>
          <w:sz w:val="24"/>
        </w:rPr>
        <w:t xml:space="preserve">   级别：国家级 B 类</w:t>
      </w:r>
    </w:p>
    <w:p>
      <w:pPr>
        <w:spacing w:after="80" w:lineRule="auto" w:line="360"/>
        <w:ind w:firstLine="482"/>
        <w:jc w:val="both"/>
      </w:pPr>
      <w:r>
        <w:rPr>
          <w:rFonts w:ascii="Times New Roman" w:hAnsi="Times New Roman" w:eastAsia="宋体"/>
          <w:b w:val="0"/>
          <w:sz w:val="24"/>
        </w:rPr>
        <w:t xml:space="preserve">   举办周期：每年一次</w:t>
      </w:r>
    </w:p>
    <w:p>
      <w:pPr>
        <w:spacing w:after="80" w:lineRule="auto" w:line="360"/>
        <w:ind w:firstLine="482"/>
        <w:jc w:val="both"/>
      </w:pPr>
      <w:r>
        <w:rPr>
          <w:rFonts w:ascii="Times New Roman" w:hAnsi="Times New Roman" w:eastAsia="宋体"/>
          <w:b w:val="0"/>
          <w:sz w:val="24"/>
        </w:rPr>
        <w:t xml:space="preserve">   面向专业：食品工程类学生</w:t>
      </w:r>
    </w:p>
    <w:p>
      <w:pPr>
        <w:spacing w:after="80" w:lineRule="auto" w:line="360"/>
        <w:ind w:firstLine="482"/>
        <w:jc w:val="both"/>
      </w:pPr>
      <w:r>
        <w:rPr>
          <w:rFonts w:ascii="Times New Roman" w:hAnsi="Times New Roman" w:eastAsia="宋体"/>
          <w:b w:val="0"/>
          <w:sz w:val="24"/>
        </w:rPr>
        <w:t xml:space="preserve">   负责单位：食品科学与工程学院</w:t>
      </w:r>
    </w:p>
    <w:p>
      <w:pPr>
        <w:spacing w:after="80" w:lineRule="auto" w:line="360"/>
        <w:ind w:firstLine="482"/>
        <w:jc w:val="both"/>
      </w:pPr>
      <w:r>
        <w:rPr>
          <w:rFonts w:ascii="Times New Roman" w:hAnsi="Times New Roman" w:eastAsia="宋体"/>
          <w:b w:val="0"/>
          <w:sz w:val="24"/>
        </w:rPr>
        <w:t>3. 全国大学生职业规划大赛</w:t>
      </w:r>
    </w:p>
    <w:p>
      <w:pPr>
        <w:spacing w:after="80" w:lineRule="auto" w:line="360"/>
        <w:ind w:firstLine="482"/>
        <w:jc w:val="both"/>
      </w:pPr>
      <w:r>
        <w:rPr>
          <w:rFonts w:ascii="Times New Roman" w:hAnsi="Times New Roman" w:eastAsia="宋体"/>
          <w:b w:val="0"/>
          <w:sz w:val="24"/>
        </w:rPr>
        <w:t xml:space="preserve">   级别：国家级</w:t>
      </w:r>
    </w:p>
    <w:p>
      <w:pPr>
        <w:spacing w:after="80" w:lineRule="auto" w:line="360"/>
        <w:ind w:firstLine="482"/>
        <w:jc w:val="both"/>
      </w:pPr>
      <w:r>
        <w:rPr>
          <w:rFonts w:ascii="Times New Roman" w:hAnsi="Times New Roman" w:eastAsia="宋体"/>
          <w:b w:val="0"/>
          <w:sz w:val="24"/>
        </w:rPr>
        <w:t xml:space="preserve">   赛事类别：待定</w:t>
      </w:r>
    </w:p>
    <w:p>
      <w:pPr>
        <w:spacing w:after="80" w:lineRule="auto" w:line="360"/>
        <w:ind w:firstLine="482"/>
        <w:jc w:val="both"/>
      </w:pPr>
      <w:r>
        <w:rPr>
          <w:rFonts w:ascii="Times New Roman" w:hAnsi="Times New Roman" w:eastAsia="宋体"/>
          <w:b w:val="0"/>
          <w:sz w:val="24"/>
        </w:rPr>
        <w:t xml:space="preserve">   举办周期：每年一次</w:t>
      </w:r>
    </w:p>
    <w:p>
      <w:pPr>
        <w:spacing w:after="80" w:lineRule="auto" w:line="360"/>
        <w:ind w:firstLine="482"/>
        <w:jc w:val="both"/>
      </w:pPr>
      <w:r>
        <w:rPr>
          <w:rFonts w:ascii="Times New Roman" w:hAnsi="Times New Roman" w:eastAsia="宋体"/>
          <w:b w:val="0"/>
          <w:sz w:val="24"/>
        </w:rPr>
        <w:t xml:space="preserve">   主办单位：教育部</w:t>
      </w:r>
    </w:p>
    <w:p>
      <w:pPr>
        <w:spacing w:after="80" w:lineRule="auto" w:line="360"/>
        <w:ind w:firstLine="482"/>
        <w:jc w:val="both"/>
      </w:pPr>
      <w:r>
        <w:rPr>
          <w:rFonts w:ascii="Times New Roman" w:hAnsi="Times New Roman" w:eastAsia="宋体"/>
          <w:b w:val="0"/>
          <w:sz w:val="24"/>
        </w:rPr>
        <w:t xml:space="preserve">   面向专业：各专业</w:t>
      </w:r>
    </w:p>
    <w:p>
      <w:pPr>
        <w:spacing w:after="80" w:lineRule="auto" w:line="360"/>
        <w:ind w:firstLine="482"/>
        <w:jc w:val="both"/>
      </w:pPr>
      <w:r>
        <w:rPr>
          <w:rFonts w:ascii="Times New Roman" w:hAnsi="Times New Roman" w:eastAsia="宋体"/>
          <w:b w:val="0"/>
          <w:sz w:val="24"/>
        </w:rPr>
        <w:t xml:space="preserve">   负责单位：学生处（党委学生工作部）</w:t>
      </w:r>
    </w:p>
    <w:p>
      <w:pPr>
        <w:spacing w:before="160" w:after="80" w:lineRule="auto" w:line="360"/>
        <w:jc w:val="left"/>
      </w:pPr>
      <w:r>
        <w:rPr>
          <w:rFonts w:ascii="Times New Roman" w:hAnsi="Times New Roman" w:eastAsia="宋体"/>
          <w:b/>
          <w:sz w:val="28"/>
        </w:rPr>
        <w:t>七、申请条件</w:t>
      </w:r>
    </w:p>
    <w:p>
      <w:pPr>
        <w:spacing w:after="80" w:lineRule="auto" w:line="360"/>
        <w:ind w:firstLine="482"/>
        <w:jc w:val="both"/>
      </w:pPr>
      <w:r>
        <w:rPr>
          <w:rFonts w:ascii="Times New Roman" w:hAnsi="Times New Roman" w:eastAsia="宋体"/>
          <w:b w:val="0"/>
          <w:sz w:val="24"/>
        </w:rPr>
        <w:t>1. 年级本专业排名进入前 30%（含）。</w:t>
      </w:r>
    </w:p>
    <w:p>
      <w:pPr>
        <w:spacing w:after="80" w:lineRule="auto" w:line="360"/>
        <w:ind w:firstLine="482"/>
        <w:jc w:val="both"/>
      </w:pPr>
      <w:r>
        <w:rPr>
          <w:rFonts w:ascii="Times New Roman" w:hAnsi="Times New Roman" w:eastAsia="宋体"/>
          <w:b w:val="0"/>
          <w:sz w:val="24"/>
        </w:rPr>
        <w:t>2. CET-4 成绩达到 425 分以上（含 425 分）。</w:t>
      </w:r>
    </w:p>
    <w:p>
      <w:pPr>
        <w:spacing w:after="80" w:lineRule="auto" w:line="360"/>
        <w:ind w:firstLine="482"/>
        <w:jc w:val="both"/>
      </w:pPr>
      <w:r>
        <w:rPr>
          <w:rFonts w:ascii="Times New Roman" w:hAnsi="Times New Roman" w:eastAsia="宋体"/>
          <w:b w:val="0"/>
          <w:sz w:val="24"/>
        </w:rPr>
        <w:t>3. 积极参加体育锻炼和健康的文化活动，具有继续学习（后续内容未完整提供）。</w:t>
      </w:r>
    </w:p>
    <w:p>
      <w:pPr>
        <w:spacing w:before="160" w:after="80" w:lineRule="auto" w:line="360"/>
        <w:jc w:val="left"/>
      </w:pPr>
      <w:r>
        <w:rPr>
          <w:rFonts w:ascii="Times New Roman" w:hAnsi="Times New Roman" w:eastAsia="宋体"/>
          <w:b/>
          <w:sz w:val="28"/>
        </w:rPr>
        <w:t>六、竞赛与推荐信息</w:t>
      </w:r>
    </w:p>
    <w:p>
      <w:pPr>
        <w:spacing w:after="80" w:lineRule="auto" w:line="360"/>
        <w:ind w:firstLine="482"/>
        <w:jc w:val="both"/>
      </w:pPr>
      <w:r>
        <w:rPr>
          <w:rFonts w:ascii="Times New Roman" w:hAnsi="Times New Roman" w:eastAsia="宋体"/>
          <w:b w:val="0"/>
          <w:sz w:val="24"/>
        </w:rPr>
        <w:t>1. 全国农林高校牛精英挑战赛</w:t>
      </w:r>
    </w:p>
    <w:p>
      <w:pPr>
        <w:spacing w:after="80" w:lineRule="auto" w:line="360"/>
        <w:ind w:firstLine="482"/>
        <w:jc w:val="both"/>
      </w:pPr>
      <w:r>
        <w:rPr>
          <w:rFonts w:ascii="Times New Roman" w:hAnsi="Times New Roman" w:eastAsia="宋体"/>
          <w:b w:val="0"/>
          <w:sz w:val="24"/>
        </w:rPr>
        <w:t xml:space="preserve">   面向专业：动物科学、动物医学</w:t>
      </w:r>
    </w:p>
    <w:p>
      <w:pPr>
        <w:spacing w:after="80" w:lineRule="auto" w:line="360"/>
        <w:ind w:firstLine="482"/>
        <w:jc w:val="both"/>
      </w:pPr>
      <w:r>
        <w:rPr>
          <w:rFonts w:ascii="Times New Roman" w:hAnsi="Times New Roman" w:eastAsia="宋体"/>
          <w:b w:val="0"/>
          <w:sz w:val="24"/>
        </w:rPr>
        <w:t xml:space="preserve">   承办学院：动物科技学院</w:t>
      </w:r>
    </w:p>
    <w:p>
      <w:pPr>
        <w:spacing w:after="80" w:lineRule="auto" w:line="360"/>
        <w:ind w:firstLine="482"/>
        <w:jc w:val="both"/>
      </w:pPr>
      <w:r>
        <w:rPr>
          <w:rFonts w:ascii="Times New Roman" w:hAnsi="Times New Roman" w:eastAsia="宋体"/>
          <w:b w:val="0"/>
          <w:sz w:val="24"/>
        </w:rPr>
        <w:t xml:space="preserve">   竞赛级别：国家级</w:t>
      </w:r>
    </w:p>
    <w:p>
      <w:pPr>
        <w:spacing w:after="80" w:lineRule="auto" w:line="360"/>
        <w:ind w:firstLine="482"/>
        <w:jc w:val="both"/>
      </w:pPr>
      <w:r>
        <w:rPr>
          <w:rFonts w:ascii="Times New Roman" w:hAnsi="Times New Roman" w:eastAsia="宋体"/>
          <w:b w:val="0"/>
          <w:sz w:val="24"/>
        </w:rPr>
        <w:t xml:space="preserve">   竞赛类别：B类</w:t>
      </w:r>
    </w:p>
    <w:p>
      <w:pPr>
        <w:spacing w:after="80" w:lineRule="auto" w:line="360"/>
        <w:ind w:firstLine="482"/>
        <w:jc w:val="both"/>
      </w:pPr>
      <w:r>
        <w:rPr>
          <w:rFonts w:ascii="Times New Roman" w:hAnsi="Times New Roman" w:eastAsia="宋体"/>
          <w:b w:val="0"/>
          <w:sz w:val="24"/>
        </w:rPr>
        <w:t xml:space="preserve">   举办周期：两年一次</w:t>
      </w:r>
    </w:p>
    <w:p>
      <w:pPr>
        <w:spacing w:after="80" w:lineRule="auto" w:line="360"/>
        <w:ind w:firstLine="482"/>
        <w:jc w:val="both"/>
      </w:pPr>
      <w:r>
        <w:rPr>
          <w:rFonts w:ascii="Times New Roman" w:hAnsi="Times New Roman" w:eastAsia="宋体"/>
          <w:b w:val="0"/>
          <w:sz w:val="24"/>
        </w:rPr>
        <w:t xml:space="preserve">   主办单位：中国学位与研究生教育学会、中国科协青少年科技中心、全国农业专业学位研究生教育指导委员会</w:t>
      </w:r>
    </w:p>
    <w:p>
      <w:pPr>
        <w:spacing w:after="80" w:lineRule="auto" w:line="360"/>
        <w:ind w:firstLine="482"/>
        <w:jc w:val="both"/>
      </w:pPr>
      <w:r>
        <w:rPr>
          <w:rFonts w:ascii="Times New Roman" w:hAnsi="Times New Roman" w:eastAsia="宋体"/>
          <w:b w:val="0"/>
          <w:sz w:val="24"/>
        </w:rPr>
        <w:t>2. 全国食品专业工程实践训练综合能力竞赛</w:t>
      </w:r>
    </w:p>
    <w:p>
      <w:pPr>
        <w:spacing w:after="80" w:lineRule="auto" w:line="360"/>
        <w:ind w:firstLine="482"/>
        <w:jc w:val="both"/>
      </w:pPr>
      <w:r>
        <w:rPr>
          <w:rFonts w:ascii="Times New Roman" w:hAnsi="Times New Roman" w:eastAsia="宋体"/>
          <w:b w:val="0"/>
          <w:sz w:val="24"/>
        </w:rPr>
        <w:t xml:space="preserve">   面向专业：食品工程类学生</w:t>
      </w:r>
    </w:p>
    <w:p>
      <w:pPr>
        <w:spacing w:after="80" w:lineRule="auto" w:line="360"/>
        <w:ind w:firstLine="482"/>
        <w:jc w:val="both"/>
      </w:pPr>
      <w:r>
        <w:rPr>
          <w:rFonts w:ascii="Times New Roman" w:hAnsi="Times New Roman" w:eastAsia="宋体"/>
          <w:b w:val="0"/>
          <w:sz w:val="24"/>
        </w:rPr>
        <w:t xml:space="preserve">   承办学院：食品科学与工程学院</w:t>
      </w:r>
    </w:p>
    <w:p>
      <w:pPr>
        <w:spacing w:after="80" w:lineRule="auto" w:line="360"/>
        <w:ind w:firstLine="482"/>
        <w:jc w:val="both"/>
      </w:pPr>
      <w:r>
        <w:rPr>
          <w:rFonts w:ascii="Times New Roman" w:hAnsi="Times New Roman" w:eastAsia="宋体"/>
          <w:b w:val="0"/>
          <w:sz w:val="24"/>
        </w:rPr>
        <w:t xml:space="preserve">   竞赛级别：国家级</w:t>
      </w:r>
    </w:p>
    <w:p>
      <w:pPr>
        <w:spacing w:after="80" w:lineRule="auto" w:line="360"/>
        <w:ind w:firstLine="482"/>
        <w:jc w:val="both"/>
      </w:pPr>
      <w:r>
        <w:rPr>
          <w:rFonts w:ascii="Times New Roman" w:hAnsi="Times New Roman" w:eastAsia="宋体"/>
          <w:b w:val="0"/>
          <w:sz w:val="24"/>
        </w:rPr>
        <w:t xml:space="preserve">   竞赛类别：B类</w:t>
      </w:r>
    </w:p>
    <w:p>
      <w:pPr>
        <w:spacing w:after="80" w:lineRule="auto" w:line="360"/>
        <w:ind w:firstLine="482"/>
        <w:jc w:val="both"/>
      </w:pPr>
      <w:r>
        <w:rPr>
          <w:rFonts w:ascii="Times New Roman" w:hAnsi="Times New Roman" w:eastAsia="宋体"/>
          <w:b w:val="0"/>
          <w:sz w:val="24"/>
        </w:rPr>
        <w:t xml:space="preserve">   举办周期：每年一次</w:t>
      </w:r>
    </w:p>
    <w:p>
      <w:pPr>
        <w:spacing w:after="80" w:lineRule="auto" w:line="360"/>
        <w:ind w:firstLine="482"/>
        <w:jc w:val="both"/>
      </w:pPr>
      <w:r>
        <w:rPr>
          <w:rFonts w:ascii="Times New Roman" w:hAnsi="Times New Roman" w:eastAsia="宋体"/>
          <w:b w:val="0"/>
          <w:sz w:val="24"/>
        </w:rPr>
        <w:t>3. 全国大学生职业规划大赛</w:t>
      </w:r>
    </w:p>
    <w:p>
      <w:pPr>
        <w:spacing w:after="80" w:lineRule="auto" w:line="360"/>
        <w:ind w:firstLine="482"/>
        <w:jc w:val="both"/>
      </w:pPr>
      <w:r>
        <w:rPr>
          <w:rFonts w:ascii="Times New Roman" w:hAnsi="Times New Roman" w:eastAsia="宋体"/>
          <w:b w:val="0"/>
          <w:sz w:val="24"/>
        </w:rPr>
        <w:t xml:space="preserve">   面向专业：各专业</w:t>
      </w:r>
    </w:p>
    <w:p>
      <w:pPr>
        <w:spacing w:after="80" w:lineRule="auto" w:line="360"/>
        <w:ind w:firstLine="482"/>
        <w:jc w:val="both"/>
      </w:pPr>
      <w:r>
        <w:rPr>
          <w:rFonts w:ascii="Times New Roman" w:hAnsi="Times New Roman" w:eastAsia="宋体"/>
          <w:b w:val="0"/>
          <w:sz w:val="24"/>
        </w:rPr>
        <w:t xml:space="preserve">   主办单位：教育部</w:t>
      </w:r>
    </w:p>
    <w:p>
      <w:pPr>
        <w:spacing w:after="80" w:lineRule="auto" w:line="360"/>
        <w:ind w:firstLine="482"/>
        <w:jc w:val="both"/>
      </w:pPr>
      <w:r>
        <w:rPr>
          <w:rFonts w:ascii="Times New Roman" w:hAnsi="Times New Roman" w:eastAsia="宋体"/>
          <w:b w:val="0"/>
          <w:sz w:val="24"/>
        </w:rPr>
        <w:t xml:space="preserve">   竞赛级别：国家级</w:t>
      </w:r>
    </w:p>
    <w:p>
      <w:pPr>
        <w:spacing w:after="80" w:lineRule="auto" w:line="360"/>
        <w:ind w:firstLine="482"/>
        <w:jc w:val="both"/>
      </w:pPr>
      <w:r>
        <w:rPr>
          <w:rFonts w:ascii="Times New Roman" w:hAnsi="Times New Roman" w:eastAsia="宋体"/>
          <w:b w:val="0"/>
          <w:sz w:val="24"/>
        </w:rPr>
        <w:t xml:space="preserve">   竞赛类别：待定</w:t>
      </w:r>
    </w:p>
    <w:p>
      <w:pPr>
        <w:spacing w:after="80" w:lineRule="auto" w:line="360"/>
        <w:ind w:firstLine="482"/>
        <w:jc w:val="both"/>
      </w:pPr>
      <w:r>
        <w:rPr>
          <w:rFonts w:ascii="Times New Roman" w:hAnsi="Times New Roman" w:eastAsia="宋体"/>
          <w:b w:val="0"/>
          <w:sz w:val="24"/>
        </w:rPr>
        <w:t xml:space="preserve">   举办周期：每年一次</w:t>
      </w:r>
    </w:p>
    <w:p>
      <w:pPr>
        <w:spacing w:before="160" w:after="80" w:lineRule="auto" w:line="360"/>
        <w:jc w:val="left"/>
      </w:pPr>
      <w:r>
        <w:rPr>
          <w:rFonts w:ascii="Times New Roman" w:hAnsi="Times New Roman" w:eastAsia="宋体"/>
          <w:b/>
          <w:sz w:val="28"/>
        </w:rPr>
        <w:t>七、推免相关条件</w:t>
      </w:r>
    </w:p>
    <w:p>
      <w:pPr>
        <w:spacing w:after="80" w:lineRule="auto" w:line="360"/>
        <w:ind w:firstLine="482"/>
        <w:jc w:val="both"/>
      </w:pPr>
      <w:r>
        <w:rPr>
          <w:rFonts w:ascii="Times New Roman" w:hAnsi="Times New Roman" w:eastAsia="宋体"/>
          <w:b w:val="0"/>
          <w:sz w:val="24"/>
        </w:rPr>
        <w:t>1. 年级本专业排名进入前30%（含）。</w:t>
      </w:r>
    </w:p>
    <w:p>
      <w:pPr>
        <w:spacing w:after="80" w:lineRule="auto" w:line="360"/>
        <w:ind w:firstLine="482"/>
        <w:jc w:val="both"/>
      </w:pPr>
      <w:r>
        <w:rPr>
          <w:rFonts w:ascii="Times New Roman" w:hAnsi="Times New Roman" w:eastAsia="宋体"/>
          <w:b w:val="0"/>
          <w:sz w:val="24"/>
        </w:rPr>
        <w:t>2. CET-4成绩达到425分以上（含425分）。</w:t>
      </w:r>
    </w:p>
    <w:p>
      <w:pPr>
        <w:spacing w:after="80" w:lineRule="auto" w:line="360"/>
        <w:ind w:firstLine="482"/>
        <w:jc w:val="both"/>
      </w:pPr>
      <w:r>
        <w:rPr>
          <w:rFonts w:ascii="Times New Roman" w:hAnsi="Times New Roman" w:eastAsia="宋体"/>
          <w:b w:val="0"/>
          <w:sz w:val="24"/>
        </w:rPr>
        <w:t>3. 积极参加体育锻炼和健康的文化活动，具有继续学习能力。</w:t>
      </w:r>
    </w:p>
    <w:p>
      <w:pPr>
        <w:spacing w:before="160" w:after="80" w:lineRule="auto" w:line="360"/>
        <w:jc w:val="left"/>
      </w:pPr>
      <w:r>
        <w:rPr>
          <w:rFonts w:ascii="Times New Roman" w:hAnsi="Times New Roman" w:eastAsia="宋体"/>
          <w:b/>
          <w:sz w:val="28"/>
        </w:rPr>
        <w:t>六、竞赛信息</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序号</w:t>
            </w:r>
          </w:p>
        </w:tc>
        <w:tc>
          <w:tcPr>
            <w:tcW w:type="dxa" w:w="1079"/>
          </w:tcPr>
          <w:p>
            <w:pPr>
              <w:spacing w:after="20" w:before="20"/>
            </w:pPr>
            <w:r/>
            <w:r>
              <w:rPr>
                <w:rFonts w:ascii="Times New Roman" w:hAnsi="Times New Roman" w:eastAsia="宋体"/>
                <w:b/>
                <w:sz w:val="21"/>
              </w:rPr>
              <w:t>竞赛名称</w:t>
            </w:r>
          </w:p>
        </w:tc>
        <w:tc>
          <w:tcPr>
            <w:tcW w:type="dxa" w:w="1079"/>
          </w:tcPr>
          <w:p>
            <w:pPr>
              <w:spacing w:after="20" w:before="20"/>
            </w:pPr>
            <w:r/>
            <w:r>
              <w:rPr>
                <w:rFonts w:ascii="Times New Roman" w:hAnsi="Times New Roman" w:eastAsia="宋体"/>
                <w:b/>
                <w:sz w:val="21"/>
              </w:rPr>
              <w:t>举办周期</w:t>
            </w:r>
          </w:p>
        </w:tc>
        <w:tc>
          <w:tcPr>
            <w:tcW w:type="dxa" w:w="1079"/>
          </w:tcPr>
          <w:p>
            <w:pPr>
              <w:spacing w:after="20" w:before="20"/>
            </w:pPr>
            <w:r/>
            <w:r>
              <w:rPr>
                <w:rFonts w:ascii="Times New Roman" w:hAnsi="Times New Roman" w:eastAsia="宋体"/>
                <w:b/>
                <w:sz w:val="21"/>
              </w:rPr>
              <w:t>主办单位</w:t>
            </w:r>
          </w:p>
        </w:tc>
        <w:tc>
          <w:tcPr>
            <w:tcW w:type="dxa" w:w="1079"/>
          </w:tcPr>
          <w:p>
            <w:pPr>
              <w:spacing w:after="20" w:before="20"/>
            </w:pPr>
            <w:r/>
            <w:r>
              <w:rPr>
                <w:rFonts w:ascii="Times New Roman" w:hAnsi="Times New Roman" w:eastAsia="宋体"/>
                <w:b/>
                <w:sz w:val="21"/>
              </w:rPr>
              <w:t>面向专业</w:t>
            </w:r>
          </w:p>
        </w:tc>
        <w:tc>
          <w:tcPr>
            <w:tcW w:type="dxa" w:w="1079"/>
          </w:tcPr>
          <w:p>
            <w:pPr>
              <w:spacing w:after="20" w:before="20"/>
            </w:pPr>
            <w:r/>
            <w:r>
              <w:rPr>
                <w:rFonts w:ascii="Times New Roman" w:hAnsi="Times New Roman" w:eastAsia="宋体"/>
                <w:b/>
                <w:sz w:val="21"/>
              </w:rPr>
              <w:t>承办学院</w:t>
            </w:r>
          </w:p>
        </w:tc>
        <w:tc>
          <w:tcPr>
            <w:tcW w:type="dxa" w:w="1079"/>
          </w:tcPr>
          <w:p>
            <w:pPr>
              <w:spacing w:after="20" w:before="20"/>
            </w:pPr>
            <w:r/>
            <w:r>
              <w:rPr>
                <w:rFonts w:ascii="Times New Roman" w:hAnsi="Times New Roman" w:eastAsia="宋体"/>
                <w:b/>
                <w:sz w:val="21"/>
              </w:rPr>
              <w:t>级别</w:t>
            </w:r>
          </w:p>
        </w:tc>
        <w:tc>
          <w:tcPr>
            <w:tcW w:type="dxa" w:w="1079"/>
          </w:tcPr>
          <w:p>
            <w:pPr>
              <w:spacing w:after="20" w:before="20"/>
            </w:pPr>
            <w:r/>
            <w:r>
              <w:rPr>
                <w:rFonts w:ascii="Times New Roman" w:hAnsi="Times New Roman" w:eastAsia="宋体"/>
                <w:b/>
                <w:sz w:val="21"/>
              </w:rPr>
              <w:t>类别</w:t>
            </w:r>
          </w:p>
        </w:tc>
      </w:tr>
      <w:tr>
        <w:tc>
          <w:tcPr>
            <w:tcW w:type="dxa" w:w="1079"/>
          </w:tcPr>
          <w:p>
            <w:pPr>
              <w:spacing w:after="20" w:before="20"/>
            </w:pPr>
            <w:r/>
            <w:r>
              <w:rPr>
                <w:rFonts w:ascii="Times New Roman" w:hAnsi="Times New Roman" w:eastAsia="宋体"/>
                <w:b w:val="0"/>
                <w:sz w:val="21"/>
              </w:rPr>
              <w:t>107</w:t>
            </w:r>
          </w:p>
        </w:tc>
        <w:tc>
          <w:tcPr>
            <w:tcW w:type="dxa" w:w="1079"/>
          </w:tcPr>
          <w:p>
            <w:pPr>
              <w:spacing w:after="20" w:before="20"/>
            </w:pPr>
            <w:r/>
            <w:r>
              <w:rPr>
                <w:rFonts w:ascii="Times New Roman" w:hAnsi="Times New Roman" w:eastAsia="宋体"/>
                <w:b w:val="0"/>
                <w:sz w:val="21"/>
              </w:rPr>
              <w:t>全国农林高校牛精英挑战赛</w:t>
            </w:r>
          </w:p>
        </w:tc>
        <w:tc>
          <w:tcPr>
            <w:tcW w:type="dxa" w:w="1079"/>
          </w:tcPr>
          <w:p>
            <w:pPr>
              <w:spacing w:after="20" w:before="20"/>
            </w:pPr>
            <w:r/>
            <w:r>
              <w:rPr>
                <w:rFonts w:ascii="Times New Roman" w:hAnsi="Times New Roman" w:eastAsia="宋体"/>
                <w:b w:val="0"/>
                <w:sz w:val="21"/>
              </w:rPr>
              <w:t>两年一次</w:t>
            </w:r>
          </w:p>
        </w:tc>
        <w:tc>
          <w:tcPr>
            <w:tcW w:type="dxa" w:w="1079"/>
          </w:tcPr>
          <w:p>
            <w:pPr>
              <w:spacing w:after="20" w:before="20"/>
            </w:pPr>
            <w:r/>
            <w:r>
              <w:rPr>
                <w:rFonts w:ascii="Times New Roman" w:hAnsi="Times New Roman" w:eastAsia="宋体"/>
                <w:b w:val="0"/>
                <w:sz w:val="21"/>
              </w:rPr>
              <w:t>中国学位与研究生教育学会、中国科协青少年科技中心、全国农业专业学位研究生教育指导委员会</w:t>
            </w:r>
          </w:p>
        </w:tc>
        <w:tc>
          <w:tcPr>
            <w:tcW w:type="dxa" w:w="1079"/>
          </w:tcPr>
          <w:p>
            <w:pPr>
              <w:spacing w:after="20" w:before="20"/>
            </w:pPr>
            <w:r/>
            <w:r>
              <w:rPr>
                <w:rFonts w:ascii="Times New Roman" w:hAnsi="Times New Roman" w:eastAsia="宋体"/>
                <w:b w:val="0"/>
                <w:sz w:val="21"/>
              </w:rPr>
              <w:t>动物科学、动物医学</w:t>
            </w:r>
          </w:p>
        </w:tc>
        <w:tc>
          <w:tcPr>
            <w:tcW w:type="dxa" w:w="1079"/>
          </w:tcPr>
          <w:p>
            <w:pPr>
              <w:spacing w:after="20" w:before="20"/>
            </w:pPr>
            <w:r/>
            <w:r>
              <w:rPr>
                <w:rFonts w:ascii="Times New Roman" w:hAnsi="Times New Roman" w:eastAsia="宋体"/>
                <w:b w:val="0"/>
                <w:sz w:val="21"/>
              </w:rPr>
              <w:t>动物科技学院</w:t>
            </w:r>
          </w:p>
        </w:tc>
        <w:tc>
          <w:tcPr>
            <w:tcW w:type="dxa" w:w="1079"/>
          </w:tcPr>
          <w:p>
            <w:pPr>
              <w:spacing w:after="20" w:before="20"/>
            </w:pPr>
            <w:r/>
            <w:r>
              <w:rPr>
                <w:rFonts w:ascii="Times New Roman" w:hAnsi="Times New Roman" w:eastAsia="宋体"/>
                <w:b w:val="0"/>
                <w:sz w:val="21"/>
              </w:rPr>
              <w:t>国家级</w:t>
            </w:r>
          </w:p>
        </w:tc>
        <w:tc>
          <w:tcPr>
            <w:tcW w:type="dxa" w:w="1079"/>
          </w:tcPr>
          <w:p>
            <w:pPr>
              <w:spacing w:after="20" w:before="20"/>
            </w:pPr>
            <w:r/>
            <w:r>
              <w:rPr>
                <w:rFonts w:ascii="Times New Roman" w:hAnsi="Times New Roman" w:eastAsia="宋体"/>
                <w:b w:val="0"/>
                <w:sz w:val="21"/>
              </w:rPr>
              <w:t>B类</w:t>
            </w:r>
          </w:p>
        </w:tc>
      </w:tr>
      <w:tr>
        <w:tc>
          <w:tcPr>
            <w:tcW w:type="dxa" w:w="1079"/>
          </w:tcPr>
          <w:p>
            <w:pPr>
              <w:spacing w:after="20" w:before="20"/>
            </w:pPr>
            <w:r/>
            <w:r>
              <w:rPr>
                <w:rFonts w:ascii="Times New Roman" w:hAnsi="Times New Roman" w:eastAsia="宋体"/>
                <w:b w:val="0"/>
                <w:sz w:val="21"/>
              </w:rPr>
              <w:t>108</w:t>
            </w:r>
          </w:p>
        </w:tc>
        <w:tc>
          <w:tcPr>
            <w:tcW w:type="dxa" w:w="1079"/>
          </w:tcPr>
          <w:p>
            <w:pPr>
              <w:spacing w:after="20" w:before="20"/>
            </w:pPr>
            <w:r/>
            <w:r>
              <w:rPr>
                <w:rFonts w:ascii="Times New Roman" w:hAnsi="Times New Roman" w:eastAsia="宋体"/>
                <w:b w:val="0"/>
                <w:sz w:val="21"/>
              </w:rPr>
              <w:t>全国食品专业工程实践训练综合能力竞赛</w:t>
            </w:r>
          </w:p>
        </w:tc>
        <w:tc>
          <w:tcPr>
            <w:tcW w:type="dxa" w:w="1079"/>
          </w:tcPr>
          <w:p>
            <w:pPr>
              <w:spacing w:after="20" w:before="20"/>
            </w:pPr>
            <w:r/>
            <w:r>
              <w:rPr>
                <w:rFonts w:ascii="Times New Roman" w:hAnsi="Times New Roman" w:eastAsia="宋体"/>
                <w:b w:val="0"/>
                <w:sz w:val="21"/>
              </w:rPr>
              <w:t>每年一次</w:t>
            </w:r>
          </w:p>
        </w:tc>
        <w:tc>
          <w:tcPr>
            <w:tcW w:type="dxa" w:w="1079"/>
          </w:tcPr>
          <w:p>
            <w:pPr>
              <w:spacing w:after="20" w:before="20"/>
            </w:pPr>
            <w:r/>
            <w:r>
              <w:rPr>
                <w:rFonts w:ascii="Times New Roman" w:hAnsi="Times New Roman" w:eastAsia="宋体"/>
                <w:b w:val="0"/>
                <w:sz w:val="21"/>
              </w:rPr>
              <w:t>食品科学与工程学院</w:t>
            </w:r>
          </w:p>
        </w:tc>
        <w:tc>
          <w:tcPr>
            <w:tcW w:type="dxa" w:w="1079"/>
          </w:tcPr>
          <w:p>
            <w:pPr>
              <w:spacing w:after="20" w:before="20"/>
            </w:pPr>
            <w:r/>
            <w:r>
              <w:rPr>
                <w:rFonts w:ascii="Times New Roman" w:hAnsi="Times New Roman" w:eastAsia="宋体"/>
                <w:b w:val="0"/>
                <w:sz w:val="21"/>
              </w:rPr>
              <w:t>食品工程类学生</w:t>
            </w:r>
          </w:p>
        </w:tc>
        <w:tc>
          <w:tcPr>
            <w:tcW w:type="dxa" w:w="1079"/>
          </w:tcPr>
          <w:p>
            <w:pPr>
              <w:spacing w:after="20" w:before="20"/>
            </w:pPr>
            <w:r/>
            <w:r>
              <w:rPr>
                <w:rFonts w:ascii="Times New Roman" w:hAnsi="Times New Roman" w:eastAsia="宋体"/>
                <w:b w:val="0"/>
                <w:sz w:val="21"/>
              </w:rPr>
              <w:t>食品科学与工程学院</w:t>
            </w:r>
          </w:p>
        </w:tc>
        <w:tc>
          <w:tcPr>
            <w:tcW w:type="dxa" w:w="1079"/>
          </w:tcPr>
          <w:p>
            <w:pPr>
              <w:spacing w:after="20" w:before="20"/>
            </w:pPr>
            <w:r/>
            <w:r>
              <w:rPr>
                <w:rFonts w:ascii="Times New Roman" w:hAnsi="Times New Roman" w:eastAsia="宋体"/>
                <w:b w:val="0"/>
                <w:sz w:val="21"/>
              </w:rPr>
              <w:t>国家级</w:t>
            </w:r>
          </w:p>
        </w:tc>
        <w:tc>
          <w:tcPr>
            <w:tcW w:type="dxa" w:w="1079"/>
          </w:tcPr>
          <w:p>
            <w:pPr>
              <w:spacing w:after="20" w:before="20"/>
            </w:pPr>
            <w:r/>
            <w:r>
              <w:rPr>
                <w:rFonts w:ascii="Times New Roman" w:hAnsi="Times New Roman" w:eastAsia="宋体"/>
                <w:b w:val="0"/>
                <w:sz w:val="21"/>
              </w:rPr>
              <w:t>B类</w:t>
            </w:r>
          </w:p>
        </w:tc>
      </w:tr>
      <w:tr>
        <w:tc>
          <w:tcPr>
            <w:tcW w:type="dxa" w:w="1079"/>
          </w:tcPr>
          <w:p>
            <w:pPr>
              <w:spacing w:after="20" w:before="20"/>
            </w:pPr>
            <w:r/>
            <w:r>
              <w:rPr>
                <w:rFonts w:ascii="Times New Roman" w:hAnsi="Times New Roman" w:eastAsia="宋体"/>
                <w:b w:val="0"/>
                <w:sz w:val="21"/>
              </w:rPr>
              <w:t>109</w:t>
            </w:r>
          </w:p>
        </w:tc>
        <w:tc>
          <w:tcPr>
            <w:tcW w:type="dxa" w:w="1079"/>
          </w:tcPr>
          <w:p>
            <w:pPr>
              <w:spacing w:after="20" w:before="20"/>
            </w:pPr>
            <w:r/>
            <w:r>
              <w:rPr>
                <w:rFonts w:ascii="Times New Roman" w:hAnsi="Times New Roman" w:eastAsia="宋体"/>
                <w:b w:val="0"/>
                <w:sz w:val="21"/>
              </w:rPr>
              <w:t>全国大学生职业规划大赛</w:t>
            </w:r>
          </w:p>
        </w:tc>
        <w:tc>
          <w:tcPr>
            <w:tcW w:type="dxa" w:w="1079"/>
          </w:tcPr>
          <w:p>
            <w:pPr>
              <w:spacing w:after="20" w:before="20"/>
            </w:pPr>
            <w:r/>
            <w:r>
              <w:rPr>
                <w:rFonts w:ascii="Times New Roman" w:hAnsi="Times New Roman" w:eastAsia="宋体"/>
                <w:b w:val="0"/>
                <w:sz w:val="21"/>
              </w:rPr>
              <w:t>每年一次</w:t>
            </w:r>
          </w:p>
        </w:tc>
        <w:tc>
          <w:tcPr>
            <w:tcW w:type="dxa" w:w="1079"/>
          </w:tcPr>
          <w:p>
            <w:pPr>
              <w:spacing w:after="20" w:before="20"/>
            </w:pPr>
            <w:r/>
            <w:r>
              <w:rPr>
                <w:rFonts w:ascii="Times New Roman" w:hAnsi="Times New Roman" w:eastAsia="宋体"/>
                <w:b w:val="0"/>
                <w:sz w:val="21"/>
              </w:rPr>
              <w:t>教育部</w:t>
            </w:r>
          </w:p>
        </w:tc>
        <w:tc>
          <w:tcPr>
            <w:tcW w:type="dxa" w:w="1079"/>
          </w:tcPr>
          <w:p>
            <w:pPr>
              <w:spacing w:after="20" w:before="20"/>
            </w:pPr>
            <w:r/>
            <w:r>
              <w:rPr>
                <w:rFonts w:ascii="Times New Roman" w:hAnsi="Times New Roman" w:eastAsia="宋体"/>
                <w:b w:val="0"/>
                <w:sz w:val="21"/>
              </w:rPr>
              <w:t>各专业</w:t>
            </w:r>
          </w:p>
        </w:tc>
        <w:tc>
          <w:tcPr>
            <w:tcW w:type="dxa" w:w="1079"/>
          </w:tcPr>
          <w:p>
            <w:pPr>
              <w:spacing w:after="20" w:before="20"/>
            </w:pPr>
            <w:r/>
            <w:r>
              <w:rPr>
                <w:rFonts w:ascii="Times New Roman" w:hAnsi="Times New Roman" w:eastAsia="宋体"/>
                <w:b w:val="0"/>
                <w:sz w:val="21"/>
              </w:rPr>
              <w:t>学生处（党委学生工作部）</w:t>
            </w:r>
          </w:p>
        </w:tc>
        <w:tc>
          <w:tcPr>
            <w:tcW w:type="dxa" w:w="1079"/>
          </w:tcPr>
          <w:p>
            <w:pPr>
              <w:spacing w:after="20" w:before="20"/>
            </w:pPr>
            <w:r/>
            <w:r>
              <w:rPr>
                <w:rFonts w:ascii="Times New Roman" w:hAnsi="Times New Roman" w:eastAsia="宋体"/>
                <w:b w:val="0"/>
                <w:sz w:val="21"/>
              </w:rPr>
              <w:t>国家级</w:t>
            </w:r>
          </w:p>
        </w:tc>
        <w:tc>
          <w:tcPr>
            <w:tcW w:type="dxa" w:w="1079"/>
          </w:tcPr>
          <w:p>
            <w:pPr>
              <w:spacing w:after="20" w:before="20"/>
            </w:pPr>
            <w:r/>
            <w:r>
              <w:rPr>
                <w:rFonts w:ascii="Times New Roman" w:hAnsi="Times New Roman" w:eastAsia="宋体"/>
                <w:b w:val="0"/>
                <w:sz w:val="21"/>
              </w:rPr>
              <w:t>待定</w:t>
            </w:r>
          </w:p>
        </w:tc>
      </w:tr>
    </w:tbl>
    <w:p>
      <w:pPr>
        <w:spacing w:before="160" w:after="80" w:lineRule="auto" w:line="360"/>
        <w:jc w:val="left"/>
      </w:pPr>
      <w:r>
        <w:rPr>
          <w:rFonts w:ascii="Times New Roman" w:hAnsi="Times New Roman" w:eastAsia="宋体"/>
          <w:b/>
          <w:sz w:val="28"/>
        </w:rPr>
        <w:t>七、申请条件</w:t>
      </w:r>
    </w:p>
    <w:p>
      <w:pPr>
        <w:spacing w:after="80" w:lineRule="auto" w:line="360"/>
        <w:ind w:firstLine="482"/>
        <w:jc w:val="both"/>
      </w:pPr>
      <w:r>
        <w:rPr>
          <w:rFonts w:ascii="Times New Roman" w:hAnsi="Times New Roman" w:eastAsia="宋体"/>
          <w:b w:val="0"/>
          <w:sz w:val="24"/>
        </w:rPr>
        <w:t>1. 年级本专业排名进入前30%（含）。</w:t>
      </w:r>
    </w:p>
    <w:p>
      <w:pPr>
        <w:spacing w:after="80" w:lineRule="auto" w:line="360"/>
        <w:ind w:firstLine="482"/>
        <w:jc w:val="both"/>
      </w:pPr>
      <w:r>
        <w:rPr>
          <w:rFonts w:ascii="Times New Roman" w:hAnsi="Times New Roman" w:eastAsia="宋体"/>
          <w:b w:val="0"/>
          <w:sz w:val="24"/>
        </w:rPr>
        <w:t>2. CET-4成绩达到425分以上（含425分）。</w:t>
      </w:r>
    </w:p>
    <w:p>
      <w:pPr>
        <w:spacing w:after="80" w:lineRule="auto" w:line="360"/>
        <w:ind w:firstLine="482"/>
        <w:jc w:val="both"/>
      </w:pPr>
      <w:r>
        <w:rPr>
          <w:rFonts w:ascii="Times New Roman" w:hAnsi="Times New Roman" w:eastAsia="宋体"/>
          <w:b w:val="0"/>
          <w:sz w:val="24"/>
        </w:rPr>
        <w:t>3. 积极参加体育锻炼和健康的文化活动，具有继续学习。</w:t>
      </w:r>
    </w:p>
    <w:p>
      <w:pPr>
        <w:spacing w:before="160" w:after="80" w:lineRule="auto" w:line="360"/>
        <w:jc w:val="left"/>
      </w:pPr>
      <w:r>
        <w:rPr>
          <w:rFonts w:ascii="Times New Roman" w:hAnsi="Times New Roman" w:eastAsia="宋体"/>
          <w:b/>
          <w:sz w:val="28"/>
        </w:rPr>
        <w:t>六、赛事与推荐信息</w:t>
      </w:r>
    </w:p>
    <w:p>
      <w:pPr>
        <w:spacing w:after="80" w:lineRule="auto" w:line="360"/>
        <w:ind w:firstLine="482"/>
        <w:jc w:val="both"/>
      </w:pPr>
      <w:r>
        <w:rPr>
          <w:rFonts w:ascii="Times New Roman" w:hAnsi="Times New Roman" w:eastAsia="宋体"/>
          <w:b w:val="0"/>
          <w:sz w:val="24"/>
        </w:rPr>
        <w:t>1. 自动化工程专业本科生，由电子与电气工程学院负责，编号107，国家级，B类。</w:t>
      </w:r>
    </w:p>
    <w:p>
      <w:pPr>
        <w:spacing w:after="80" w:lineRule="auto" w:line="360"/>
        <w:ind w:firstLine="482"/>
        <w:jc w:val="both"/>
      </w:pPr>
      <w:r>
        <w:rPr>
          <w:rFonts w:ascii="Times New Roman" w:hAnsi="Times New Roman" w:eastAsia="宋体"/>
          <w:b w:val="0"/>
          <w:sz w:val="24"/>
        </w:rPr>
        <w:t>2. 全国农林高校牛精英挑战赛，两年一次，主办单位为中国学位与研究生教育学会、中国科协青少年科技中心、全国农业专业学位研究生教育指导委员会，面向动物科学、动物医学专业，由动物科技学院负责，编号108，国家级，B类。</w:t>
      </w:r>
    </w:p>
    <w:p>
      <w:pPr>
        <w:spacing w:after="80" w:lineRule="auto" w:line="360"/>
        <w:ind w:firstLine="482"/>
        <w:jc w:val="both"/>
      </w:pPr>
      <w:r>
        <w:rPr>
          <w:rFonts w:ascii="Times New Roman" w:hAnsi="Times New Roman" w:eastAsia="宋体"/>
          <w:b w:val="0"/>
          <w:sz w:val="24"/>
        </w:rPr>
        <w:t>3. 全国食品专业工程实践训练综合能力竞赛，每年一次，面向食品工程类学生，由食品科学与工程学院负责，编号109，国家级，待定。</w:t>
      </w:r>
    </w:p>
    <w:p>
      <w:pPr>
        <w:spacing w:after="80" w:lineRule="auto" w:line="360"/>
        <w:ind w:firstLine="482"/>
        <w:jc w:val="both"/>
      </w:pPr>
      <w:r>
        <w:rPr>
          <w:rFonts w:ascii="Times New Roman" w:hAnsi="Times New Roman" w:eastAsia="宋体"/>
          <w:b w:val="0"/>
          <w:sz w:val="24"/>
        </w:rPr>
        <w:t>4. 全国大学生职业规划大赛，每年一次，由教育部主办，面向各专业学生，由学生处（党委学生工作部）负责。</w:t>
      </w:r>
    </w:p>
    <w:p>
      <w:pPr>
        <w:spacing w:before="160" w:after="80" w:lineRule="auto" w:line="360"/>
        <w:jc w:val="left"/>
      </w:pPr>
      <w:r>
        <w:rPr>
          <w:rFonts w:ascii="Times New Roman" w:hAnsi="Times New Roman" w:eastAsia="宋体"/>
          <w:b/>
          <w:sz w:val="28"/>
        </w:rPr>
        <w:t>七、申请条件</w:t>
      </w:r>
    </w:p>
    <w:p>
      <w:pPr>
        <w:spacing w:after="80" w:lineRule="auto" w:line="360"/>
        <w:ind w:firstLine="482"/>
        <w:jc w:val="both"/>
      </w:pPr>
      <w:r>
        <w:rPr>
          <w:rFonts w:ascii="Times New Roman" w:hAnsi="Times New Roman" w:eastAsia="宋体"/>
          <w:b w:val="0"/>
          <w:sz w:val="24"/>
        </w:rPr>
        <w:t>1. 年级本专业排名进入前30%（含）。</w:t>
      </w:r>
    </w:p>
    <w:p>
      <w:pPr>
        <w:spacing w:after="80" w:lineRule="auto" w:line="360"/>
        <w:ind w:firstLine="482"/>
        <w:jc w:val="both"/>
      </w:pPr>
      <w:r>
        <w:rPr>
          <w:rFonts w:ascii="Times New Roman" w:hAnsi="Times New Roman" w:eastAsia="宋体"/>
          <w:b w:val="0"/>
          <w:sz w:val="24"/>
        </w:rPr>
        <w:t>2. CET-4成绩达到425分以上（含425分）。</w:t>
      </w:r>
    </w:p>
    <w:p>
      <w:pPr>
        <w:spacing w:after="80" w:lineRule="auto" w:line="360"/>
        <w:ind w:firstLine="482"/>
        <w:jc w:val="both"/>
      </w:pPr>
      <w:r>
        <w:rPr>
          <w:rFonts w:ascii="Times New Roman" w:hAnsi="Times New Roman" w:eastAsia="宋体"/>
          <w:b w:val="0"/>
          <w:sz w:val="24"/>
        </w:rPr>
        <w:t>3. 积极参加体育锻炼和健康的文化活动，具有继续学习。</w:t>
      </w:r>
    </w:p>
    <w:p>
      <w:pPr>
        <w:spacing w:before="160" w:after="80" w:lineRule="auto" w:line="360"/>
        <w:jc w:val="left"/>
      </w:pPr>
      <w:r>
        <w:rPr>
          <w:rFonts w:ascii="Times New Roman" w:hAnsi="Times New Roman" w:eastAsia="宋体"/>
          <w:b/>
          <w:sz w:val="28"/>
        </w:rPr>
        <w:t>六、竞赛信息</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序号</w:t>
            </w:r>
          </w:p>
        </w:tc>
        <w:tc>
          <w:tcPr>
            <w:tcW w:type="dxa" w:w="1079"/>
          </w:tcPr>
          <w:p>
            <w:pPr>
              <w:spacing w:after="20" w:before="20"/>
            </w:pPr>
            <w:r/>
            <w:r>
              <w:rPr>
                <w:rFonts w:ascii="Times New Roman" w:hAnsi="Times New Roman" w:eastAsia="宋体"/>
                <w:b/>
                <w:sz w:val="21"/>
              </w:rPr>
              <w:t>竞赛名称</w:t>
            </w:r>
          </w:p>
        </w:tc>
        <w:tc>
          <w:tcPr>
            <w:tcW w:type="dxa" w:w="1079"/>
          </w:tcPr>
          <w:p>
            <w:pPr>
              <w:spacing w:after="20" w:before="20"/>
            </w:pPr>
            <w:r/>
            <w:r>
              <w:rPr>
                <w:rFonts w:ascii="Times New Roman" w:hAnsi="Times New Roman" w:eastAsia="宋体"/>
                <w:b/>
                <w:sz w:val="21"/>
              </w:rPr>
              <w:t>举办周期</w:t>
            </w:r>
          </w:p>
        </w:tc>
        <w:tc>
          <w:tcPr>
            <w:tcW w:type="dxa" w:w="1079"/>
          </w:tcPr>
          <w:p>
            <w:pPr>
              <w:spacing w:after="20" w:before="20"/>
            </w:pPr>
            <w:r/>
            <w:r>
              <w:rPr>
                <w:rFonts w:ascii="Times New Roman" w:hAnsi="Times New Roman" w:eastAsia="宋体"/>
                <w:b/>
                <w:sz w:val="21"/>
              </w:rPr>
              <w:t>主办单位</w:t>
            </w:r>
          </w:p>
        </w:tc>
        <w:tc>
          <w:tcPr>
            <w:tcW w:type="dxa" w:w="1079"/>
          </w:tcPr>
          <w:p>
            <w:pPr>
              <w:spacing w:after="20" w:before="20"/>
            </w:pPr>
            <w:r/>
            <w:r>
              <w:rPr>
                <w:rFonts w:ascii="Times New Roman" w:hAnsi="Times New Roman" w:eastAsia="宋体"/>
                <w:b/>
                <w:sz w:val="21"/>
              </w:rPr>
              <w:t>面向专业</w:t>
            </w:r>
          </w:p>
        </w:tc>
        <w:tc>
          <w:tcPr>
            <w:tcW w:type="dxa" w:w="1079"/>
          </w:tcPr>
          <w:p>
            <w:pPr>
              <w:spacing w:after="20" w:before="20"/>
            </w:pPr>
            <w:r/>
            <w:r>
              <w:rPr>
                <w:rFonts w:ascii="Times New Roman" w:hAnsi="Times New Roman" w:eastAsia="宋体"/>
                <w:b/>
                <w:sz w:val="21"/>
              </w:rPr>
              <w:t>承办学院</w:t>
            </w:r>
          </w:p>
        </w:tc>
        <w:tc>
          <w:tcPr>
            <w:tcW w:type="dxa" w:w="1079"/>
          </w:tcPr>
          <w:p>
            <w:pPr>
              <w:spacing w:after="20" w:before="20"/>
            </w:pPr>
            <w:r/>
            <w:r>
              <w:rPr>
                <w:rFonts w:ascii="Times New Roman" w:hAnsi="Times New Roman" w:eastAsia="宋体"/>
                <w:b/>
                <w:sz w:val="21"/>
              </w:rPr>
              <w:t>级别</w:t>
            </w:r>
          </w:p>
        </w:tc>
        <w:tc>
          <w:tcPr>
            <w:tcW w:type="dxa" w:w="1079"/>
          </w:tcPr>
          <w:p>
            <w:pPr>
              <w:spacing w:after="20" w:before="20"/>
            </w:pPr>
            <w:r/>
            <w:r>
              <w:rPr>
                <w:rFonts w:ascii="Times New Roman" w:hAnsi="Times New Roman" w:eastAsia="宋体"/>
                <w:b/>
                <w:sz w:val="21"/>
              </w:rPr>
              <w:t>类别</w:t>
            </w:r>
          </w:p>
        </w:tc>
      </w:tr>
      <w:tr>
        <w:tc>
          <w:tcPr>
            <w:tcW w:type="dxa" w:w="1079"/>
          </w:tcPr>
          <w:p>
            <w:pPr>
              <w:spacing w:after="20" w:before="20"/>
            </w:pPr>
            <w:r/>
            <w:r>
              <w:rPr>
                <w:rFonts w:ascii="Times New Roman" w:hAnsi="Times New Roman" w:eastAsia="宋体"/>
                <w:b w:val="0"/>
                <w:sz w:val="21"/>
              </w:rPr>
              <w:t>107</w:t>
            </w:r>
          </w:p>
        </w:tc>
        <w:tc>
          <w:tcPr>
            <w:tcW w:type="dxa" w:w="1079"/>
          </w:tcPr>
          <w:p>
            <w:pPr>
              <w:spacing w:after="20" w:before="20"/>
            </w:pPr>
            <w:r/>
            <w:r>
              <w:rPr>
                <w:rFonts w:ascii="Times New Roman" w:hAnsi="Times New Roman" w:eastAsia="宋体"/>
                <w:b w:val="0"/>
                <w:sz w:val="21"/>
              </w:rPr>
              <w:t>全国农林高校牛精英挑战赛</w:t>
            </w:r>
          </w:p>
        </w:tc>
        <w:tc>
          <w:tcPr>
            <w:tcW w:type="dxa" w:w="1079"/>
          </w:tcPr>
          <w:p>
            <w:pPr>
              <w:spacing w:after="20" w:before="20"/>
            </w:pPr>
            <w:r/>
            <w:r>
              <w:rPr>
                <w:rFonts w:ascii="Times New Roman" w:hAnsi="Times New Roman" w:eastAsia="宋体"/>
                <w:b w:val="0"/>
                <w:sz w:val="21"/>
              </w:rPr>
              <w:t>两年一次</w:t>
            </w:r>
          </w:p>
        </w:tc>
        <w:tc>
          <w:tcPr>
            <w:tcW w:type="dxa" w:w="1079"/>
          </w:tcPr>
          <w:p>
            <w:pPr>
              <w:spacing w:after="20" w:before="20"/>
            </w:pPr>
            <w:r/>
            <w:r>
              <w:rPr>
                <w:rFonts w:ascii="Times New Roman" w:hAnsi="Times New Roman" w:eastAsia="宋体"/>
                <w:b w:val="0"/>
                <w:sz w:val="21"/>
              </w:rPr>
              <w:t>中国学位与研究生教育学会、中国科协青少年科技中心、全国农业专业学位研究生教育指导委员会</w:t>
            </w:r>
          </w:p>
        </w:tc>
        <w:tc>
          <w:tcPr>
            <w:tcW w:type="dxa" w:w="1079"/>
          </w:tcPr>
          <w:p>
            <w:pPr>
              <w:spacing w:after="20" w:before="20"/>
            </w:pPr>
            <w:r/>
            <w:r>
              <w:rPr>
                <w:rFonts w:ascii="Times New Roman" w:hAnsi="Times New Roman" w:eastAsia="宋体"/>
                <w:b w:val="0"/>
                <w:sz w:val="21"/>
              </w:rPr>
              <w:t>动物科学、动物医学</w:t>
            </w:r>
          </w:p>
        </w:tc>
        <w:tc>
          <w:tcPr>
            <w:tcW w:type="dxa" w:w="1079"/>
          </w:tcPr>
          <w:p>
            <w:pPr>
              <w:spacing w:after="20" w:before="20"/>
            </w:pPr>
            <w:r/>
            <w:r>
              <w:rPr>
                <w:rFonts w:ascii="Times New Roman" w:hAnsi="Times New Roman" w:eastAsia="宋体"/>
                <w:b w:val="0"/>
                <w:sz w:val="21"/>
              </w:rPr>
              <w:t>动物科技学院</w:t>
            </w:r>
          </w:p>
        </w:tc>
        <w:tc>
          <w:tcPr>
            <w:tcW w:type="dxa" w:w="1079"/>
          </w:tcPr>
          <w:p>
            <w:pPr>
              <w:spacing w:after="20" w:before="20"/>
            </w:pPr>
            <w:r/>
            <w:r>
              <w:rPr>
                <w:rFonts w:ascii="Times New Roman" w:hAnsi="Times New Roman" w:eastAsia="宋体"/>
                <w:b w:val="0"/>
                <w:sz w:val="21"/>
              </w:rPr>
              <w:t>国家级</w:t>
            </w:r>
          </w:p>
        </w:tc>
        <w:tc>
          <w:tcPr>
            <w:tcW w:type="dxa" w:w="1079"/>
          </w:tcPr>
          <w:p>
            <w:pPr>
              <w:spacing w:after="20" w:before="20"/>
            </w:pPr>
            <w:r/>
            <w:r>
              <w:rPr>
                <w:rFonts w:ascii="Times New Roman" w:hAnsi="Times New Roman" w:eastAsia="宋体"/>
                <w:b w:val="0"/>
                <w:sz w:val="21"/>
              </w:rPr>
              <w:t>B类</w:t>
            </w:r>
          </w:p>
        </w:tc>
      </w:tr>
      <w:tr>
        <w:tc>
          <w:tcPr>
            <w:tcW w:type="dxa" w:w="1079"/>
          </w:tcPr>
          <w:p>
            <w:pPr>
              <w:spacing w:after="20" w:before="20"/>
            </w:pPr>
            <w:r/>
            <w:r>
              <w:rPr>
                <w:rFonts w:ascii="Times New Roman" w:hAnsi="Times New Roman" w:eastAsia="宋体"/>
                <w:b w:val="0"/>
                <w:sz w:val="21"/>
              </w:rPr>
              <w:t>108</w:t>
            </w:r>
          </w:p>
        </w:tc>
        <w:tc>
          <w:tcPr>
            <w:tcW w:type="dxa" w:w="1079"/>
          </w:tcPr>
          <w:p>
            <w:pPr>
              <w:spacing w:after="20" w:before="20"/>
            </w:pPr>
            <w:r/>
            <w:r>
              <w:rPr>
                <w:rFonts w:ascii="Times New Roman" w:hAnsi="Times New Roman" w:eastAsia="宋体"/>
                <w:b w:val="0"/>
                <w:sz w:val="21"/>
              </w:rPr>
              <w:t>全国食品专业工程实践训练综合能力竞赛</w:t>
            </w:r>
          </w:p>
        </w:tc>
        <w:tc>
          <w:tcPr>
            <w:tcW w:type="dxa" w:w="1079"/>
          </w:tcPr>
          <w:p>
            <w:pPr>
              <w:spacing w:after="20" w:before="20"/>
            </w:pPr>
            <w:r/>
            <w:r>
              <w:rPr>
                <w:rFonts w:ascii="Times New Roman" w:hAnsi="Times New Roman" w:eastAsia="宋体"/>
                <w:b w:val="0"/>
                <w:sz w:val="21"/>
              </w:rPr>
              <w:t>每年一次</w:t>
            </w:r>
          </w:p>
        </w:tc>
        <w:tc>
          <w:tcPr>
            <w:tcW w:type="dxa" w:w="1079"/>
          </w:tcPr>
          <w:p>
            <w:pPr>
              <w:spacing w:after="20" w:before="20"/>
            </w:pPr>
            <w:r/>
            <w:r>
              <w:rPr>
                <w:rFonts w:ascii="Times New Roman" w:hAnsi="Times New Roman" w:eastAsia="宋体"/>
                <w:b w:val="0"/>
                <w:sz w:val="21"/>
              </w:rPr>
              <w:t>食品科学与工程学院</w:t>
            </w:r>
          </w:p>
        </w:tc>
        <w:tc>
          <w:tcPr>
            <w:tcW w:type="dxa" w:w="1079"/>
          </w:tcPr>
          <w:p>
            <w:pPr>
              <w:spacing w:after="20" w:before="20"/>
            </w:pPr>
            <w:r/>
            <w:r>
              <w:rPr>
                <w:rFonts w:ascii="Times New Roman" w:hAnsi="Times New Roman" w:eastAsia="宋体"/>
                <w:b w:val="0"/>
                <w:sz w:val="21"/>
              </w:rPr>
              <w:t>食品工程类学生</w:t>
            </w:r>
          </w:p>
        </w:tc>
        <w:tc>
          <w:tcPr>
            <w:tcW w:type="dxa" w:w="1079"/>
          </w:tcPr>
          <w:p>
            <w:pPr>
              <w:spacing w:after="20" w:before="20"/>
            </w:pPr>
            <w:r/>
            <w:r>
              <w:rPr>
                <w:rFonts w:ascii="Times New Roman" w:hAnsi="Times New Roman" w:eastAsia="宋体"/>
                <w:b w:val="0"/>
                <w:sz w:val="21"/>
              </w:rPr>
              <w:t>食品科学与工程学院</w:t>
            </w:r>
          </w:p>
        </w:tc>
        <w:tc>
          <w:tcPr>
            <w:tcW w:type="dxa" w:w="1079"/>
          </w:tcPr>
          <w:p>
            <w:pPr>
              <w:spacing w:after="20" w:before="20"/>
            </w:pPr>
            <w:r/>
            <w:r>
              <w:rPr>
                <w:rFonts w:ascii="Times New Roman" w:hAnsi="Times New Roman" w:eastAsia="宋体"/>
                <w:b w:val="0"/>
                <w:sz w:val="21"/>
              </w:rPr>
              <w:t>国家级</w:t>
            </w:r>
          </w:p>
        </w:tc>
        <w:tc>
          <w:tcPr>
            <w:tcW w:type="dxa" w:w="1079"/>
          </w:tcPr>
          <w:p>
            <w:pPr>
              <w:spacing w:after="20" w:before="20"/>
            </w:pPr>
            <w:r/>
            <w:r>
              <w:rPr>
                <w:rFonts w:ascii="Times New Roman" w:hAnsi="Times New Roman" w:eastAsia="宋体"/>
                <w:b w:val="0"/>
                <w:sz w:val="21"/>
              </w:rPr>
              <w:t>B类</w:t>
            </w:r>
          </w:p>
        </w:tc>
      </w:tr>
      <w:tr>
        <w:tc>
          <w:tcPr>
            <w:tcW w:type="dxa" w:w="1079"/>
          </w:tcPr>
          <w:p>
            <w:pPr>
              <w:spacing w:after="20" w:before="20"/>
            </w:pPr>
            <w:r/>
            <w:r>
              <w:rPr>
                <w:rFonts w:ascii="Times New Roman" w:hAnsi="Times New Roman" w:eastAsia="宋体"/>
                <w:b w:val="0"/>
                <w:sz w:val="21"/>
              </w:rPr>
              <w:t>109</w:t>
            </w:r>
          </w:p>
        </w:tc>
        <w:tc>
          <w:tcPr>
            <w:tcW w:type="dxa" w:w="1079"/>
          </w:tcPr>
          <w:p>
            <w:pPr>
              <w:spacing w:after="20" w:before="20"/>
            </w:pPr>
            <w:r/>
            <w:r>
              <w:rPr>
                <w:rFonts w:ascii="Times New Roman" w:hAnsi="Times New Roman" w:eastAsia="宋体"/>
                <w:b w:val="0"/>
                <w:sz w:val="21"/>
              </w:rPr>
              <w:t>全国大学生职业规划大赛</w:t>
            </w:r>
          </w:p>
        </w:tc>
        <w:tc>
          <w:tcPr>
            <w:tcW w:type="dxa" w:w="1079"/>
          </w:tcPr>
          <w:p>
            <w:pPr>
              <w:spacing w:after="20" w:before="20"/>
            </w:pPr>
            <w:r/>
            <w:r>
              <w:rPr>
                <w:rFonts w:ascii="Times New Roman" w:hAnsi="Times New Roman" w:eastAsia="宋体"/>
                <w:b w:val="0"/>
                <w:sz w:val="21"/>
              </w:rPr>
              <w:t>每年一次</w:t>
            </w:r>
          </w:p>
        </w:tc>
        <w:tc>
          <w:tcPr>
            <w:tcW w:type="dxa" w:w="1079"/>
          </w:tcPr>
          <w:p>
            <w:pPr>
              <w:spacing w:after="20" w:before="20"/>
            </w:pPr>
            <w:r/>
            <w:r>
              <w:rPr>
                <w:rFonts w:ascii="Times New Roman" w:hAnsi="Times New Roman" w:eastAsia="宋体"/>
                <w:b w:val="0"/>
                <w:sz w:val="21"/>
              </w:rPr>
              <w:t>教育部</w:t>
            </w:r>
          </w:p>
        </w:tc>
        <w:tc>
          <w:tcPr>
            <w:tcW w:type="dxa" w:w="1079"/>
          </w:tcPr>
          <w:p>
            <w:pPr>
              <w:spacing w:after="20" w:before="20"/>
            </w:pPr>
            <w:r/>
            <w:r>
              <w:rPr>
                <w:rFonts w:ascii="Times New Roman" w:hAnsi="Times New Roman" w:eastAsia="宋体"/>
                <w:b w:val="0"/>
                <w:sz w:val="21"/>
              </w:rPr>
              <w:t>各专业</w:t>
            </w:r>
          </w:p>
        </w:tc>
        <w:tc>
          <w:tcPr>
            <w:tcW w:type="dxa" w:w="1079"/>
          </w:tcPr>
          <w:p>
            <w:pPr>
              <w:spacing w:after="20" w:before="20"/>
            </w:pPr>
            <w:r/>
            <w:r>
              <w:rPr>
                <w:rFonts w:ascii="Times New Roman" w:hAnsi="Times New Roman" w:eastAsia="宋体"/>
                <w:b w:val="0"/>
                <w:sz w:val="21"/>
              </w:rPr>
              <w:t>学生处（党委学生工作部）</w:t>
            </w:r>
          </w:p>
        </w:tc>
        <w:tc>
          <w:tcPr>
            <w:tcW w:type="dxa" w:w="1079"/>
          </w:tcPr>
          <w:p>
            <w:pPr>
              <w:spacing w:after="20" w:before="20"/>
            </w:pPr>
            <w:r/>
            <w:r>
              <w:rPr>
                <w:rFonts w:ascii="Times New Roman" w:hAnsi="Times New Roman" w:eastAsia="宋体"/>
                <w:b w:val="0"/>
                <w:sz w:val="21"/>
              </w:rPr>
              <w:t>国家级</w:t>
            </w:r>
          </w:p>
        </w:tc>
        <w:tc>
          <w:tcPr>
            <w:tcW w:type="dxa" w:w="1079"/>
          </w:tcPr>
          <w:p>
            <w:pPr>
              <w:spacing w:after="20" w:before="20"/>
            </w:pPr>
            <w:r/>
            <w:r>
              <w:rPr>
                <w:rFonts w:ascii="Times New Roman" w:hAnsi="Times New Roman" w:eastAsia="宋体"/>
                <w:b w:val="0"/>
                <w:sz w:val="21"/>
              </w:rPr>
              <w:t>待定</w:t>
            </w:r>
          </w:p>
        </w:tc>
      </w:tr>
    </w:tbl>
    <w:p>
      <w:pPr>
        <w:spacing w:before="160" w:after="80" w:lineRule="auto" w:line="360"/>
        <w:jc w:val="left"/>
      </w:pPr>
      <w:r>
        <w:rPr>
          <w:rFonts w:ascii="Times New Roman" w:hAnsi="Times New Roman" w:eastAsia="宋体"/>
          <w:b/>
          <w:sz w:val="28"/>
        </w:rPr>
        <w:t>七、申请条件</w:t>
      </w:r>
    </w:p>
    <w:p>
      <w:pPr>
        <w:spacing w:after="80" w:lineRule="auto" w:line="360"/>
        <w:ind w:firstLine="482"/>
        <w:jc w:val="both"/>
      </w:pPr>
      <w:r>
        <w:rPr>
          <w:rFonts w:ascii="Times New Roman" w:hAnsi="Times New Roman" w:eastAsia="宋体"/>
          <w:b w:val="0"/>
          <w:sz w:val="24"/>
        </w:rPr>
        <w:t>1. 年级本专业排名进入前30%（含）。</w:t>
      </w:r>
    </w:p>
    <w:p>
      <w:pPr>
        <w:spacing w:after="80" w:lineRule="auto" w:line="360"/>
        <w:ind w:firstLine="482"/>
        <w:jc w:val="both"/>
      </w:pPr>
      <w:r>
        <w:rPr>
          <w:rFonts w:ascii="Times New Roman" w:hAnsi="Times New Roman" w:eastAsia="宋体"/>
          <w:b w:val="0"/>
          <w:sz w:val="24"/>
        </w:rPr>
        <w:t>2. CET-4成绩达到425分以上（含425分）。</w:t>
      </w:r>
    </w:p>
    <w:p>
      <w:pPr>
        <w:spacing w:after="80" w:lineRule="auto" w:line="360"/>
        <w:ind w:firstLine="482"/>
        <w:jc w:val="both"/>
      </w:pPr>
      <w:r>
        <w:rPr>
          <w:rFonts w:ascii="Times New Roman" w:hAnsi="Times New Roman" w:eastAsia="宋体"/>
          <w:b w:val="0"/>
          <w:sz w:val="24"/>
        </w:rPr>
        <w:t>3. 积极参加体育锻炼和健康的文化活动，具有继续学习。</w:t>
      </w:r>
    </w:p>
    <w:p>
      <w:pPr>
        <w:spacing w:before="160" w:after="80" w:lineRule="auto" w:line="360"/>
        <w:jc w:val="left"/>
      </w:pPr>
      <w:r>
        <w:rPr>
          <w:rFonts w:ascii="Times New Roman" w:hAnsi="Times New Roman" w:eastAsia="宋体"/>
          <w:b/>
          <w:sz w:val="28"/>
        </w:rPr>
        <w:t>六、竞赛信息</w:t>
      </w:r>
    </w:p>
    <w:p>
      <w:pPr>
        <w:spacing w:after="80" w:lineRule="auto" w:line="360"/>
        <w:ind w:firstLine="482"/>
        <w:jc w:val="both"/>
      </w:pPr>
      <w:r>
        <w:rPr>
          <w:rFonts w:ascii="Times New Roman" w:hAnsi="Times New Roman" w:eastAsia="宋体"/>
          <w:b w:val="0"/>
          <w:sz w:val="24"/>
        </w:rPr>
        <w:t>1. 全国农林高校牛精英挑战赛</w:t>
      </w:r>
    </w:p>
    <w:p>
      <w:pPr>
        <w:spacing w:after="80" w:lineRule="auto" w:line="360"/>
        <w:ind w:firstLine="482"/>
        <w:jc w:val="both"/>
      </w:pPr>
      <w:r>
        <w:rPr>
          <w:rFonts w:ascii="Times New Roman" w:hAnsi="Times New Roman" w:eastAsia="宋体"/>
          <w:b w:val="0"/>
          <w:sz w:val="24"/>
        </w:rPr>
        <w:t xml:space="preserve">   级别：国家级</w:t>
      </w:r>
    </w:p>
    <w:p>
      <w:pPr>
        <w:spacing w:after="80" w:lineRule="auto" w:line="360"/>
        <w:ind w:firstLine="482"/>
        <w:jc w:val="both"/>
      </w:pPr>
      <w:r>
        <w:rPr>
          <w:rFonts w:ascii="Times New Roman" w:hAnsi="Times New Roman" w:eastAsia="宋体"/>
          <w:b w:val="0"/>
          <w:sz w:val="24"/>
        </w:rPr>
        <w:t xml:space="preserve">   类别：B类</w:t>
      </w:r>
    </w:p>
    <w:p>
      <w:pPr>
        <w:spacing w:after="80" w:lineRule="auto" w:line="360"/>
        <w:ind w:firstLine="482"/>
        <w:jc w:val="both"/>
      </w:pPr>
      <w:r>
        <w:rPr>
          <w:rFonts w:ascii="Times New Roman" w:hAnsi="Times New Roman" w:eastAsia="宋体"/>
          <w:b w:val="0"/>
          <w:sz w:val="24"/>
        </w:rPr>
        <w:t xml:space="preserve">   举办频率：两年一次</w:t>
      </w:r>
    </w:p>
    <w:p>
      <w:pPr>
        <w:spacing w:after="80" w:lineRule="auto" w:line="360"/>
        <w:ind w:firstLine="482"/>
        <w:jc w:val="both"/>
      </w:pPr>
      <w:r>
        <w:rPr>
          <w:rFonts w:ascii="Times New Roman" w:hAnsi="Times New Roman" w:eastAsia="宋体"/>
          <w:b w:val="0"/>
          <w:sz w:val="24"/>
        </w:rPr>
        <w:t xml:space="preserve">   主办单位：中国学位与研究生教育学会、中国科协青少年科技中心、全国农业专业学位研究生教育指导委员会</w:t>
      </w:r>
    </w:p>
    <w:p>
      <w:pPr>
        <w:spacing w:after="80" w:lineRule="auto" w:line="360"/>
        <w:ind w:firstLine="482"/>
        <w:jc w:val="both"/>
      </w:pPr>
      <w:r>
        <w:rPr>
          <w:rFonts w:ascii="Times New Roman" w:hAnsi="Times New Roman" w:eastAsia="宋体"/>
          <w:b w:val="0"/>
          <w:sz w:val="24"/>
        </w:rPr>
        <w:t xml:space="preserve">   面向专业：动物科学、动物医学</w:t>
      </w:r>
    </w:p>
    <w:p>
      <w:pPr>
        <w:spacing w:after="80" w:lineRule="auto" w:line="360"/>
        <w:ind w:firstLine="482"/>
        <w:jc w:val="both"/>
      </w:pPr>
      <w:r>
        <w:rPr>
          <w:rFonts w:ascii="Times New Roman" w:hAnsi="Times New Roman" w:eastAsia="宋体"/>
          <w:b w:val="0"/>
          <w:sz w:val="24"/>
        </w:rPr>
        <w:t xml:space="preserve">   承办/负责学院：动物科技学院</w:t>
      </w:r>
    </w:p>
    <w:p>
      <w:pPr>
        <w:spacing w:after="80" w:lineRule="auto" w:line="360"/>
        <w:ind w:firstLine="482"/>
        <w:jc w:val="both"/>
      </w:pPr>
      <w:r>
        <w:rPr>
          <w:rFonts w:ascii="Times New Roman" w:hAnsi="Times New Roman" w:eastAsia="宋体"/>
          <w:b w:val="0"/>
          <w:sz w:val="24"/>
        </w:rPr>
        <w:t>2. 全国食品专业工程实践训练综合能力竞赛</w:t>
      </w:r>
    </w:p>
    <w:p>
      <w:pPr>
        <w:spacing w:after="80" w:lineRule="auto" w:line="360"/>
        <w:ind w:firstLine="482"/>
        <w:jc w:val="both"/>
      </w:pPr>
      <w:r>
        <w:rPr>
          <w:rFonts w:ascii="Times New Roman" w:hAnsi="Times New Roman" w:eastAsia="宋体"/>
          <w:b w:val="0"/>
          <w:sz w:val="24"/>
        </w:rPr>
        <w:t xml:space="preserve">   级别：国家级</w:t>
      </w:r>
    </w:p>
    <w:p>
      <w:pPr>
        <w:spacing w:after="80" w:lineRule="auto" w:line="360"/>
        <w:ind w:firstLine="482"/>
        <w:jc w:val="both"/>
      </w:pPr>
      <w:r>
        <w:rPr>
          <w:rFonts w:ascii="Times New Roman" w:hAnsi="Times New Roman" w:eastAsia="宋体"/>
          <w:b w:val="0"/>
          <w:sz w:val="24"/>
        </w:rPr>
        <w:t xml:space="preserve">   类别：B类</w:t>
      </w:r>
    </w:p>
    <w:p>
      <w:pPr>
        <w:spacing w:after="80" w:lineRule="auto" w:line="360"/>
        <w:ind w:firstLine="482"/>
        <w:jc w:val="both"/>
      </w:pPr>
      <w:r>
        <w:rPr>
          <w:rFonts w:ascii="Times New Roman" w:hAnsi="Times New Roman" w:eastAsia="宋体"/>
          <w:b w:val="0"/>
          <w:sz w:val="24"/>
        </w:rPr>
        <w:t xml:space="preserve">   举办频率：每年一次</w:t>
      </w:r>
    </w:p>
    <w:p>
      <w:pPr>
        <w:spacing w:after="80" w:lineRule="auto" w:line="360"/>
        <w:ind w:firstLine="482"/>
        <w:jc w:val="both"/>
      </w:pPr>
      <w:r>
        <w:rPr>
          <w:rFonts w:ascii="Times New Roman" w:hAnsi="Times New Roman" w:eastAsia="宋体"/>
          <w:b w:val="0"/>
          <w:sz w:val="24"/>
        </w:rPr>
        <w:t xml:space="preserve">   面向专业：食品工程类学生</w:t>
      </w:r>
    </w:p>
    <w:p>
      <w:pPr>
        <w:spacing w:after="80" w:lineRule="auto" w:line="360"/>
        <w:ind w:firstLine="482"/>
        <w:jc w:val="both"/>
      </w:pPr>
      <w:r>
        <w:rPr>
          <w:rFonts w:ascii="Times New Roman" w:hAnsi="Times New Roman" w:eastAsia="宋体"/>
          <w:b w:val="0"/>
          <w:sz w:val="24"/>
        </w:rPr>
        <w:t xml:space="preserve">   承办/负责学院：食品科学与工程学院</w:t>
      </w:r>
    </w:p>
    <w:p>
      <w:pPr>
        <w:spacing w:after="80" w:lineRule="auto" w:line="360"/>
        <w:ind w:firstLine="482"/>
        <w:jc w:val="both"/>
      </w:pPr>
      <w:r>
        <w:rPr>
          <w:rFonts w:ascii="Times New Roman" w:hAnsi="Times New Roman" w:eastAsia="宋体"/>
          <w:b w:val="0"/>
          <w:sz w:val="24"/>
        </w:rPr>
        <w:t>3. 全国大学生职业规划大赛</w:t>
      </w:r>
    </w:p>
    <w:p>
      <w:pPr>
        <w:spacing w:after="80" w:lineRule="auto" w:line="360"/>
        <w:ind w:firstLine="482"/>
        <w:jc w:val="both"/>
      </w:pPr>
      <w:r>
        <w:rPr>
          <w:rFonts w:ascii="Times New Roman" w:hAnsi="Times New Roman" w:eastAsia="宋体"/>
          <w:b w:val="0"/>
          <w:sz w:val="24"/>
        </w:rPr>
        <w:t xml:space="preserve">   级别：国家级</w:t>
      </w:r>
    </w:p>
    <w:p>
      <w:pPr>
        <w:spacing w:after="80" w:lineRule="auto" w:line="360"/>
        <w:ind w:firstLine="482"/>
        <w:jc w:val="both"/>
      </w:pPr>
      <w:r>
        <w:rPr>
          <w:rFonts w:ascii="Times New Roman" w:hAnsi="Times New Roman" w:eastAsia="宋体"/>
          <w:b w:val="0"/>
          <w:sz w:val="24"/>
        </w:rPr>
        <w:t xml:space="preserve">   类别：待定</w:t>
      </w:r>
    </w:p>
    <w:p>
      <w:pPr>
        <w:spacing w:after="80" w:lineRule="auto" w:line="360"/>
        <w:ind w:firstLine="482"/>
        <w:jc w:val="both"/>
      </w:pPr>
      <w:r>
        <w:rPr>
          <w:rFonts w:ascii="Times New Roman" w:hAnsi="Times New Roman" w:eastAsia="宋体"/>
          <w:b w:val="0"/>
          <w:sz w:val="24"/>
        </w:rPr>
        <w:t xml:space="preserve">   举办频率：每年一次</w:t>
      </w:r>
    </w:p>
    <w:p>
      <w:pPr>
        <w:spacing w:after="80" w:lineRule="auto" w:line="360"/>
        <w:ind w:firstLine="482"/>
        <w:jc w:val="both"/>
      </w:pPr>
      <w:r>
        <w:rPr>
          <w:rFonts w:ascii="Times New Roman" w:hAnsi="Times New Roman" w:eastAsia="宋体"/>
          <w:b w:val="0"/>
          <w:sz w:val="24"/>
        </w:rPr>
        <w:t xml:space="preserve">   主办单位：教育部</w:t>
      </w:r>
    </w:p>
    <w:p>
      <w:pPr>
        <w:spacing w:after="80" w:lineRule="auto" w:line="360"/>
        <w:ind w:firstLine="482"/>
        <w:jc w:val="both"/>
      </w:pPr>
      <w:r>
        <w:rPr>
          <w:rFonts w:ascii="Times New Roman" w:hAnsi="Times New Roman" w:eastAsia="宋体"/>
          <w:b w:val="0"/>
          <w:sz w:val="24"/>
        </w:rPr>
        <w:t xml:space="preserve">   面向专业：各专业</w:t>
      </w:r>
    </w:p>
    <w:p>
      <w:pPr>
        <w:spacing w:after="80" w:lineRule="auto" w:line="360"/>
        <w:ind w:firstLine="482"/>
        <w:jc w:val="both"/>
      </w:pPr>
      <w:r>
        <w:rPr>
          <w:rFonts w:ascii="Times New Roman" w:hAnsi="Times New Roman" w:eastAsia="宋体"/>
          <w:b w:val="0"/>
          <w:sz w:val="24"/>
        </w:rPr>
        <w:t xml:space="preserve">   负责部门：学生处（党委学生工作部）</w:t>
      </w:r>
    </w:p>
    <w:p>
      <w:pPr>
        <w:spacing w:before="160" w:after="80" w:lineRule="auto" w:line="360"/>
        <w:jc w:val="left"/>
      </w:pPr>
      <w:r>
        <w:rPr>
          <w:rFonts w:ascii="Times New Roman" w:hAnsi="Times New Roman" w:eastAsia="宋体"/>
          <w:b/>
          <w:sz w:val="28"/>
        </w:rPr>
        <w:t>七、申请条件</w:t>
      </w:r>
    </w:p>
    <w:p>
      <w:pPr>
        <w:spacing w:after="80" w:lineRule="auto" w:line="360"/>
        <w:ind w:firstLine="482"/>
        <w:jc w:val="both"/>
      </w:pPr>
      <w:r>
        <w:rPr>
          <w:rFonts w:ascii="Times New Roman" w:hAnsi="Times New Roman" w:eastAsia="宋体"/>
          <w:b w:val="0"/>
          <w:sz w:val="24"/>
        </w:rPr>
        <w:t>1. 年级本专业排名进入前30%（含）。</w:t>
      </w:r>
    </w:p>
    <w:p>
      <w:pPr>
        <w:spacing w:after="80" w:lineRule="auto" w:line="360"/>
        <w:ind w:firstLine="482"/>
        <w:jc w:val="both"/>
      </w:pPr>
      <w:r>
        <w:rPr>
          <w:rFonts w:ascii="Times New Roman" w:hAnsi="Times New Roman" w:eastAsia="宋体"/>
          <w:b w:val="0"/>
          <w:sz w:val="24"/>
        </w:rPr>
        <w:t>2. CET-4成绩达到425分以上（含425分）。</w:t>
      </w:r>
    </w:p>
    <w:p>
      <w:pPr>
        <w:spacing w:after="80" w:lineRule="auto" w:line="360"/>
        <w:ind w:firstLine="482"/>
        <w:jc w:val="both"/>
      </w:pPr>
      <w:r>
        <w:rPr>
          <w:rFonts w:ascii="Times New Roman" w:hAnsi="Times New Roman" w:eastAsia="宋体"/>
          <w:b w:val="0"/>
          <w:sz w:val="24"/>
        </w:rPr>
        <w:t>3. 积极参加体育锻炼和健康的文化活动，具有继续学习（后续内容未完整提供）。</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