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中国人民大学生态环境学院2027年推免生接收工作报名通知</w:t>
      </w:r>
    </w:p>
    <w:p>
      <w:pPr>
        <w:spacing w:after="80" w:lineRule="auto" w:line="360"/>
        <w:ind w:firstLine="482"/>
        <w:jc w:val="both"/>
      </w:pPr>
      <w:r>
        <w:rPr>
          <w:rFonts w:ascii="Times New Roman" w:hAnsi="Times New Roman" w:eastAsia="宋体"/>
          <w:b w:val="0"/>
          <w:sz w:val="24"/>
        </w:rPr>
        <w:t>中国人民大学生态环境学院2027年推免生接收工作报名通知</w:t>
      </w:r>
    </w:p>
    <w:p>
      <w:pPr>
        <w:spacing w:after="80" w:lineRule="auto" w:line="360"/>
        <w:ind w:firstLine="482"/>
        <w:jc w:val="both"/>
      </w:pPr>
      <w:r>
        <w:rPr>
          <w:rFonts w:ascii="Times New Roman" w:hAnsi="Times New Roman" w:eastAsia="宋体"/>
          <w:b w:val="0"/>
          <w:sz w:val="24"/>
        </w:rPr>
        <w:t>发布日期（推定）：2026年6月26日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生态环境学院命名组建于2024年，前身是2001年11月成立的中国人民大学环境学院。生态环境学院是在学校深入贯彻落实习近平总书记在我校考察调研时的重要讲话精神、系统推进环境学院学科综合改革战略部署的指导下，在整合原环境学院相关学科的基础上，形成的涵盖资源与环境经济学、可持续发展管理学和生态学的综合型生态环境教育与科研机构，是我国环境经济学专业重要的人才培养基地，也是一所强调多学科交叉融合、体现人大社科优势的生态环境学院。学院现有专职教师40人，博士后3人，全部拥有博士学位。</w:t>
      </w:r>
    </w:p>
    <w:p>
      <w:pPr>
        <w:spacing w:after="80" w:lineRule="auto" w:line="360"/>
        <w:ind w:firstLine="482"/>
        <w:jc w:val="both"/>
      </w:pPr>
      <w:r>
        <w:rPr>
          <w:rFonts w:ascii="Times New Roman" w:hAnsi="Times New Roman" w:eastAsia="宋体"/>
          <w:b w:val="0"/>
          <w:sz w:val="24"/>
        </w:rPr>
        <w:t>经过此前环境学院二十余年的发展，生态环境学院现已形成了集经济学、管理学和生态学交叉融合具有人大特色的生态环境学科群。学院拥有人口、资源与环境经济学和可持续发展管理两个博士点；人口、资源与环境经济学、可持续发展管理、生态学三个硕士点；资源与环境经济学一个本科专业，并开设有生态经济拔尖人才班；设有理论经济学、公共管理学博士后科研流动站。</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学术硕士专业：生态学</w:t>
      </w:r>
    </w:p>
    <w:p>
      <w:pPr>
        <w:spacing w:after="80" w:lineRule="auto" w:line="360"/>
        <w:ind w:firstLine="482"/>
        <w:jc w:val="both"/>
      </w:pPr>
      <w:r>
        <w:rPr>
          <w:rFonts w:ascii="Times New Roman" w:hAnsi="Times New Roman" w:eastAsia="宋体"/>
          <w:b w:val="0"/>
          <w:sz w:val="24"/>
        </w:rPr>
        <w:t>硕博直通项目专业：人口、资源与环境经济学；可持续发展管理</w:t>
      </w:r>
    </w:p>
    <w:p>
      <w:pPr>
        <w:spacing w:after="80" w:lineRule="auto" w:line="360"/>
        <w:ind w:firstLine="482"/>
        <w:jc w:val="both"/>
      </w:pPr>
      <w:r>
        <w:rPr>
          <w:rFonts w:ascii="Times New Roman" w:hAnsi="Times New Roman" w:eastAsia="宋体"/>
          <w:b w:val="0"/>
          <w:sz w:val="24"/>
        </w:rPr>
        <w:t>直博生项目专业：人口、资源与环境经济学；可持续发展管理</w:t>
      </w:r>
    </w:p>
    <w:p>
      <w:pPr>
        <w:spacing w:after="80" w:lineRule="auto" w:line="360"/>
        <w:ind w:firstLine="482"/>
        <w:jc w:val="both"/>
      </w:pPr>
      <w:r>
        <w:rPr>
          <w:rFonts w:ascii="Times New Roman" w:hAnsi="Times New Roman" w:eastAsia="宋体"/>
          <w:b w:val="0"/>
          <w:sz w:val="24"/>
        </w:rPr>
        <w:t>直博生项目学生入学即为博士身份，学制5年，各项待遇标准均按照博士生执行。硕博直通项目采取“2+1+2”培养模式：入学身份为硕士生，学制3年，学生可在第二学年参加学院的“申请-考核制”博士生招生选拔，通过选拔的学生转为博士身份，进入博士阶段学习，博士阶段学制为3年；未通过选拔的学生须继续按照3年制完成硕士阶段学业。</w:t>
      </w:r>
    </w:p>
    <w:p>
      <w:pPr>
        <w:spacing w:after="80" w:lineRule="auto" w:line="360"/>
        <w:ind w:firstLine="482"/>
        <w:jc w:val="both"/>
      </w:pPr>
      <w:r>
        <w:rPr>
          <w:rFonts w:ascii="Times New Roman" w:hAnsi="Times New Roman" w:eastAsia="宋体"/>
          <w:b w:val="0"/>
          <w:sz w:val="24"/>
        </w:rPr>
        <w:t>考核期间，食宿交通自理。欢迎广大学生踊跃报名！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1.目前就读本科学校具有教育部推荐免试研究生资格的优秀2027年应届本科毕业生；</w:t>
      </w:r>
    </w:p>
    <w:p>
      <w:pPr>
        <w:spacing w:after="80" w:lineRule="auto" w:line="360"/>
        <w:ind w:firstLine="482"/>
        <w:jc w:val="both"/>
      </w:pPr>
      <w:r>
        <w:rPr>
          <w:rFonts w:ascii="Times New Roman" w:hAnsi="Times New Roman" w:eastAsia="宋体"/>
          <w:b w:val="0"/>
          <w:sz w:val="24"/>
        </w:rPr>
        <w:t>2.学术研究兴趣浓厚，有较强的创新意识、创新能力和专业能力；</w:t>
      </w:r>
    </w:p>
    <w:p>
      <w:pPr>
        <w:spacing w:after="80" w:lineRule="auto" w:line="360"/>
        <w:ind w:firstLine="482"/>
        <w:jc w:val="both"/>
      </w:pPr>
      <w:r>
        <w:rPr>
          <w:rFonts w:ascii="Times New Roman" w:hAnsi="Times New Roman" w:eastAsia="宋体"/>
          <w:b w:val="0"/>
          <w:sz w:val="24"/>
        </w:rPr>
        <w:t>3.诚实守信，学风端正，不存在任何有违学术规范和学术道德的行为；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4.身心健康，符合国家和学校规定的体检要求。</w:t>
      </w:r>
    </w:p>
    <w:p>
      <w:pPr>
        <w:spacing w:after="80" w:lineRule="auto" w:line="360"/>
        <w:ind w:firstLine="482"/>
        <w:jc w:val="both"/>
      </w:pPr>
      <w:r>
        <w:rPr>
          <w:rFonts w:ascii="Times New Roman" w:hAnsi="Times New Roman" w:eastAsia="宋体"/>
          <w:b w:val="0"/>
          <w:sz w:val="24"/>
        </w:rPr>
        <w:t>5.学习成绩优异，有望获得所在学校推免资格，本科前五学期成绩排名应在本专业名列前茅；</w:t>
      </w:r>
    </w:p>
    <w:p>
      <w:pPr>
        <w:spacing w:after="80" w:lineRule="auto" w:line="360"/>
        <w:ind w:firstLine="482"/>
        <w:jc w:val="both"/>
      </w:pPr>
      <w:r>
        <w:rPr>
          <w:rFonts w:ascii="Times New Roman" w:hAnsi="Times New Roman" w:eastAsia="宋体"/>
          <w:b w:val="0"/>
          <w:sz w:val="24"/>
        </w:rPr>
        <w:t>6.国家英语六级考试成绩须达到426分及以上（或具备同等水平的其他种类外语国家级考试成绩）；</w:t>
      </w:r>
    </w:p>
    <w:p>
      <w:pPr>
        <w:spacing w:after="80" w:lineRule="auto" w:line="360"/>
        <w:ind w:firstLine="482"/>
        <w:jc w:val="both"/>
      </w:pPr>
      <w:r>
        <w:rPr>
          <w:rFonts w:ascii="Times New Roman" w:hAnsi="Times New Roman" w:eastAsia="宋体"/>
          <w:b w:val="0"/>
          <w:sz w:val="24"/>
        </w:rPr>
        <w:t>7.所在学校两名教师推荐；</w:t>
      </w:r>
    </w:p>
    <w:p>
      <w:pPr>
        <w:spacing w:after="80" w:lineRule="auto" w:line="360"/>
        <w:ind w:firstLine="482"/>
        <w:jc w:val="both"/>
      </w:pPr>
      <w:r>
        <w:rPr>
          <w:rFonts w:ascii="Times New Roman" w:hAnsi="Times New Roman" w:eastAsia="宋体"/>
          <w:b w:val="0"/>
          <w:sz w:val="24"/>
        </w:rPr>
        <w:t>8.“退役大学生士兵”等专项计划申请人的申请条件根据学校和上级有关规定执行。</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1.申请人在规定时间内登录中国人民大学推免生信息采集系统（http://yjsfs.ruc.edu.cn/tp/zs/login/toLogin/tm</w:t>
      </w:r>
    </w:p>
    <w:p>
      <w:pPr>
        <w:spacing w:after="80" w:lineRule="auto" w:line="360"/>
        <w:ind w:firstLine="482"/>
        <w:jc w:val="both"/>
      </w:pPr>
      <w:r>
        <w:rPr>
          <w:rFonts w:ascii="Times New Roman" w:hAnsi="Times New Roman" w:eastAsia="宋体"/>
          <w:b w:val="0"/>
          <w:sz w:val="24"/>
        </w:rPr>
        <w:t>2.申请人还需按照教育部规定时间内登录教育部推荐免试服务系统，完成填报志愿、缴纳报名费、接受复试确认、接受待录取确认等环节，具体网址和系统开放时间届时另行通知。</w:t>
      </w:r>
    </w:p>
    <w:p>
      <w:pPr>
        <w:spacing w:after="80" w:lineRule="auto" w:line="360"/>
        <w:ind w:firstLine="482"/>
        <w:jc w:val="both"/>
      </w:pPr>
      <w:r>
        <w:rPr>
          <w:rFonts w:ascii="Times New Roman" w:hAnsi="Times New Roman" w:eastAsia="宋体"/>
          <w:b w:val="0"/>
          <w:sz w:val="24"/>
        </w:rPr>
        <w:t>注意：申请人只可申请我院一个专业和项目，申请两个及以上的视为报名无效。申请提交后不得修改志愿（包括申请院系和申请专业和方向）。请如实填写各项信息，学院将对学生的报名信息进行复核，如有不符将取消其报名资格。报考时填写的所在学校名称需完整、准确，例如某某大学（某某校区/某某分校）。</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1.“2027年接收应届本科毕业生免试攻读研究生报名申请表”扫描件（附件1,须加盖学校或学院教务部门公章）；</w:t>
      </w:r>
    </w:p>
    <w:p>
      <w:pPr>
        <w:spacing w:after="80" w:lineRule="auto" w:line="360"/>
        <w:ind w:firstLine="482"/>
        <w:jc w:val="both"/>
      </w:pPr>
      <w:r>
        <w:rPr>
          <w:rFonts w:ascii="Times New Roman" w:hAnsi="Times New Roman" w:eastAsia="宋体"/>
          <w:b w:val="0"/>
          <w:sz w:val="24"/>
        </w:rPr>
        <w:t>2.有效期内的身份证正反面扫描件/照片；</w:t>
      </w:r>
    </w:p>
    <w:p>
      <w:pPr>
        <w:spacing w:after="80" w:lineRule="auto" w:line="360"/>
        <w:ind w:firstLine="482"/>
        <w:jc w:val="both"/>
      </w:pPr>
      <w:r>
        <w:rPr>
          <w:rFonts w:ascii="Times New Roman" w:hAnsi="Times New Roman" w:eastAsia="宋体"/>
          <w:b w:val="0"/>
          <w:sz w:val="24"/>
        </w:rPr>
        <w:t>3.有效期内的教育部学籍在线验证报告扫描件/照片；</w:t>
      </w:r>
    </w:p>
    <w:p>
      <w:pPr>
        <w:spacing w:after="80" w:lineRule="auto" w:line="360"/>
        <w:ind w:firstLine="482"/>
        <w:jc w:val="both"/>
      </w:pPr>
      <w:r>
        <w:rPr>
          <w:rFonts w:ascii="Times New Roman" w:hAnsi="Times New Roman" w:eastAsia="宋体"/>
          <w:b w:val="0"/>
          <w:sz w:val="24"/>
        </w:rPr>
        <w:t>4.本科前5学期成绩单扫描件（加盖所在学校或学院教务部门公章）；</w:t>
      </w:r>
    </w:p>
    <w:p>
      <w:pPr>
        <w:spacing w:after="80" w:lineRule="auto" w:line="360"/>
        <w:ind w:firstLine="482"/>
        <w:jc w:val="both"/>
      </w:pPr>
      <w:r>
        <w:rPr>
          <w:rFonts w:ascii="Times New Roman" w:hAnsi="Times New Roman" w:eastAsia="宋体"/>
          <w:b w:val="0"/>
          <w:sz w:val="24"/>
        </w:rPr>
        <w:t>5.本科成绩排名证明扫描件（排名以“专业排名”为准，加盖所在学校或学院教务部门公章，附件2）；</w:t>
      </w:r>
    </w:p>
    <w:p>
      <w:pPr>
        <w:spacing w:after="80" w:lineRule="auto" w:line="360"/>
        <w:ind w:firstLine="482"/>
        <w:jc w:val="both"/>
      </w:pPr>
      <w:r>
        <w:rPr>
          <w:rFonts w:ascii="Times New Roman" w:hAnsi="Times New Roman" w:eastAsia="宋体"/>
          <w:b w:val="0"/>
          <w:sz w:val="24"/>
        </w:rPr>
        <w:t>6.CET-6成绩单或TOEFL/IELTS/GRE/GMAT成绩单等体现自身英语水平的证明材料扫描件；</w:t>
      </w:r>
    </w:p>
    <w:p>
      <w:pPr>
        <w:spacing w:after="80" w:lineRule="auto" w:line="360"/>
        <w:ind w:firstLine="482"/>
        <w:jc w:val="both"/>
      </w:pPr>
      <w:r>
        <w:rPr>
          <w:rFonts w:ascii="Times New Roman" w:hAnsi="Times New Roman" w:eastAsia="宋体"/>
          <w:b w:val="0"/>
          <w:sz w:val="24"/>
        </w:rPr>
        <w:t>7.申请人本人签名的《应届生承诺书》扫描件/照片（附件3）；</w:t>
      </w:r>
    </w:p>
    <w:p>
      <w:pPr>
        <w:spacing w:after="80" w:lineRule="auto" w:line="360"/>
        <w:ind w:firstLine="482"/>
        <w:jc w:val="both"/>
      </w:pPr>
      <w:r>
        <w:rPr>
          <w:rFonts w:ascii="Times New Roman" w:hAnsi="Times New Roman" w:eastAsia="宋体"/>
          <w:b w:val="0"/>
          <w:sz w:val="24"/>
        </w:rPr>
        <w:t>8.报考学术硕士专业的，两封所在学校教师亲笔签名的推荐信扫描件；报考硕博连读和直博生项目的，两封所在学校教授（或相当专业技术职称的专家）亲笔签名的推荐信扫描件；</w:t>
      </w:r>
    </w:p>
    <w:p>
      <w:pPr>
        <w:spacing w:after="80" w:lineRule="auto" w:line="360"/>
        <w:ind w:firstLine="482"/>
        <w:jc w:val="both"/>
      </w:pPr>
      <w:r>
        <w:rPr>
          <w:rFonts w:ascii="Times New Roman" w:hAnsi="Times New Roman" w:eastAsia="宋体"/>
          <w:b w:val="0"/>
          <w:sz w:val="24"/>
        </w:rPr>
        <w:t>9.其他体现自身学术水平和研究潜力的学术科研成果等材料，包括已发表论文、已授权专利证书、各种奖励证书或其它学术成果；</w:t>
      </w:r>
    </w:p>
    <w:p>
      <w:pPr>
        <w:spacing w:after="80" w:lineRule="auto" w:line="360"/>
        <w:ind w:firstLine="482"/>
        <w:jc w:val="both"/>
      </w:pPr>
      <w:r>
        <w:rPr>
          <w:rFonts w:ascii="Times New Roman" w:hAnsi="Times New Roman" w:eastAsia="宋体"/>
          <w:b w:val="0"/>
          <w:sz w:val="24"/>
        </w:rPr>
        <w:t>请将以上1-9项申请材料按顺序以PDF文件形式（文件命名格式：材料序号+报考专业+姓名+本科学校）在申报系统-上传电子材料处上传。通过初审的考生于考核报到当日提交上述材料纸质版。</w:t>
      </w:r>
    </w:p>
    <w:p>
      <w:pPr>
        <w:spacing w:before="160" w:after="80" w:lineRule="auto" w:line="360"/>
        <w:jc w:val="left"/>
      </w:pPr>
      <w:r>
        <w:rPr>
          <w:rFonts w:ascii="Times New Roman" w:hAnsi="Times New Roman" w:eastAsia="宋体"/>
          <w:b/>
          <w:sz w:val="28"/>
        </w:rPr>
        <w:t>六、考核安排</w:t>
      </w:r>
    </w:p>
    <w:p>
      <w:pPr>
        <w:spacing w:after="80" w:lineRule="auto" w:line="360"/>
        <w:ind w:firstLine="482"/>
        <w:jc w:val="both"/>
      </w:pPr>
      <w:r>
        <w:rPr>
          <w:rFonts w:ascii="Times New Roman" w:hAnsi="Times New Roman" w:eastAsia="宋体"/>
          <w:b w:val="0"/>
          <w:sz w:val="24"/>
        </w:rPr>
        <w:t>考核暂定于8月底9月初开展，具体时间及日程安排等将另行通知。</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推免生提供的申请材料应真实准确。对在推免过程中弄虚作假，或有论文（文章）抄袭、虚报获奖或科研成果等学术不端行为的，或因违规违纪违法受到处理处分的学生，一经查实，按相关规定予以取消推荐资格、取消录取资格或取消学籍等相应处理。</w:t>
      </w:r>
    </w:p>
    <w:p>
      <w:pPr>
        <w:spacing w:after="80" w:lineRule="auto" w:line="360"/>
        <w:ind w:firstLine="482"/>
        <w:jc w:val="both"/>
      </w:pPr>
      <w:r>
        <w:rPr>
          <w:rFonts w:ascii="Times New Roman" w:hAnsi="Times New Roman" w:eastAsia="宋体"/>
          <w:b w:val="0"/>
          <w:sz w:val="24"/>
        </w:rPr>
        <w:t>2.被录取的直博生还须按照相关要求，在学信网全国博士生统一网报系统进行报名和交报名费（网址：https://yz.chsi.com.cn，点击“博士网上报名”进入），未按要求时间内完成博士生网上报名的直博生录取无效。</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考生对相关工作存在疑问的，请在工作时间拨打办公电话：010-62511645。</w:t>
      </w:r>
    </w:p>
    <w:p>
      <w:pPr>
        <w:spacing w:after="80" w:lineRule="auto" w:line="360"/>
        <w:ind w:firstLine="482"/>
        <w:jc w:val="both"/>
      </w:pPr>
      <w:r>
        <w:rPr>
          <w:rFonts w:ascii="Times New Roman" w:hAnsi="Times New Roman" w:eastAsia="宋体"/>
          <w:b w:val="0"/>
          <w:sz w:val="24"/>
        </w:rPr>
        <w:t>附件1.2027年接收应届本科毕业生免试攻读研究生报名申请表</w:t>
      </w:r>
    </w:p>
    <w:p>
      <w:pPr>
        <w:spacing w:after="80" w:lineRule="auto" w:line="360"/>
        <w:ind w:firstLine="482"/>
        <w:jc w:val="both"/>
      </w:pPr>
      <w:r>
        <w:rPr>
          <w:rFonts w:ascii="Times New Roman" w:hAnsi="Times New Roman" w:eastAsia="宋体"/>
          <w:b w:val="0"/>
          <w:sz w:val="24"/>
        </w:rPr>
        <w:t>附件2.成绩排名证明模板</w:t>
      </w:r>
    </w:p>
    <w:p>
      <w:pPr>
        <w:spacing w:after="80" w:lineRule="auto" w:line="360"/>
        <w:ind w:firstLine="482"/>
        <w:jc w:val="both"/>
      </w:pPr>
      <w:r>
        <w:rPr>
          <w:rFonts w:ascii="Times New Roman" w:hAnsi="Times New Roman" w:eastAsia="宋体"/>
          <w:b w:val="0"/>
          <w:sz w:val="24"/>
        </w:rPr>
        <w:t>附件3.应届生承诺书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