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临床医学院/附属医院教学学工网</w:t>
      </w:r>
    </w:p>
    <w:p>
      <w:pPr>
        <w:spacing w:after="80" w:lineRule="auto" w:line="360"/>
        <w:ind w:firstLine="482"/>
        <w:jc w:val="both"/>
      </w:pPr>
      <w:r>
        <w:rPr>
          <w:rFonts w:ascii="Times New Roman" w:hAnsi="Times New Roman" w:eastAsia="宋体"/>
          <w:b w:val="0"/>
          <w:sz w:val="24"/>
        </w:rPr>
        <w:t>2026年临床医学院接收推荐免试研究生实施方案</w:t>
      </w:r>
    </w:p>
    <w:p>
      <w:pPr>
        <w:spacing w:after="80" w:lineRule="auto" w:line="360"/>
        <w:ind w:firstLine="482"/>
        <w:jc w:val="both"/>
      </w:pPr>
      <w:r>
        <w:rPr>
          <w:rFonts w:ascii="Times New Roman" w:hAnsi="Times New Roman" w:eastAsia="宋体"/>
          <w:b w:val="0"/>
          <w:sz w:val="24"/>
        </w:rPr>
        <w:t>发布日期：2025年9月19日</w:t>
      </w:r>
    </w:p>
    <w:p>
      <w:pPr>
        <w:spacing w:after="80" w:lineRule="auto" w:line="360"/>
        <w:ind w:firstLine="482"/>
        <w:jc w:val="both"/>
      </w:pPr>
      <w:r>
        <w:rPr>
          <w:rFonts w:ascii="Times New Roman" w:hAnsi="Times New Roman" w:eastAsia="宋体"/>
          <w:b w:val="0"/>
          <w:sz w:val="24"/>
        </w:rPr>
        <w:t>根据《2026年成都中医药大学接收推荐免试研究生章程》文件精神和要求，为保障临床医学院接收推荐免试研究生工作的顺利进行，结合学院实际，制定本方案。</w:t>
      </w:r>
    </w:p>
    <w:p>
      <w:pPr>
        <w:spacing w:before="160" w:after="80" w:lineRule="auto" w:line="360"/>
        <w:jc w:val="left"/>
      </w:pPr>
      <w:r>
        <w:rPr>
          <w:rFonts w:ascii="Times New Roman" w:hAnsi="Times New Roman" w:eastAsia="宋体"/>
          <w:b/>
          <w:sz w:val="28"/>
        </w:rPr>
        <w:t>一、推荐免试研究生申请条件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诚实守信，学风端正，无任何考试作弊和剽窃他人学术成果记录。由所在学院党委根据学生思想品德鉴定相关规定出具鉴定意见，不合格者不予接收。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5. 中医学科学学位（专业代码1005开头）、中西医结合临床科学学位（专业代码1006开头）招收基础医学类、临床医学类、中医学类、中西医结合类、医学技术类应届全日制本科毕业生，毕业须取得相应学士学位证书。中医学专业学位（专业代码1057开头）招收符合中医医师资格考试报考条件规定的专业要求的应届全日制本科毕业生，毕业须取得医学学士学位。</w:t>
      </w:r>
    </w:p>
    <w:p>
      <w:pPr>
        <w:spacing w:after="80" w:lineRule="auto" w:line="360"/>
        <w:ind w:firstLine="482"/>
        <w:jc w:val="both"/>
      </w:pPr>
      <w:r>
        <w:rPr>
          <w:rFonts w:ascii="Times New Roman" w:hAnsi="Times New Roman" w:eastAsia="宋体"/>
          <w:b w:val="0"/>
          <w:sz w:val="24"/>
        </w:rPr>
        <w:t>6.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学校对考生体检要求作出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2）医学门类不招收色盲色弱的考生。</w:t>
      </w:r>
    </w:p>
    <w:p>
      <w:pPr>
        <w:spacing w:after="80" w:lineRule="auto" w:line="360"/>
        <w:ind w:firstLine="482"/>
        <w:jc w:val="both"/>
      </w:pPr>
      <w:r>
        <w:rPr>
          <w:rFonts w:ascii="Times New Roman" w:hAnsi="Times New Roman" w:eastAsia="宋体"/>
          <w:b w:val="0"/>
          <w:sz w:val="24"/>
        </w:rPr>
        <w:t>3）考生患有第三条第5项、第6项、第7项、第9项中列出相关疾病，慎重报考我校医学门类专业。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学校指定）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6）考虑到医疗卫生服务的特殊性，学校建议肢体功能障碍考生慎报我院医学类专业。</w:t>
      </w:r>
    </w:p>
    <w:p>
      <w:pPr>
        <w:spacing w:before="160" w:after="80" w:lineRule="auto" w:line="360"/>
        <w:jc w:val="left"/>
      </w:pPr>
      <w:r>
        <w:rPr>
          <w:rFonts w:ascii="Times New Roman" w:hAnsi="Times New Roman" w:eastAsia="宋体"/>
          <w:b/>
          <w:sz w:val="28"/>
        </w:rPr>
        <w:t>二、招生计划</w:t>
      </w:r>
    </w:p>
    <w:p>
      <w:pPr>
        <w:spacing w:after="80" w:lineRule="auto" w:line="360"/>
        <w:ind w:firstLine="482"/>
        <w:jc w:val="both"/>
      </w:pPr>
      <w:r>
        <w:rPr>
          <w:rFonts w:ascii="Times New Roman" w:hAnsi="Times New Roman" w:eastAsia="宋体"/>
          <w:b w:val="0"/>
          <w:sz w:val="24"/>
        </w:rPr>
        <w:t>普通推免生招生计划如下：</w:t>
      </w:r>
    </w:p>
    <w:p>
      <w:pPr>
        <w:spacing w:after="80" w:lineRule="auto" w:line="360"/>
        <w:ind w:firstLine="482"/>
        <w:jc w:val="both"/>
      </w:pPr>
      <w:r>
        <w:rPr>
          <w:rFonts w:ascii="Times New Roman" w:hAnsi="Times New Roman" w:eastAsia="宋体"/>
          <w:b w:val="0"/>
          <w:sz w:val="24"/>
        </w:rPr>
        <w:t>（原文未提供具体招生计划表格内容）</w:t>
      </w:r>
    </w:p>
    <w:p>
      <w:pPr>
        <w:spacing w:before="160" w:after="80" w:lineRule="auto" w:line="360"/>
        <w:jc w:val="left"/>
      </w:pPr>
      <w:r>
        <w:rPr>
          <w:rFonts w:ascii="Times New Roman" w:hAnsi="Times New Roman" w:eastAsia="宋体"/>
          <w:b/>
          <w:sz w:val="28"/>
        </w:rPr>
        <w:t>三、推荐免试研究生复试</w:t>
      </w:r>
    </w:p>
    <w:p>
      <w:pPr>
        <w:spacing w:after="80" w:lineRule="auto" w:line="360"/>
        <w:ind w:firstLine="482"/>
        <w:jc w:val="both"/>
      </w:pPr>
      <w:r>
        <w:rPr>
          <w:rFonts w:ascii="Times New Roman" w:hAnsi="Times New Roman" w:eastAsia="宋体"/>
          <w:b w:val="0"/>
          <w:sz w:val="24"/>
        </w:rPr>
        <w:t>（一）填报志愿</w:t>
      </w:r>
    </w:p>
    <w:p>
      <w:pPr>
        <w:spacing w:after="80" w:lineRule="auto" w:line="360"/>
        <w:ind w:firstLine="482"/>
        <w:jc w:val="both"/>
      </w:pPr>
      <w:r>
        <w:rPr>
          <w:rFonts w:ascii="Times New Roman" w:hAnsi="Times New Roman" w:eastAsia="宋体"/>
          <w:b w:val="0"/>
          <w:sz w:val="24"/>
        </w:rPr>
        <w:t>1. 获得推免生资格且符合报考专业申请条件者都必须在“推免服务系统”进行注册及填报专业志愿。网址为 http://yz.chsi.com.cn/tm 。</w:t>
      </w:r>
    </w:p>
    <w:p>
      <w:pPr>
        <w:spacing w:after="80" w:lineRule="auto" w:line="360"/>
        <w:ind w:firstLine="482"/>
        <w:jc w:val="both"/>
      </w:pPr>
      <w:r>
        <w:rPr>
          <w:rFonts w:ascii="Times New Roman" w:hAnsi="Times New Roman" w:eastAsia="宋体"/>
          <w:b w:val="0"/>
          <w:sz w:val="24"/>
        </w:rPr>
        <w:t>2. 2025年9月22日09:00至9月23日09:00，获得普通推免生资格且符合报考专业申请条件考生在“推免服务系统”进行注册及专业志愿填报。</w:t>
      </w:r>
    </w:p>
    <w:p>
      <w:pPr>
        <w:spacing w:after="80" w:lineRule="auto" w:line="360"/>
        <w:ind w:firstLine="482"/>
        <w:jc w:val="both"/>
      </w:pPr>
      <w:r>
        <w:rPr>
          <w:rFonts w:ascii="Times New Roman" w:hAnsi="Times New Roman" w:eastAsia="宋体"/>
          <w:b w:val="0"/>
          <w:sz w:val="24"/>
        </w:rPr>
        <w:t>3. 后续批次安排学院会根据报名情况另行通知。</w:t>
      </w:r>
    </w:p>
    <w:p>
      <w:pPr>
        <w:spacing w:after="80" w:lineRule="auto" w:line="360"/>
        <w:ind w:firstLine="482"/>
        <w:jc w:val="both"/>
      </w:pPr>
      <w:r>
        <w:rPr>
          <w:rFonts w:ascii="Times New Roman" w:hAnsi="Times New Roman" w:eastAsia="宋体"/>
          <w:b w:val="0"/>
          <w:sz w:val="24"/>
        </w:rPr>
        <w:t>（二）复试安排</w:t>
      </w:r>
    </w:p>
    <w:p>
      <w:pPr>
        <w:spacing w:after="80" w:lineRule="auto" w:line="360"/>
        <w:ind w:firstLine="482"/>
        <w:jc w:val="both"/>
      </w:pPr>
      <w:r>
        <w:rPr>
          <w:rFonts w:ascii="Times New Roman" w:hAnsi="Times New Roman" w:eastAsia="宋体"/>
          <w:b w:val="0"/>
          <w:sz w:val="24"/>
        </w:rPr>
        <w:t>1. 复试形式：线下复试。</w:t>
      </w:r>
    </w:p>
    <w:p>
      <w:pPr>
        <w:spacing w:after="80" w:lineRule="auto" w:line="360"/>
        <w:ind w:firstLine="482"/>
        <w:jc w:val="both"/>
      </w:pPr>
      <w:r>
        <w:rPr>
          <w:rFonts w:ascii="Times New Roman" w:hAnsi="Times New Roman" w:eastAsia="宋体"/>
          <w:b w:val="0"/>
          <w:sz w:val="24"/>
        </w:rPr>
        <w:t>2. 复试对象：对符合申请要求的考生均按报考志愿进行复试。</w:t>
      </w:r>
    </w:p>
    <w:p>
      <w:pPr>
        <w:spacing w:after="80" w:lineRule="auto" w:line="360"/>
        <w:ind w:firstLine="482"/>
        <w:jc w:val="both"/>
      </w:pPr>
      <w:r>
        <w:rPr>
          <w:rFonts w:ascii="Times New Roman" w:hAnsi="Times New Roman" w:eastAsia="宋体"/>
          <w:b w:val="0"/>
          <w:sz w:val="24"/>
        </w:rPr>
        <w:t>3. 复试通知形式：推免生在“推免服务系统”注册填报专业志愿信息后，学院对申请合格考生将通过“推免服务系统”统一向考生发送复试通知。考生一批次仅限填报临床医学院一个志愿。考生须在复试通知发出4小时内进行网上确认，并在复试信息确认后与学科联系（联系方式见附件1），并在复试期间保证通讯畅通，同时学院将会对未进行复试确认的考生通过电话或电子邮件方式联系并通知考生，并在电话或电子邮件中告知复试信息确认截止时间，请各位考生在填报志愿期间务必保持电话畅通，并积极关注电话或邮件信息。在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4. 复试材料提交要求：考生须在2025年9月23日17:00前将本人材料按顺序以电子版文件形式放在一个文件夹中并生成压缩包提交至我院各学科复试秘书老师电子邮箱（见附件1），逾期视为自动放弃复试资格。</w:t>
      </w:r>
    </w:p>
    <w:p>
      <w:pPr>
        <w:spacing w:after="80" w:lineRule="auto" w:line="360"/>
        <w:ind w:firstLine="482"/>
        <w:jc w:val="both"/>
      </w:pPr>
      <w:r>
        <w:rPr>
          <w:rFonts w:ascii="Times New Roman" w:hAnsi="Times New Roman" w:eastAsia="宋体"/>
          <w:b w:val="0"/>
          <w:sz w:val="24"/>
        </w:rPr>
        <w:t>材料清单：</w:t>
      </w:r>
    </w:p>
    <w:p>
      <w:pPr>
        <w:spacing w:after="80" w:lineRule="auto" w:line="360"/>
        <w:ind w:firstLine="482"/>
        <w:jc w:val="both"/>
      </w:pPr>
      <w:r>
        <w:rPr>
          <w:rFonts w:ascii="Times New Roman" w:hAnsi="Times New Roman" w:eastAsia="宋体"/>
          <w:b w:val="0"/>
          <w:sz w:val="24"/>
        </w:rPr>
        <w:t>① 由所在学院党委根据学生思想品德鉴定相关规定出具鉴定意见（附件2）。</w:t>
      </w:r>
    </w:p>
    <w:p>
      <w:pPr>
        <w:spacing w:after="80" w:lineRule="auto" w:line="360"/>
        <w:ind w:firstLine="482"/>
        <w:jc w:val="both"/>
      </w:pPr>
      <w:r>
        <w:rPr>
          <w:rFonts w:ascii="Times New Roman" w:hAnsi="Times New Roman" w:eastAsia="宋体"/>
          <w:b w:val="0"/>
          <w:sz w:val="24"/>
        </w:rPr>
        <w:t>② 《教育部学籍在线验证报告》（电子版）：可登录教育部学信网“在线认证”一栏申请办理，下载生成的验证报告电子文件。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③ 本科阶段学习成绩单原件，并加盖所在院校教务处公章，生成PDF格式的电子文件。</w:t>
      </w:r>
    </w:p>
    <w:p>
      <w:pPr>
        <w:spacing w:after="80" w:lineRule="auto" w:line="360"/>
        <w:ind w:firstLine="482"/>
        <w:jc w:val="both"/>
      </w:pPr>
      <w:r>
        <w:rPr>
          <w:rFonts w:ascii="Times New Roman" w:hAnsi="Times New Roman" w:eastAsia="宋体"/>
          <w:b w:val="0"/>
          <w:sz w:val="24"/>
        </w:rPr>
        <w:t>④ 外国语水平测试成绩单，生成PDF格式的电子文件。</w:t>
      </w:r>
    </w:p>
    <w:p>
      <w:pPr>
        <w:spacing w:after="80" w:lineRule="auto" w:line="360"/>
        <w:ind w:firstLine="482"/>
        <w:jc w:val="both"/>
      </w:pPr>
      <w:r>
        <w:rPr>
          <w:rFonts w:ascii="Times New Roman" w:hAnsi="Times New Roman" w:eastAsia="宋体"/>
          <w:b w:val="0"/>
          <w:sz w:val="24"/>
        </w:rPr>
        <w:t>⑤ 其它证明材料：其它可以体现本人综合能力的荣誉证书或水平考试证书；或体现自身学术水平的代表性学术论文、出版物或原创性工作成果等，生成PDF格式的电子文件。如材料较多请新建文件夹做好分类。</w:t>
      </w:r>
    </w:p>
    <w:p>
      <w:pPr>
        <w:spacing w:after="80" w:lineRule="auto" w:line="360"/>
        <w:ind w:firstLine="482"/>
        <w:jc w:val="both"/>
      </w:pPr>
      <w:r>
        <w:rPr>
          <w:rFonts w:ascii="Times New Roman" w:hAnsi="Times New Roman" w:eastAsia="宋体"/>
          <w:b w:val="0"/>
          <w:sz w:val="24"/>
        </w:rPr>
        <w:t>⑥ 自荐信：格式不限，包括简历、报考专业理解、未来学习研究计划等。生成PDF格式的电子文件。</w:t>
      </w:r>
    </w:p>
    <w:p>
      <w:pPr>
        <w:spacing w:after="80" w:lineRule="auto" w:line="360"/>
        <w:ind w:firstLine="482"/>
        <w:jc w:val="both"/>
      </w:pPr>
      <w:r>
        <w:rPr>
          <w:rFonts w:ascii="Times New Roman" w:hAnsi="Times New Roman" w:eastAsia="宋体"/>
          <w:b w:val="0"/>
          <w:sz w:val="24"/>
        </w:rPr>
        <w:t>⑦ 近期一寸免冠证件照片电子版（JPG格式）。</w:t>
      </w:r>
    </w:p>
    <w:p>
      <w:pPr>
        <w:spacing w:after="80" w:lineRule="auto" w:line="360"/>
        <w:ind w:firstLine="482"/>
        <w:jc w:val="both"/>
      </w:pPr>
      <w:r>
        <w:rPr>
          <w:rFonts w:ascii="Times New Roman" w:hAnsi="Times New Roman" w:eastAsia="宋体"/>
          <w:b w:val="0"/>
          <w:sz w:val="24"/>
        </w:rPr>
        <w:t>⑧ 身份证及学生证（含个人信息页及注册页）扫描版（PDF或JPG格式）。</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申请人应保证全部申请材料的真实性和准确性，一经发现申请人提交的材料内容不真实或不准确，我校将取消申请人入学资格，并通报申请者所在学校，已入校的将被取消学籍。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以上要求提供的全部申请材料，以电子版文件形式放在一个文件夹中并生成压缩包，命名为：“姓名+身份证号后4位+报考学院+学位类型+报考专业”（如：李三1234临床医学院专业学位中医内科学、4321临床医学院科学学位中医内科学），提交至我院各学科复试秘书老师电子邮箱（见附件1）；纸质版申请材料（含报考导师意向表，见附件3）按顺序装订成册，根据学科要求进行提交。全部申请材料一经收到，恕不退还。</w:t>
      </w:r>
    </w:p>
    <w:p>
      <w:pPr>
        <w:spacing w:after="80" w:lineRule="auto" w:line="360"/>
        <w:ind w:firstLine="482"/>
        <w:jc w:val="both"/>
      </w:pPr>
      <w:r>
        <w:rPr>
          <w:rFonts w:ascii="Times New Roman" w:hAnsi="Times New Roman" w:eastAsia="宋体"/>
          <w:b w:val="0"/>
          <w:sz w:val="24"/>
        </w:rPr>
        <w:t>5. 复试内容包括面试提问、外语听力和口语测试、实践技能考核。</w:t>
      </w:r>
    </w:p>
    <w:p>
      <w:pPr>
        <w:spacing w:after="80" w:lineRule="auto" w:line="360"/>
        <w:ind w:firstLine="482"/>
        <w:jc w:val="both"/>
      </w:pPr>
      <w:r>
        <w:rPr>
          <w:rFonts w:ascii="Times New Roman" w:hAnsi="Times New Roman" w:eastAsia="宋体"/>
          <w:b w:val="0"/>
          <w:sz w:val="24"/>
        </w:rPr>
        <w:t>1）面试提问：主要考查考生的思想政治素质和道德品质，专业知识水平，科学研究创新能力，人文素养和综合素质等。</w:t>
      </w:r>
    </w:p>
    <w:p>
      <w:pPr>
        <w:spacing w:after="80" w:lineRule="auto" w:line="360"/>
        <w:ind w:firstLine="482"/>
        <w:jc w:val="both"/>
      </w:pPr>
      <w:r>
        <w:rPr>
          <w:rFonts w:ascii="Times New Roman" w:hAnsi="Times New Roman" w:eastAsia="宋体"/>
          <w:b w:val="0"/>
          <w:sz w:val="24"/>
        </w:rPr>
        <w:t>2）外语听力和口语测试：主要考查考生理解外语语言表达的内容，口语测试考生用外语知识与技能进行口头交际的能力，可通过用外语提问、回答、日常对话等完成。</w:t>
      </w:r>
    </w:p>
    <w:p>
      <w:pPr>
        <w:spacing w:after="80" w:lineRule="auto" w:line="360"/>
        <w:ind w:firstLine="482"/>
        <w:jc w:val="both"/>
      </w:pPr>
      <w:r>
        <w:rPr>
          <w:rFonts w:ascii="Times New Roman" w:hAnsi="Times New Roman" w:eastAsia="宋体"/>
          <w:b w:val="0"/>
          <w:sz w:val="24"/>
        </w:rPr>
        <w:t>3）实践技能考核：主要考核考生的临床思维、临床实践能力等。</w:t>
      </w:r>
    </w:p>
    <w:p>
      <w:pPr>
        <w:spacing w:after="80" w:lineRule="auto" w:line="360"/>
        <w:ind w:firstLine="482"/>
        <w:jc w:val="both"/>
      </w:pPr>
      <w:r>
        <w:rPr>
          <w:rFonts w:ascii="Times New Roman" w:hAnsi="Times New Roman" w:eastAsia="宋体"/>
          <w:b w:val="0"/>
          <w:sz w:val="24"/>
        </w:rPr>
        <w:t>复试由各学科组织，复试成绩100分（科学学位：面试提问占50分，外语听力和口语占20分，实践技能考核占30分；专业学位：面试提问占30分，外语听力和口语占20分，实践技能考核占50分）；复试成绩低于60分视为复试不合格，不予录取。</w:t>
      </w:r>
    </w:p>
    <w:p>
      <w:pPr>
        <w:spacing w:before="160" w:after="80" w:lineRule="auto" w:line="360"/>
        <w:jc w:val="left"/>
      </w:pPr>
      <w:r>
        <w:rPr>
          <w:rFonts w:ascii="Times New Roman" w:hAnsi="Times New Roman" w:eastAsia="宋体"/>
          <w:b/>
          <w:sz w:val="28"/>
        </w:rPr>
        <w:t>四、确定拟录取名单</w:t>
      </w:r>
    </w:p>
    <w:p>
      <w:pPr>
        <w:spacing w:after="80" w:lineRule="auto" w:line="360"/>
        <w:ind w:firstLine="482"/>
        <w:jc w:val="both"/>
      </w:pPr>
      <w:r>
        <w:rPr>
          <w:rFonts w:ascii="Times New Roman" w:hAnsi="Times New Roman" w:eastAsia="宋体"/>
          <w:b w:val="0"/>
          <w:sz w:val="24"/>
        </w:rPr>
        <w:t>1. 复试成绩为100分，复试成绩不及格即低于60分者不予录取。</w:t>
      </w:r>
    </w:p>
    <w:p>
      <w:pPr>
        <w:spacing w:after="80" w:lineRule="auto" w:line="360"/>
        <w:ind w:firstLine="482"/>
        <w:jc w:val="both"/>
      </w:pPr>
      <w:r>
        <w:rPr>
          <w:rFonts w:ascii="Times New Roman" w:hAnsi="Times New Roman" w:eastAsia="宋体"/>
          <w:b w:val="0"/>
          <w:sz w:val="24"/>
        </w:rPr>
        <w:t>2. 学院研究生录取执行导师和考生意向“双向选择”政策。根据考生复试成绩排序，各学科按公布的招生计划名额择优确定拟录取名单，并根据考生填写的《2026年临床医学院接收推荐免试研究生报考导师意向表》及导师意愿双向选择进行录取。当成绩相同时，则按照面试提问成绩＞外语听力和口语成绩的顺序择优录取。若有考生放弃拟录取资格，按专业招生的学科则按照同一专业复试成绩由高到低依次递补，按研究方向招生的学科则按照同一研究方向复试成绩由高到低依次递补。</w:t>
      </w:r>
    </w:p>
    <w:p>
      <w:pPr>
        <w:spacing w:after="80" w:lineRule="auto" w:line="360"/>
        <w:ind w:firstLine="482"/>
        <w:jc w:val="both"/>
      </w:pPr>
      <w:r>
        <w:rPr>
          <w:rFonts w:ascii="Times New Roman" w:hAnsi="Times New Roman" w:eastAsia="宋体"/>
          <w:b w:val="0"/>
          <w:sz w:val="24"/>
        </w:rPr>
        <w:t>3. 在收到待录取通知后4小时内在“推免服务系统”上确认待录取。同时学院将对未进行待录取确认的考生通过电话或电子邮件方式联系并通知考生，并在电话或电子邮件中告知待录取信息确认截止时间，请各位考生在待录取期间务必保持电话畅通，并积极关注电话或邮件信息。如确无法联系到考生进行待录取信息确认，学院将及时递补待录取资格考生，完成同批次录取工作。</w:t>
      </w:r>
    </w:p>
    <w:p>
      <w:pPr>
        <w:spacing w:before="160" w:after="80" w:lineRule="auto" w:line="360"/>
        <w:jc w:val="left"/>
      </w:pPr>
      <w:r>
        <w:rPr>
          <w:rFonts w:ascii="Times New Roman" w:hAnsi="Times New Roman" w:eastAsia="宋体"/>
          <w:b/>
          <w:sz w:val="28"/>
        </w:rPr>
        <w:t>五、体检</w:t>
      </w:r>
    </w:p>
    <w:p>
      <w:pPr>
        <w:spacing w:after="80" w:lineRule="auto" w:line="360"/>
        <w:ind w:firstLine="482"/>
        <w:jc w:val="both"/>
      </w:pPr>
      <w:r>
        <w:rPr>
          <w:rFonts w:ascii="Times New Roman" w:hAnsi="Times New Roman" w:eastAsia="宋体"/>
          <w:b w:val="0"/>
          <w:sz w:val="24"/>
        </w:rPr>
        <w:t>体检标准参照教育部、原卫生部、中国残联印发的《普通高等学校招生体检工作指导意见》（教学〔2003〕3号）执行，考生获得拟录取资格后可选择二级甲等及以上医院进行，在学院拟录取名单确定后7日内将本人加盖公章体检表原件（附件4）交至各学科面试考核小组秘书（见附件1）。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学院将于全部学科面试结束后2个工作日内在成都中医药大学临床医学院官方网站（http://lcyxy.cdutcm.edu.cn/get/class/lcyxyxgw/yjsjy/index.html）公告公示栏对所有参加复试考生的成绩及录取结果进行公示，公示时间7日，并同时上报研究生院招生办公室审核。</w:t>
      </w:r>
    </w:p>
    <w:p>
      <w:pPr>
        <w:spacing w:after="80" w:lineRule="auto" w:line="360"/>
        <w:ind w:firstLine="482"/>
        <w:jc w:val="both"/>
      </w:pPr>
      <w:r>
        <w:rPr>
          <w:rFonts w:ascii="Times New Roman" w:hAnsi="Times New Roman" w:eastAsia="宋体"/>
          <w:b w:val="0"/>
          <w:sz w:val="24"/>
        </w:rPr>
        <w:t>2. 所有考生在复试期间不得更改个人联系方式并保持电话通畅，学科通过电话或电子邮件等方式通知考生，如果考生未收到通知，请主动与报考学科进行联系。</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联系地址：成都市金牛区十二桥路39号传承大楼404办公室（教学部）</w:t>
      </w:r>
    </w:p>
    <w:p>
      <w:pPr>
        <w:spacing w:before="160" w:after="80" w:lineRule="auto" w:line="360"/>
        <w:jc w:val="left"/>
      </w:pPr>
      <w:r>
        <w:rPr>
          <w:rFonts w:ascii="Times New Roman" w:hAnsi="Times New Roman" w:eastAsia="宋体"/>
          <w:b/>
          <w:sz w:val="28"/>
        </w:rPr>
        <w:t>八、本校医学长学制本科转段生转段工作安排</w:t>
      </w:r>
    </w:p>
    <w:p>
      <w:pPr>
        <w:spacing w:after="80" w:lineRule="auto" w:line="360"/>
        <w:ind w:firstLine="482"/>
        <w:jc w:val="both"/>
      </w:pPr>
      <w:r>
        <w:rPr>
          <w:rFonts w:ascii="Times New Roman" w:hAnsi="Times New Roman" w:eastAsia="宋体"/>
          <w:b w:val="0"/>
          <w:sz w:val="24"/>
        </w:rPr>
        <w:t>长学制本科转段生资格审核确认、转段以及备案公开的相关工作均须通过“推免服务系统”（http://yz.chsi.com.cn/tm）完成方为有效。</w:t>
      </w:r>
    </w:p>
    <w:p>
      <w:pPr>
        <w:spacing w:after="80" w:lineRule="auto" w:line="360"/>
        <w:ind w:firstLine="482"/>
        <w:jc w:val="both"/>
      </w:pPr>
      <w:r>
        <w:rPr>
          <w:rFonts w:ascii="Times New Roman" w:hAnsi="Times New Roman" w:eastAsia="宋体"/>
          <w:b w:val="0"/>
          <w:sz w:val="24"/>
        </w:rPr>
        <w:t>（一）医学长学制本科转段生转入硕士计划如下：</w:t>
      </w:r>
    </w:p>
    <w:p>
      <w:pPr>
        <w:spacing w:after="80" w:lineRule="auto" w:line="360"/>
        <w:ind w:firstLine="482"/>
        <w:jc w:val="both"/>
      </w:pPr>
      <w:r>
        <w:rPr>
          <w:rFonts w:ascii="Times New Roman" w:hAnsi="Times New Roman" w:eastAsia="宋体"/>
          <w:b w:val="0"/>
          <w:sz w:val="24"/>
        </w:rPr>
        <w:t>（原文未提供具体计划表格内容）</w:t>
      </w:r>
    </w:p>
    <w:p>
      <w:pPr>
        <w:spacing w:after="80" w:lineRule="auto" w:line="360"/>
        <w:ind w:firstLine="482"/>
        <w:jc w:val="both"/>
      </w:pPr>
      <w:r>
        <w:rPr>
          <w:rFonts w:ascii="Times New Roman" w:hAnsi="Times New Roman" w:eastAsia="宋体"/>
          <w:b w:val="0"/>
          <w:sz w:val="24"/>
        </w:rPr>
        <w:t>（二）医学长学制本科转段生转入博士计划如下：</w:t>
      </w:r>
    </w:p>
    <w:p>
      <w:pPr>
        <w:spacing w:after="80" w:lineRule="auto" w:line="360"/>
        <w:ind w:firstLine="482"/>
        <w:jc w:val="both"/>
      </w:pPr>
      <w:r>
        <w:rPr>
          <w:rFonts w:ascii="Times New Roman" w:hAnsi="Times New Roman" w:eastAsia="宋体"/>
          <w:b w:val="0"/>
          <w:sz w:val="24"/>
        </w:rPr>
        <w:t>（原文未提供具体计划表格内容）</w:t>
      </w:r>
    </w:p>
    <w:p>
      <w:pPr>
        <w:spacing w:after="80" w:lineRule="auto" w:line="360"/>
        <w:ind w:firstLine="482"/>
        <w:jc w:val="both"/>
      </w:pPr>
      <w:r>
        <w:rPr>
          <w:rFonts w:ascii="Times New Roman" w:hAnsi="Times New Roman" w:eastAsia="宋体"/>
          <w:b w:val="0"/>
          <w:sz w:val="24"/>
        </w:rPr>
        <w:t>（三）转段流程安排：</w:t>
      </w:r>
    </w:p>
    <w:p>
      <w:pPr>
        <w:spacing w:after="80" w:lineRule="auto" w:line="360"/>
        <w:ind w:firstLine="482"/>
        <w:jc w:val="both"/>
      </w:pPr>
      <w:r>
        <w:rPr>
          <w:rFonts w:ascii="Times New Roman" w:hAnsi="Times New Roman" w:eastAsia="宋体"/>
          <w:b w:val="0"/>
          <w:sz w:val="24"/>
        </w:rPr>
        <w:t>1. 2025年9月22日09:00至9月23日09:00，本校医学长学制本科转段生登录“推免服务系统”进行注册及专业志愿填报。</w:t>
      </w:r>
    </w:p>
    <w:p>
      <w:pPr>
        <w:spacing w:after="80" w:lineRule="auto" w:line="360"/>
        <w:ind w:firstLine="482"/>
        <w:jc w:val="both"/>
      </w:pPr>
      <w:r>
        <w:rPr>
          <w:rFonts w:ascii="Times New Roman" w:hAnsi="Times New Roman" w:eastAsia="宋体"/>
          <w:b w:val="0"/>
          <w:sz w:val="24"/>
        </w:rPr>
        <w:t>2. 本校长学制本科转段生在“推免服务系统”注册填报专业志愿信息后，学院将通过“推免服务系统”统一向申请考生发出复试通知，考生须接到复试通知发出4小时内进行网上确认。</w:t>
      </w:r>
    </w:p>
    <w:p>
      <w:pPr>
        <w:spacing w:after="80" w:lineRule="auto" w:line="360"/>
        <w:ind w:firstLine="482"/>
        <w:jc w:val="both"/>
      </w:pPr>
      <w:r>
        <w:rPr>
          <w:rFonts w:ascii="Times New Roman" w:hAnsi="Times New Roman" w:eastAsia="宋体"/>
          <w:b w:val="0"/>
          <w:sz w:val="24"/>
        </w:rPr>
        <w:t>3. 进行网上确认后长学制转段生，学院通过“推免服务系统”发出待录取通知，考生须在收到待录取通知后4小时内在“推免服务系统”确认待录取，完成接收录取手续。同时学院将对未进行待录取确认的考生通过电话或电子邮件方式联系并通知考生，并在电话或电子邮件中告知待录取信息确认截止时间，请各位考生在待录取期间务必保持电话畅通，并积极关注电话或邮件信息。</w:t>
      </w:r>
    </w:p>
    <w:p>
      <w:pPr>
        <w:spacing w:after="80" w:lineRule="auto" w:line="360"/>
        <w:ind w:firstLine="482"/>
        <w:jc w:val="both"/>
      </w:pPr>
      <w:r>
        <w:rPr>
          <w:rFonts w:ascii="Times New Roman" w:hAnsi="Times New Roman" w:eastAsia="宋体"/>
          <w:b w:val="0"/>
          <w:sz w:val="24"/>
        </w:rPr>
        <w:t>本工作办法由临床医学院负责解释。</w:t>
      </w:r>
    </w:p>
    <w:p>
      <w:pPr>
        <w:spacing w:after="80" w:lineRule="auto" w:line="360"/>
        <w:ind w:firstLine="482"/>
        <w:jc w:val="both"/>
      </w:pPr>
      <w:r>
        <w:rPr>
          <w:rFonts w:ascii="Times New Roman" w:hAnsi="Times New Roman" w:eastAsia="宋体"/>
          <w:b w:val="0"/>
          <w:sz w:val="24"/>
        </w:rPr>
        <w:t>临床医学院</w:t>
      </w:r>
    </w:p>
    <w:p>
      <w:pPr>
        <w:spacing w:after="80" w:lineRule="auto" w:line="360"/>
        <w:ind w:firstLine="482"/>
        <w:jc w:val="both"/>
      </w:pPr>
      <w:r>
        <w:rPr>
          <w:rFonts w:ascii="Times New Roman" w:hAnsi="Times New Roman" w:eastAsia="宋体"/>
          <w:b w:val="0"/>
          <w:sz w:val="24"/>
        </w:rPr>
        <w:t>2025年9月19日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附件2.思想品德鉴定表</w:t>
      </w:r>
    </w:p>
    <w:p>
      <w:pPr>
        <w:spacing w:after="80" w:lineRule="auto" w:line="360"/>
        <w:ind w:firstLine="482"/>
        <w:jc w:val="both"/>
      </w:pPr>
      <w:r>
        <w:rPr>
          <w:rFonts w:ascii="Times New Roman" w:hAnsi="Times New Roman" w:eastAsia="宋体"/>
          <w:b w:val="0"/>
          <w:sz w:val="24"/>
        </w:rPr>
        <w:t>2. 附件3.报考导师意向表</w:t>
      </w:r>
    </w:p>
    <w:p>
      <w:pPr>
        <w:spacing w:after="80" w:lineRule="auto" w:line="360"/>
        <w:ind w:firstLine="482"/>
        <w:jc w:val="both"/>
      </w:pPr>
      <w:r>
        <w:rPr>
          <w:rFonts w:ascii="Times New Roman" w:hAnsi="Times New Roman" w:eastAsia="宋体"/>
          <w:b w:val="0"/>
          <w:sz w:val="24"/>
        </w:rPr>
        <w:t>3. 附件4.体检表</w:t>
      </w:r>
    </w:p>
    <w:p>
      <w:pPr>
        <w:spacing w:after="80" w:lineRule="auto" w:line="360"/>
        <w:ind w:firstLine="482"/>
        <w:jc w:val="both"/>
      </w:pPr>
      <w:r>
        <w:rPr>
          <w:rFonts w:ascii="Times New Roman" w:hAnsi="Times New Roman" w:eastAsia="宋体"/>
          <w:b w:val="0"/>
          <w:sz w:val="24"/>
        </w:rPr>
        <w:t>4. 附件1.复试安排表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