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天津师范大学美术与设计学院推荐2026年优秀应届本科毕业生免试攻读研究生工作办法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天津师范大学美术与设计学院推荐2026年优秀应届本科毕业生免试攻读研究生工作办法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仅包含学院网站导航栏目信息，未提供推荐2026年优秀应届本科毕业生免试攻读研究生工作办法的具体正文内容，因此无法提炼申请条件、报名时间、活动时间、接收条件、流程、材料清单、时间节点、名额、联系方式等具体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二、页面栏目信息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本科教学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学科建设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展览动态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实验中心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学生工作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党群工作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交流合作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继续教育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下载专区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机构设置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师资团队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管理队伍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历届校友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院务公开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学院规章制度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学院重要公示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学院历年年鉴、大事记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18. 学院要闻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19. 教学动态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20. 实践教学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21. 基地建设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22. 实习实训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23. 大创项目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24. 质量保障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25. 专业与课程建设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26. 专业建设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27. 课程建设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28. 教学改革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29. 毕业创作与设计（论文）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30. 毕业创作与设计（论文）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31. 历年优秀毕业作品（论文）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32. 教材建设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33. 美术学（师范）认证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34. 全日制本科招生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35. 学科介绍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36. 学科带头人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37. 研究生导师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38. 研究生招生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39. 校外实践导师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40. 基地建设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41. 研究生成果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42. 学科动态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43. 科研管理制度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44. 科研动态信息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45. 获批成果公示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46. 科研成果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47. 科研机构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48. 毕业展览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49. 图书馆展览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50. 网上展览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51. 美设微展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52. 实验室建设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53. 中心团队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54. 实验室安全管理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55. 实验教学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56. 实习基地与交流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57. 党委工作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58. 纪委工作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59. 支部园地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60. 专题教育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61. 党建学习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62. 师德建设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63. 师德师风建设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64. 警示教育案例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65. 教代会、工会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66. 二级教代会建设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67. 工会分会建设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68. 国内合作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69. 国际交流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70. 校内本科辅修管理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71. 校内本科辅修专业招生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72. 成人教育夜大学专升本班管理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73. 成人教育夜大学专升本招生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74. 高等教育自学考试管理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75. 杨柳青年画人才基地培训管理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76. 杨柳青年画人才培养基地培训招生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77. 党政人事工作下载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78. 本科教学工作下载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79. 科研工作下载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80. 研究生培养工作下载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81. 学科建设与评估工作下载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82. 继续教育与培训工作下载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83. 实验中心与安全工作下载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84. 学生工作下载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85. 12345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