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中国人民大学高瓴人工智能学院2027年推免生接收工作报名通知</w:t>
      </w:r>
    </w:p>
    <w:p>
      <w:pPr>
        <w:spacing w:after="80" w:lineRule="auto" w:line="360"/>
        <w:ind w:firstLine="482"/>
        <w:jc w:val="both"/>
      </w:pPr>
      <w:r>
        <w:rPr>
          <w:rFonts w:ascii="Times New Roman" w:hAnsi="Times New Roman" w:eastAsia="宋体"/>
          <w:b w:val="0"/>
          <w:sz w:val="24"/>
        </w:rPr>
        <w:t>中国人民大学高瓴人工智能学院2027年推免生接收工作报名通知</w:t>
      </w:r>
    </w:p>
    <w:p>
      <w:pPr>
        <w:spacing w:after="80" w:lineRule="auto" w:line="360"/>
        <w:ind w:firstLine="482"/>
        <w:jc w:val="both"/>
      </w:pPr>
      <w:r>
        <w:rPr>
          <w:rFonts w:ascii="Times New Roman" w:hAnsi="Times New Roman" w:eastAsia="宋体"/>
          <w:b w:val="0"/>
          <w:sz w:val="24"/>
        </w:rPr>
        <w:t>发布日期：2026年6月23日</w:t>
      </w:r>
    </w:p>
    <w:p>
      <w:pPr>
        <w:spacing w:before="160" w:after="80" w:lineRule="auto" w:line="360"/>
        <w:jc w:val="left"/>
      </w:pPr>
      <w:r>
        <w:rPr>
          <w:rFonts w:ascii="Times New Roman" w:hAnsi="Times New Roman" w:eastAsia="宋体"/>
          <w:b/>
          <w:sz w:val="28"/>
        </w:rPr>
        <w:t>一、学院介绍</w:t>
      </w:r>
    </w:p>
    <w:p>
      <w:pPr>
        <w:spacing w:after="80" w:lineRule="auto" w:line="360"/>
        <w:ind w:firstLine="482"/>
        <w:jc w:val="both"/>
      </w:pPr>
      <w:r>
        <w:rPr>
          <w:rFonts w:ascii="Times New Roman" w:hAnsi="Times New Roman" w:eastAsia="宋体"/>
          <w:b w:val="0"/>
          <w:sz w:val="24"/>
        </w:rPr>
        <w:t>人工智能作为引领未来的技术，正在推动新一轮科技革命、产业变革和社会变革。高瓴人工智能学院的愿景是打造一所能够影响和塑造未来人工智能时代的世界一流学院，为全球思考并创造“智能而有温度”的未来。凭借国际一流的师资力量与科研实力，着力培育具有全球视野、扎实专业功底和人文关怀的一流人工智能科学家、一流人工智能工程师、具有创新精神的人工智能创业者以及人文社科领域的人工智能开拓者。</w:t>
      </w:r>
    </w:p>
    <w:p>
      <w:pPr>
        <w:spacing w:after="80" w:lineRule="auto" w:line="360"/>
        <w:ind w:firstLine="482"/>
        <w:jc w:val="both"/>
      </w:pPr>
      <w:r>
        <w:rPr>
          <w:rFonts w:ascii="Times New Roman" w:hAnsi="Times New Roman" w:eastAsia="宋体"/>
          <w:b w:val="0"/>
          <w:sz w:val="24"/>
        </w:rPr>
        <w:t>学院目前拥有计算机科学与技术一级学科下人工智能自设二级学科硕士点和博士点，智能科学与技术一级学科硕士点，电子信息（人工智能领域）专业学位硕士点和博士点。中国人民大学高瓴人工智能学院人工智能学科科研实力在国际计算机排行榜CSRankings中连续多年位居世界前列，其中互联网与信息检索方向2024—2026年位居世界第1。</w:t>
      </w:r>
    </w:p>
    <w:p>
      <w:pPr>
        <w:spacing w:before="160" w:after="80" w:lineRule="auto" w:line="360"/>
        <w:jc w:val="left"/>
      </w:pPr>
      <w:r>
        <w:rPr>
          <w:rFonts w:ascii="Times New Roman" w:hAnsi="Times New Roman" w:eastAsia="宋体"/>
          <w:b/>
          <w:sz w:val="28"/>
        </w:rPr>
        <w:t>二、申请项目</w:t>
      </w:r>
    </w:p>
    <w:p>
      <w:pPr>
        <w:spacing w:after="80" w:lineRule="auto" w:line="360"/>
        <w:ind w:firstLine="482"/>
        <w:jc w:val="both"/>
      </w:pPr>
      <w:r>
        <w:rPr>
          <w:rFonts w:ascii="Times New Roman" w:hAnsi="Times New Roman" w:eastAsia="宋体"/>
          <w:b w:val="0"/>
          <w:sz w:val="24"/>
        </w:rPr>
        <w:t>1. 学术硕士项目：</w:t>
      </w:r>
    </w:p>
    <w:p>
      <w:pPr>
        <w:spacing w:after="80" w:lineRule="auto" w:line="360"/>
        <w:ind w:firstLine="482"/>
        <w:jc w:val="both"/>
      </w:pPr>
      <w:r>
        <w:rPr>
          <w:rFonts w:ascii="Times New Roman" w:hAnsi="Times New Roman" w:eastAsia="宋体"/>
          <w:b w:val="0"/>
          <w:sz w:val="24"/>
        </w:rPr>
        <w:t>计算机科学与技术（一级学科），专业方向：人工智能</w:t>
      </w:r>
    </w:p>
    <w:p>
      <w:pPr>
        <w:spacing w:after="80" w:lineRule="auto" w:line="360"/>
        <w:ind w:firstLine="482"/>
        <w:jc w:val="both"/>
      </w:pPr>
      <w:r>
        <w:rPr>
          <w:rFonts w:ascii="Times New Roman" w:hAnsi="Times New Roman" w:eastAsia="宋体"/>
          <w:b w:val="0"/>
          <w:sz w:val="24"/>
        </w:rPr>
        <w:t>智能科学与技术（一级学科），专业方向：不区分</w:t>
      </w:r>
    </w:p>
    <w:p>
      <w:pPr>
        <w:spacing w:after="80" w:lineRule="auto" w:line="360"/>
        <w:ind w:firstLine="482"/>
        <w:jc w:val="both"/>
      </w:pPr>
      <w:r>
        <w:rPr>
          <w:rFonts w:ascii="Times New Roman" w:hAnsi="Times New Roman" w:eastAsia="宋体"/>
          <w:b w:val="0"/>
          <w:sz w:val="24"/>
        </w:rPr>
        <w:t>2. 直博生项目：</w:t>
      </w:r>
    </w:p>
    <w:p>
      <w:pPr>
        <w:spacing w:after="80" w:lineRule="auto" w:line="360"/>
        <w:ind w:firstLine="482"/>
        <w:jc w:val="both"/>
      </w:pPr>
      <w:r>
        <w:rPr>
          <w:rFonts w:ascii="Times New Roman" w:hAnsi="Times New Roman" w:eastAsia="宋体"/>
          <w:b w:val="0"/>
          <w:sz w:val="24"/>
        </w:rPr>
        <w:t>计算机科学与技术（一级学科），专业方向：人工智能、人工智能（智源联培）、人工智能（北京中关村学院联培）</w:t>
      </w:r>
    </w:p>
    <w:p>
      <w:pPr>
        <w:spacing w:after="80" w:lineRule="auto" w:line="360"/>
        <w:ind w:firstLine="482"/>
        <w:jc w:val="both"/>
      </w:pPr>
      <w:r>
        <w:rPr>
          <w:rFonts w:ascii="Times New Roman" w:hAnsi="Times New Roman" w:eastAsia="宋体"/>
          <w:b w:val="0"/>
          <w:sz w:val="24"/>
        </w:rPr>
        <w:t>3. 专业硕士项目：</w:t>
      </w:r>
    </w:p>
    <w:p>
      <w:pPr>
        <w:spacing w:after="80" w:lineRule="auto" w:line="360"/>
        <w:ind w:firstLine="482"/>
        <w:jc w:val="both"/>
      </w:pPr>
      <w:r>
        <w:rPr>
          <w:rFonts w:ascii="Times New Roman" w:hAnsi="Times New Roman" w:eastAsia="宋体"/>
          <w:b w:val="0"/>
          <w:sz w:val="24"/>
        </w:rPr>
        <w:t>电子信息（人工智能领域）</w:t>
      </w:r>
    </w:p>
    <w:p>
      <w:pPr>
        <w:spacing w:after="80" w:lineRule="auto" w:line="360"/>
        <w:ind w:firstLine="482"/>
        <w:jc w:val="both"/>
      </w:pPr>
      <w:r>
        <w:rPr>
          <w:rFonts w:ascii="Times New Roman" w:hAnsi="Times New Roman" w:eastAsia="宋体"/>
          <w:b w:val="0"/>
          <w:sz w:val="24"/>
        </w:rPr>
        <w:t>特别说明：</w:t>
      </w:r>
    </w:p>
    <w:p>
      <w:pPr>
        <w:spacing w:after="80" w:lineRule="auto" w:line="360"/>
        <w:ind w:firstLine="482"/>
        <w:jc w:val="both"/>
      </w:pPr>
      <w:r>
        <w:rPr>
          <w:rFonts w:ascii="Times New Roman" w:hAnsi="Times New Roman" w:eastAsia="宋体"/>
          <w:b w:val="0"/>
          <w:sz w:val="24"/>
        </w:rPr>
        <w:t>1. 直博项目中的人工智能（智源联培），是中国人民大学-北京智源人工智能研究院联培项目，本项目实行联合培养、双导师联合指导形式，基本学习年限内全日制在校学习，其中第一阶段为课程学习阶段；第二阶段为论文研究和科研阶段，由北京智源人工智能研究院负责提供学习、科研条件和管理。人事档案须转入中国人民大学，户口可转入中国人民大学，毕业后自主就业。直博项目中的人工智能（北京中关村学院联培），是北京中关村学院与中国人民大学的联合培养项目，学生在北京中关村学院进行科研培养，毕业获中国人民大学学位证及北京中关村学院毕业证。</w:t>
      </w:r>
    </w:p>
    <w:p>
      <w:pPr>
        <w:spacing w:after="80" w:lineRule="auto" w:line="360"/>
        <w:ind w:firstLine="482"/>
        <w:jc w:val="both"/>
      </w:pPr>
      <w:r>
        <w:rPr>
          <w:rFonts w:ascii="Times New Roman" w:hAnsi="Times New Roman" w:eastAsia="宋体"/>
          <w:b w:val="0"/>
          <w:sz w:val="24"/>
        </w:rPr>
        <w:t>2. 全日制电子信息专业硕士项目基本学习年限为3年。学费：20000元/学年，3年总计60000元。</w:t>
      </w:r>
    </w:p>
    <w:p>
      <w:pPr>
        <w:spacing w:after="80" w:lineRule="auto" w:line="360"/>
        <w:ind w:firstLine="482"/>
        <w:jc w:val="both"/>
      </w:pPr>
      <w:r>
        <w:rPr>
          <w:rFonts w:ascii="Times New Roman" w:hAnsi="Times New Roman" w:eastAsia="宋体"/>
          <w:b w:val="0"/>
          <w:sz w:val="24"/>
        </w:rPr>
        <w:t>3. 具体以中国人民大学2027年招生简章为准。</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中华人民共和国公民。拥护中国共产党的领导，具有正确的政治方向，热爱祖国，热爱人民，拥护社会主义制度，愿为社会主义现代化建设服务；遵纪守法，品德良好，且满足以下条件：</w:t>
      </w:r>
    </w:p>
    <w:p>
      <w:pPr>
        <w:spacing w:after="80" w:lineRule="auto" w:line="360"/>
        <w:ind w:firstLine="482"/>
        <w:jc w:val="both"/>
      </w:pPr>
      <w:r>
        <w:rPr>
          <w:rFonts w:ascii="Times New Roman" w:hAnsi="Times New Roman" w:eastAsia="宋体"/>
          <w:b w:val="0"/>
          <w:sz w:val="24"/>
        </w:rPr>
        <w:t>1. 目前就读本科学校具有教育部推荐免试研究生资格的优秀应届本科毕业生；</w:t>
      </w:r>
    </w:p>
    <w:p>
      <w:pPr>
        <w:spacing w:after="80" w:lineRule="auto" w:line="360"/>
        <w:ind w:firstLine="482"/>
        <w:jc w:val="both"/>
      </w:pPr>
      <w:r>
        <w:rPr>
          <w:rFonts w:ascii="Times New Roman" w:hAnsi="Times New Roman" w:eastAsia="宋体"/>
          <w:b w:val="0"/>
          <w:sz w:val="24"/>
        </w:rPr>
        <w:t>2. 学术研究兴趣浓厚，有较强的创新意识、创新能力和专业能力；</w:t>
      </w:r>
    </w:p>
    <w:p>
      <w:pPr>
        <w:spacing w:after="80" w:lineRule="auto" w:line="360"/>
        <w:ind w:firstLine="482"/>
        <w:jc w:val="both"/>
      </w:pPr>
      <w:r>
        <w:rPr>
          <w:rFonts w:ascii="Times New Roman" w:hAnsi="Times New Roman" w:eastAsia="宋体"/>
          <w:b w:val="0"/>
          <w:sz w:val="24"/>
        </w:rPr>
        <w:t>3. 诚实守信，学风端正，不存在任何有违学术规范和学术道德的行为；</w:t>
      </w:r>
    </w:p>
    <w:p>
      <w:pPr>
        <w:spacing w:after="80" w:lineRule="auto" w:line="360"/>
        <w:ind w:firstLine="482"/>
        <w:jc w:val="both"/>
      </w:pPr>
      <w:r>
        <w:rPr>
          <w:rFonts w:ascii="Times New Roman" w:hAnsi="Times New Roman" w:eastAsia="宋体"/>
          <w:b w:val="0"/>
          <w:sz w:val="24"/>
        </w:rPr>
        <w:t>4. 身心健康，符合国家和学校规定的体检要求；</w:t>
      </w:r>
    </w:p>
    <w:p>
      <w:pPr>
        <w:spacing w:after="80" w:lineRule="auto" w:line="360"/>
        <w:ind w:firstLine="482"/>
        <w:jc w:val="both"/>
      </w:pPr>
      <w:r>
        <w:rPr>
          <w:rFonts w:ascii="Times New Roman" w:hAnsi="Times New Roman" w:eastAsia="宋体"/>
          <w:b w:val="0"/>
          <w:sz w:val="24"/>
        </w:rPr>
        <w:t>5. 其他条件：</w:t>
      </w:r>
    </w:p>
    <w:p>
      <w:pPr>
        <w:spacing w:after="80" w:lineRule="auto" w:line="360"/>
        <w:ind w:firstLine="482"/>
        <w:jc w:val="both"/>
      </w:pPr>
      <w:r>
        <w:rPr>
          <w:rFonts w:ascii="Times New Roman" w:hAnsi="Times New Roman" w:eastAsia="宋体"/>
          <w:b w:val="0"/>
          <w:sz w:val="24"/>
        </w:rPr>
        <w:t>（1）申请人须是重点院校本科三年级在校生（2027年应届毕业生），其专业排名和综合素质排名均需名列前茅；</w:t>
      </w:r>
    </w:p>
    <w:p>
      <w:pPr>
        <w:spacing w:after="80" w:lineRule="auto" w:line="360"/>
        <w:ind w:firstLine="482"/>
        <w:jc w:val="both"/>
      </w:pPr>
      <w:r>
        <w:rPr>
          <w:rFonts w:ascii="Times New Roman" w:hAnsi="Times New Roman" w:eastAsia="宋体"/>
          <w:b w:val="0"/>
          <w:sz w:val="24"/>
        </w:rPr>
        <w:t>（2）申请人的国家英语六级考试成绩须达到426分（含）以上（或具备同等水平，如其他种类外语国家级考试成绩证明等）；</w:t>
      </w:r>
    </w:p>
    <w:p>
      <w:pPr>
        <w:spacing w:after="80" w:lineRule="auto" w:line="360"/>
        <w:ind w:firstLine="482"/>
        <w:jc w:val="both"/>
      </w:pPr>
      <w:r>
        <w:rPr>
          <w:rFonts w:ascii="Times New Roman" w:hAnsi="Times New Roman" w:eastAsia="宋体"/>
          <w:b w:val="0"/>
          <w:sz w:val="24"/>
        </w:rPr>
        <w:t>（3）直博研究生申请人需有至少两名所报考学科专业领域内教授（或相当专业技术职称的专家）的推荐信；</w:t>
      </w:r>
    </w:p>
    <w:p>
      <w:pPr>
        <w:spacing w:after="80" w:lineRule="auto" w:line="360"/>
        <w:ind w:firstLine="482"/>
        <w:jc w:val="both"/>
      </w:pPr>
      <w:r>
        <w:rPr>
          <w:rFonts w:ascii="Times New Roman" w:hAnsi="Times New Roman" w:eastAsia="宋体"/>
          <w:b w:val="0"/>
          <w:sz w:val="24"/>
        </w:rPr>
        <w:t>（4）申请人工智能（北京中关村学院联培）直博项目，必须在报名前获得北京中关村学院2026年“直博生夏令营”考核优营资格。</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申请人在规定时间内登录中国人民大学推免生信息采集系统（http://yjsfs.ruc.edu.cn/tp/zs/login/toLogin/tm）填报信息。我院报名时间为：2026年7月1日10:00-7月14日23:59。报名申请环节包含两个步骤：注册报名、提交申请材料，两个步骤均完成后表示报名申请成功。</w:t>
      </w:r>
    </w:p>
    <w:p>
      <w:pPr>
        <w:spacing w:after="80" w:lineRule="auto" w:line="360"/>
        <w:ind w:firstLine="482"/>
        <w:jc w:val="both"/>
      </w:pPr>
      <w:r>
        <w:rPr>
          <w:rFonts w:ascii="Times New Roman" w:hAnsi="Times New Roman" w:eastAsia="宋体"/>
          <w:b w:val="0"/>
          <w:sz w:val="24"/>
        </w:rPr>
        <w:t>2. 申请人还需按照教育部规定时间内登录教育部推荐免试服务系统，完成填报志愿、缴纳报名费、接受复试确认、接受待录取确认等环节，具体网址和系统开放时间届时另行通知。</w:t>
      </w:r>
    </w:p>
    <w:p>
      <w:pPr>
        <w:spacing w:before="160" w:after="80" w:lineRule="auto" w:line="360"/>
        <w:jc w:val="left"/>
      </w:pPr>
      <w:r>
        <w:rPr>
          <w:rFonts w:ascii="Times New Roman" w:hAnsi="Times New Roman" w:eastAsia="宋体"/>
          <w:b/>
          <w:sz w:val="28"/>
        </w:rPr>
        <w:t>五、申请材料</w:t>
      </w:r>
    </w:p>
    <w:p>
      <w:pPr>
        <w:spacing w:after="80" w:lineRule="auto" w:line="360"/>
        <w:ind w:firstLine="482"/>
        <w:jc w:val="both"/>
      </w:pPr>
      <w:r>
        <w:rPr>
          <w:rFonts w:ascii="Times New Roman" w:hAnsi="Times New Roman" w:eastAsia="宋体"/>
          <w:b w:val="0"/>
          <w:sz w:val="24"/>
        </w:rPr>
        <w:t>请将以下第1-7项材料电子版按顺序合并扫描为1个PDF文件上传申报系统，第8项如有，请单独上传。</w:t>
      </w:r>
    </w:p>
    <w:p>
      <w:pPr>
        <w:spacing w:after="80" w:lineRule="auto" w:line="360"/>
        <w:ind w:firstLine="482"/>
        <w:jc w:val="both"/>
      </w:pPr>
      <w:r>
        <w:rPr>
          <w:rFonts w:ascii="Times New Roman" w:hAnsi="Times New Roman" w:eastAsia="宋体"/>
          <w:b w:val="0"/>
          <w:sz w:val="24"/>
        </w:rPr>
        <w:t>1. 有效期内的身份证原件、每学期均注册的学生证；</w:t>
      </w:r>
    </w:p>
    <w:p>
      <w:pPr>
        <w:spacing w:after="80" w:lineRule="auto" w:line="360"/>
        <w:ind w:firstLine="482"/>
        <w:jc w:val="both"/>
      </w:pPr>
      <w:r>
        <w:rPr>
          <w:rFonts w:ascii="Times New Roman" w:hAnsi="Times New Roman" w:eastAsia="宋体"/>
          <w:b w:val="0"/>
          <w:sz w:val="24"/>
        </w:rPr>
        <w:t>2. 本科学业成绩单（含学业排名证明，模板见附件1）；</w:t>
      </w:r>
    </w:p>
    <w:p>
      <w:pPr>
        <w:spacing w:after="80" w:lineRule="auto" w:line="360"/>
        <w:ind w:firstLine="482"/>
        <w:jc w:val="both"/>
      </w:pPr>
      <w:r>
        <w:rPr>
          <w:rFonts w:ascii="Times New Roman" w:hAnsi="Times New Roman" w:eastAsia="宋体"/>
          <w:b w:val="0"/>
          <w:sz w:val="24"/>
        </w:rPr>
        <w:t>3. 外语水平证明；</w:t>
      </w:r>
    </w:p>
    <w:p>
      <w:pPr>
        <w:spacing w:after="80" w:lineRule="auto" w:line="360"/>
        <w:ind w:firstLine="482"/>
        <w:jc w:val="both"/>
      </w:pPr>
      <w:r>
        <w:rPr>
          <w:rFonts w:ascii="Times New Roman" w:hAnsi="Times New Roman" w:eastAsia="宋体"/>
          <w:b w:val="0"/>
          <w:sz w:val="24"/>
        </w:rPr>
        <w:t>4. 中国人民大学高瓴人工智能学院2027年推免接收申请表（模版见附件2）；</w:t>
      </w:r>
    </w:p>
    <w:p>
      <w:pPr>
        <w:spacing w:after="80" w:lineRule="auto" w:line="360"/>
        <w:ind w:firstLine="482"/>
        <w:jc w:val="both"/>
      </w:pPr>
      <w:r>
        <w:rPr>
          <w:rFonts w:ascii="Times New Roman" w:hAnsi="Times New Roman" w:eastAsia="宋体"/>
          <w:b w:val="0"/>
          <w:sz w:val="24"/>
        </w:rPr>
        <w:t>5. 简历（提供一份完整的个人简历，内容包括但不限于教育背景、学术背景、研究经历等）；</w:t>
      </w:r>
    </w:p>
    <w:p>
      <w:pPr>
        <w:spacing w:after="80" w:lineRule="auto" w:line="360"/>
        <w:ind w:firstLine="482"/>
        <w:jc w:val="both"/>
      </w:pPr>
      <w:r>
        <w:rPr>
          <w:rFonts w:ascii="Times New Roman" w:hAnsi="Times New Roman" w:eastAsia="宋体"/>
          <w:b w:val="0"/>
          <w:sz w:val="24"/>
        </w:rPr>
        <w:t>6. 专家推荐信2封：至少两名所报考学科专业领域内教授（或相当专业技术职称的专家）的推荐信（仅直博生申请人需要，参加线下考核时须提交专家签字的纸质推荐信，模板见附件3）；</w:t>
      </w:r>
    </w:p>
    <w:p>
      <w:pPr>
        <w:spacing w:after="80" w:lineRule="auto" w:line="360"/>
        <w:ind w:firstLine="482"/>
        <w:jc w:val="both"/>
      </w:pPr>
      <w:r>
        <w:rPr>
          <w:rFonts w:ascii="Times New Roman" w:hAnsi="Times New Roman" w:eastAsia="宋体"/>
          <w:b w:val="0"/>
          <w:sz w:val="24"/>
        </w:rPr>
        <w:t>7. 其他证明材料（代表性学术论文、获奖证书、专利证明）；</w:t>
      </w:r>
    </w:p>
    <w:p>
      <w:pPr>
        <w:spacing w:after="80" w:lineRule="auto" w:line="360"/>
        <w:ind w:firstLine="482"/>
        <w:jc w:val="both"/>
      </w:pPr>
      <w:r>
        <w:rPr>
          <w:rFonts w:ascii="Times New Roman" w:hAnsi="Times New Roman" w:eastAsia="宋体"/>
          <w:b w:val="0"/>
          <w:sz w:val="24"/>
        </w:rPr>
        <w:t>8. CSP成绩证明（进入复试考核的同学，如CCF CSP成绩在300分及以上，笔试成绩可增加5分，总分不超过75分）。</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本次推免报名不接受纸质版材料，请将所有申请材料原件扫描后上传至中国人民大学推免生信息采集系统（纸质原件需留存，待线下考核时提交）；</w:t>
      </w:r>
    </w:p>
    <w:p>
      <w:pPr>
        <w:spacing w:after="80" w:lineRule="auto" w:line="360"/>
        <w:ind w:firstLine="482"/>
        <w:jc w:val="both"/>
      </w:pPr>
      <w:r>
        <w:rPr>
          <w:rFonts w:ascii="Times New Roman" w:hAnsi="Times New Roman" w:eastAsia="宋体"/>
          <w:b w:val="0"/>
          <w:sz w:val="24"/>
        </w:rPr>
        <w:t>2. 每位申请人仅限申请1个项目，否则材料不予受理；</w:t>
      </w:r>
    </w:p>
    <w:p>
      <w:pPr>
        <w:spacing w:after="80" w:lineRule="auto" w:line="360"/>
        <w:ind w:firstLine="482"/>
        <w:jc w:val="both"/>
      </w:pPr>
      <w:r>
        <w:rPr>
          <w:rFonts w:ascii="Times New Roman" w:hAnsi="Times New Roman" w:eastAsia="宋体"/>
          <w:b w:val="0"/>
          <w:sz w:val="24"/>
        </w:rPr>
        <w:t>3. 申请项目前，请查看《高瓴人工智能学院2027年推免招生项目导师信息》（见附件4）；</w:t>
      </w:r>
    </w:p>
    <w:p>
      <w:pPr>
        <w:spacing w:after="80" w:lineRule="auto" w:line="360"/>
        <w:ind w:firstLine="482"/>
        <w:jc w:val="both"/>
      </w:pPr>
      <w:r>
        <w:rPr>
          <w:rFonts w:ascii="Times New Roman" w:hAnsi="Times New Roman" w:eastAsia="宋体"/>
          <w:b w:val="0"/>
          <w:sz w:val="24"/>
        </w:rPr>
        <w:t>4. 申请人在中国人民大学推免生信息采集系统中提交的信息必须真实、准确、有效。凡提供虚假信息的，一经查实，将取消申请资格；</w:t>
      </w:r>
    </w:p>
    <w:p>
      <w:pPr>
        <w:spacing w:after="80" w:lineRule="auto" w:line="360"/>
        <w:ind w:firstLine="482"/>
        <w:jc w:val="both"/>
      </w:pPr>
      <w:r>
        <w:rPr>
          <w:rFonts w:ascii="Times New Roman" w:hAnsi="Times New Roman" w:eastAsia="宋体"/>
          <w:b w:val="0"/>
          <w:sz w:val="24"/>
        </w:rPr>
        <w:t>5. 后续安排将在中国人民大学推免报名系统内公布或通过邮件通知。</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邮箱地址：20219692@ruc.edu.cn</w:t>
      </w:r>
    </w:p>
    <w:p>
      <w:pPr>
        <w:spacing w:after="80" w:lineRule="auto" w:line="360"/>
        <w:ind w:firstLine="482"/>
        <w:jc w:val="both"/>
      </w:pPr>
      <w:r>
        <w:rPr>
          <w:rFonts w:ascii="Times New Roman" w:hAnsi="Times New Roman" w:eastAsia="宋体"/>
          <w:b w:val="0"/>
          <w:sz w:val="24"/>
        </w:rPr>
        <w:t>高瓴人工智能学院网址：http://ai.ruc.edu.cn/</w:t>
      </w:r>
    </w:p>
    <w:p>
      <w:pPr>
        <w:spacing w:after="80" w:lineRule="auto" w:line="360"/>
        <w:ind w:firstLine="482"/>
        <w:jc w:val="both"/>
      </w:pPr>
      <w:r>
        <w:rPr>
          <w:rFonts w:ascii="Times New Roman" w:hAnsi="Times New Roman" w:eastAsia="宋体"/>
          <w:b w:val="0"/>
          <w:sz w:val="24"/>
        </w:rPr>
        <w:t>高瓴人工智能学院师资队伍介绍网址：http://ai.ruc.edu.cn/academicfaculty/szdwn/index.htm</w:t>
      </w:r>
    </w:p>
    <w:p>
      <w:pPr>
        <w:spacing w:after="80" w:lineRule="auto" w:line="360"/>
        <w:ind w:firstLine="482"/>
        <w:jc w:val="both"/>
      </w:pPr>
      <w:r>
        <w:rPr>
          <w:rFonts w:ascii="Times New Roman" w:hAnsi="Times New Roman" w:eastAsia="宋体"/>
          <w:b w:val="0"/>
          <w:sz w:val="24"/>
        </w:rPr>
        <w:t>高瓴人工智能学院抖音官方账号名称：中国人民大学高瓴人工智能学院（抖音号：dyjnmwmnh3bc）。</w:t>
      </w:r>
    </w:p>
    <w:p>
      <w:pPr>
        <w:spacing w:after="80" w:lineRule="auto" w:line="360"/>
        <w:ind w:firstLine="482"/>
        <w:jc w:val="both"/>
      </w:pPr>
      <w:r>
        <w:rPr>
          <w:rFonts w:ascii="Times New Roman" w:hAnsi="Times New Roman" w:eastAsia="宋体"/>
          <w:b w:val="0"/>
          <w:sz w:val="24"/>
        </w:rPr>
        <w:t>“AI之夏”讲座网址：https://gsai.ruc.edu.cn/addons/video/video/index.html</w:t>
      </w:r>
    </w:p>
    <w:p>
      <w:pPr>
        <w:spacing w:after="80" w:lineRule="auto" w:line="360"/>
        <w:ind w:firstLine="482"/>
        <w:jc w:val="both"/>
      </w:pPr>
      <w:r>
        <w:rPr>
          <w:rFonts w:ascii="Times New Roman" w:hAnsi="Times New Roman" w:eastAsia="宋体"/>
          <w:b w:val="0"/>
          <w:sz w:val="24"/>
        </w:rPr>
        <w:t>高瓴人工智能2026年“AI之夏”讲座将在高瓴人工智能学院抖音官方账号开播，欢迎抖音搜索“中国人民大学高瓴人工智能学院”关注后观看直播。</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成绩排名证明</w:t>
      </w:r>
    </w:p>
    <w:p>
      <w:pPr>
        <w:spacing w:after="80" w:lineRule="auto" w:line="360"/>
        <w:ind w:firstLine="482"/>
        <w:jc w:val="both"/>
      </w:pPr>
      <w:r>
        <w:rPr>
          <w:rFonts w:ascii="Times New Roman" w:hAnsi="Times New Roman" w:eastAsia="宋体"/>
          <w:b w:val="0"/>
          <w:sz w:val="24"/>
        </w:rPr>
        <w:t>2. 中国人民大学高瓴人工智能学院2027年推免接收申请表</w:t>
      </w:r>
    </w:p>
    <w:p>
      <w:pPr>
        <w:spacing w:after="80" w:lineRule="auto" w:line="360"/>
        <w:ind w:firstLine="482"/>
        <w:jc w:val="both"/>
      </w:pPr>
      <w:r>
        <w:rPr>
          <w:rFonts w:ascii="Times New Roman" w:hAnsi="Times New Roman" w:eastAsia="宋体"/>
          <w:b w:val="0"/>
          <w:sz w:val="24"/>
        </w:rPr>
        <w:t>3. 专家推荐信</w:t>
      </w:r>
    </w:p>
    <w:p>
      <w:pPr>
        <w:spacing w:after="80" w:lineRule="auto" w:line="360"/>
        <w:ind w:firstLine="482"/>
        <w:jc w:val="both"/>
      </w:pPr>
      <w:r>
        <w:rPr>
          <w:rFonts w:ascii="Times New Roman" w:hAnsi="Times New Roman" w:eastAsia="宋体"/>
          <w:b w:val="0"/>
          <w:sz w:val="24"/>
        </w:rPr>
        <w:t>4. 高瓴人工智能学院2027年推免招生项目导师信息</w:t>
      </w:r>
    </w:p>
    <w:p>
      <w:pPr>
        <w:spacing w:after="80" w:lineRule="auto" w:line="360"/>
        <w:ind w:firstLine="482"/>
        <w:jc w:val="both"/>
      </w:pPr>
      <w:r>
        <w:rPr>
          <w:rFonts w:ascii="Times New Roman" w:hAnsi="Times New Roman" w:eastAsia="宋体"/>
          <w:b w:val="0"/>
          <w:sz w:val="24"/>
        </w:rPr>
        <w:t>高瓴人工智能学院</w:t>
      </w:r>
    </w:p>
    <w:p>
      <w:pPr>
        <w:spacing w:after="80" w:lineRule="auto" w:line="360"/>
        <w:ind w:firstLine="482"/>
        <w:jc w:val="both"/>
      </w:pPr>
      <w:r>
        <w:rPr>
          <w:rFonts w:ascii="Times New Roman" w:hAnsi="Times New Roman" w:eastAsia="宋体"/>
          <w:b w:val="0"/>
          <w:sz w:val="24"/>
        </w:rPr>
        <w:t>2026年6月23日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