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学院2022年推荐优秀应届本科毕业生免试攻读研究生工作实施细则</w:t>
      </w:r>
    </w:p>
    <w:p>
      <w:pPr>
        <w:spacing w:after="80" w:lineRule="auto" w:line="360"/>
        <w:ind w:firstLine="482"/>
        <w:jc w:val="both"/>
      </w:pPr>
      <w:r>
        <w:rPr>
          <w:rFonts w:ascii="Times New Roman" w:hAnsi="Times New Roman" w:eastAsia="宋体"/>
          <w:b w:val="0"/>
          <w:sz w:val="24"/>
        </w:rPr>
        <w:t>信息与控制工程学院2022年推荐优秀应届本科毕业生免试攻读研究生工作实施细则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为做好我院2022年推荐优秀应届本科毕业生免试攻读研究生工作（以下简称“推免工作”），根据《关于进一步规范和加强推荐优秀应届本科毕业生免试攻读研究生工作的通知》、《青岛理工大学推荐优秀应届本科毕业生免试攻读研究生工作实施办法》（青理工校发〔2021〕33号）等文件要求，结合学院实际情况，经学院研究决定，制定我院推免生有关工作细则如下。</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为做好推免生遴选工作，学院成立推免生遴选工作领导小组，负责根据学校推免办法要求制定本学院推免生工作实施细则，负责本学院推免生工作的组织和实施。名单如下：</w:t>
      </w:r>
    </w:p>
    <w:p>
      <w:pPr>
        <w:spacing w:after="80" w:lineRule="auto" w:line="360"/>
        <w:ind w:firstLine="482"/>
        <w:jc w:val="both"/>
      </w:pPr>
      <w:r>
        <w:rPr>
          <w:rFonts w:ascii="Times New Roman" w:hAnsi="Times New Roman" w:eastAsia="宋体"/>
          <w:b w:val="0"/>
          <w:sz w:val="24"/>
        </w:rPr>
        <w:t>组长：田艳兵 高洁</w:t>
      </w:r>
    </w:p>
    <w:p>
      <w:pPr>
        <w:spacing w:after="80" w:lineRule="auto" w:line="360"/>
        <w:ind w:firstLine="482"/>
        <w:jc w:val="both"/>
      </w:pPr>
      <w:r>
        <w:rPr>
          <w:rFonts w:ascii="Times New Roman" w:hAnsi="Times New Roman" w:eastAsia="宋体"/>
          <w:b w:val="0"/>
          <w:sz w:val="24"/>
        </w:rPr>
        <w:t>副组长：曲良波 杨世忠 赵景波</w:t>
      </w:r>
    </w:p>
    <w:p>
      <w:pPr>
        <w:spacing w:after="80" w:lineRule="auto" w:line="360"/>
        <w:ind w:firstLine="482"/>
        <w:jc w:val="both"/>
      </w:pPr>
      <w:r>
        <w:rPr>
          <w:rFonts w:ascii="Times New Roman" w:hAnsi="Times New Roman" w:eastAsia="宋体"/>
          <w:b w:val="0"/>
          <w:sz w:val="24"/>
        </w:rPr>
        <w:t>成员：王日宏 王金龙 周炜 林旭梅 周立俭 王绪虎 周晓燕 张媛媛</w:t>
      </w:r>
    </w:p>
    <w:p>
      <w:pPr>
        <w:spacing w:after="80" w:lineRule="auto" w:line="360"/>
        <w:ind w:firstLine="482"/>
        <w:jc w:val="both"/>
      </w:pPr>
      <w:r>
        <w:rPr>
          <w:rFonts w:ascii="Times New Roman" w:hAnsi="Times New Roman" w:eastAsia="宋体"/>
          <w:b w:val="0"/>
          <w:sz w:val="24"/>
        </w:rPr>
        <w:t>秘书：刘荣稳 王超</w:t>
      </w:r>
    </w:p>
    <w:p>
      <w:pPr>
        <w:spacing w:before="160" w:after="80" w:lineRule="auto" w:line="360"/>
        <w:jc w:val="left"/>
      </w:pPr>
      <w:r>
        <w:rPr>
          <w:rFonts w:ascii="Times New Roman" w:hAnsi="Times New Roman" w:eastAsia="宋体"/>
          <w:b/>
          <w:sz w:val="28"/>
        </w:rPr>
        <w:t>二、推免生遴选综合排名成绩计算</w:t>
      </w:r>
    </w:p>
    <w:p>
      <w:pPr>
        <w:spacing w:after="80" w:lineRule="auto" w:line="360"/>
        <w:ind w:firstLine="482"/>
        <w:jc w:val="both"/>
      </w:pPr>
      <w:r>
        <w:rPr>
          <w:rFonts w:ascii="Times New Roman" w:hAnsi="Times New Roman" w:eastAsia="宋体"/>
          <w:b w:val="0"/>
          <w:sz w:val="24"/>
        </w:rPr>
        <w:t>综合排名成绩由申请推免学生本科阶段前6个学期（学制为5年的为前8个学期）平均学分绩点成绩（权重为80%）和综合能力成绩（权重为20%）组成，满分100分。即：</w:t>
      </w:r>
    </w:p>
    <w:p>
      <w:pPr>
        <w:spacing w:after="80" w:lineRule="auto" w:line="360"/>
        <w:ind w:firstLine="482"/>
        <w:jc w:val="both"/>
      </w:pPr>
      <w:r>
        <w:rPr>
          <w:rFonts w:ascii="Times New Roman" w:hAnsi="Times New Roman" w:eastAsia="宋体"/>
          <w:b w:val="0"/>
          <w:sz w:val="24"/>
        </w:rPr>
        <w:t>综合排名成绩=[（被推荐学生平均学分绩点值/本专业第一名学生平均学分绩点值）*100]*80%+综合能力成绩*20%。</w:t>
      </w:r>
    </w:p>
    <w:p>
      <w:pPr>
        <w:spacing w:after="80" w:lineRule="auto" w:line="360"/>
        <w:ind w:firstLine="482"/>
        <w:jc w:val="both"/>
      </w:pPr>
      <w:r>
        <w:rPr>
          <w:rFonts w:ascii="Times New Roman" w:hAnsi="Times New Roman" w:eastAsia="宋体"/>
          <w:b w:val="0"/>
          <w:sz w:val="24"/>
        </w:rPr>
        <w:t>（一）平均学分绩点的计算</w:t>
      </w:r>
    </w:p>
    <w:p>
      <w:pPr>
        <w:spacing w:after="80" w:lineRule="auto" w:line="360"/>
        <w:ind w:firstLine="482"/>
        <w:jc w:val="both"/>
      </w:pPr>
      <w:r>
        <w:rPr>
          <w:rFonts w:ascii="Times New Roman" w:hAnsi="Times New Roman" w:eastAsia="宋体"/>
          <w:b w:val="0"/>
          <w:sz w:val="24"/>
        </w:rPr>
        <w:t>1. 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spacing w:after="80" w:lineRule="auto" w:line="360"/>
        <w:ind w:firstLine="482"/>
        <w:jc w:val="both"/>
      </w:pPr>
      <w:r>
        <w:rPr>
          <w:rFonts w:ascii="Times New Roman" w:hAnsi="Times New Roman" w:eastAsia="宋体"/>
          <w:b w:val="0"/>
          <w:sz w:val="24"/>
        </w:rPr>
        <w:t>2. 平均学分绩点计算方法按《青岛理工大学本科生学籍管理规定》执行，平均学分绩点保留小数点后五位数。</w:t>
      </w:r>
    </w:p>
    <w:p>
      <w:pPr>
        <w:spacing w:after="80" w:lineRule="auto" w:line="360"/>
        <w:ind w:firstLine="482"/>
        <w:jc w:val="both"/>
      </w:pPr>
      <w:r>
        <w:rPr>
          <w:rFonts w:ascii="Times New Roman" w:hAnsi="Times New Roman" w:eastAsia="宋体"/>
          <w:b w:val="0"/>
          <w:sz w:val="24"/>
        </w:rPr>
        <w:t>3. 平均学分绩点的计算，以首次考试（考核）成绩为准；已办理缓考未参加首次考试（考核），以缓考成绩为准；首次考试（考核）无故旷考，成绩按不合格处理。</w:t>
      </w:r>
    </w:p>
    <w:p>
      <w:pPr>
        <w:spacing w:after="80" w:lineRule="auto" w:line="360"/>
        <w:ind w:firstLine="482"/>
        <w:jc w:val="both"/>
      </w:pPr>
      <w:r>
        <w:rPr>
          <w:rFonts w:ascii="Times New Roman" w:hAnsi="Times New Roman" w:eastAsia="宋体"/>
          <w:b w:val="0"/>
          <w:sz w:val="24"/>
        </w:rPr>
        <w:t>（二）综合能力评价</w:t>
      </w:r>
    </w:p>
    <w:p>
      <w:pPr>
        <w:spacing w:after="80" w:lineRule="auto" w:line="360"/>
        <w:ind w:firstLine="482"/>
        <w:jc w:val="both"/>
      </w:pPr>
      <w:r>
        <w:rPr>
          <w:rFonts w:ascii="Times New Roman" w:hAnsi="Times New Roman" w:eastAsia="宋体"/>
          <w:b w:val="0"/>
          <w:sz w:val="24"/>
        </w:rPr>
        <w:t>指标包含：科研论文（Z1）；科研竞赛（Z2）；学生参军入伍服兵役（Z3）；参加志愿服务（Z4）；到国际组织实习等社会服务（Z5）；综合荣誉等其他（Z6）6大类。</w:t>
      </w:r>
    </w:p>
    <w:p>
      <w:pPr>
        <w:spacing w:after="80" w:lineRule="auto" w:line="360"/>
        <w:ind w:firstLine="482"/>
        <w:jc w:val="both"/>
      </w:pPr>
      <w:r>
        <w:rPr>
          <w:rFonts w:ascii="Times New Roman" w:hAnsi="Times New Roman" w:eastAsia="宋体"/>
          <w:b w:val="0"/>
          <w:sz w:val="24"/>
        </w:rPr>
        <w:t>综合能力成绩=∑（Zi成绩*Zi权重）</w:t>
      </w:r>
    </w:p>
    <w:p>
      <w:pPr>
        <w:spacing w:after="80" w:lineRule="auto" w:line="360"/>
        <w:ind w:firstLine="482"/>
        <w:jc w:val="both"/>
      </w:pPr>
      <w:r>
        <w:rPr>
          <w:rFonts w:ascii="Times New Roman" w:hAnsi="Times New Roman" w:eastAsia="宋体"/>
          <w:b w:val="0"/>
          <w:sz w:val="24"/>
        </w:rPr>
        <w:t>i=1~6，各项成绩满分均为100分；其中Z1权重为30%、Z2权重为50%、Z3、Z4、Z5、Z6权重各为5%。</w:t>
      </w:r>
    </w:p>
    <w:p>
      <w:pPr>
        <w:spacing w:after="80" w:lineRule="auto" w:line="360"/>
        <w:ind w:firstLine="482"/>
        <w:jc w:val="both"/>
      </w:pPr>
      <w:r>
        <w:rPr>
          <w:rFonts w:ascii="Times New Roman" w:hAnsi="Times New Roman" w:eastAsia="宋体"/>
          <w:b w:val="0"/>
          <w:sz w:val="24"/>
        </w:rPr>
        <w:t>1. 学生在Z1～Z6某一方面中有多项加分情况时，原则上只取一项。</w:t>
      </w:r>
    </w:p>
    <w:p>
      <w:pPr>
        <w:spacing w:after="80" w:lineRule="auto" w:line="360"/>
        <w:ind w:firstLine="482"/>
        <w:jc w:val="both"/>
      </w:pPr>
      <w:r>
        <w:rPr>
          <w:rFonts w:ascii="Times New Roman" w:hAnsi="Times New Roman" w:eastAsia="宋体"/>
          <w:b w:val="0"/>
          <w:sz w:val="24"/>
        </w:rPr>
        <w:t>2. Z1原则上仅限学生本科阶段在核心期刊上以独立作者或第一作者发表的与学业相关的科研论文。经专家审核认定，以独立作者或第一作者在核心期刊上及以上层次发表与学业相关的科研论文，其中在SCI三区及以上期刊发表学术研究论文的计100分，在其他SCI、EI、SSCI以及A&amp;HCI检索系统所收录的正式期刊论文的计75分，以上两项均中国科技信息研究所检索为准；在中文核心期刊上发表与学业相关的科研论文的计50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