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北航机械工程及自动化学院2025年推荐优秀应届本科毕业生免试攻读研究生工作实施方案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北航机械工程及自动化学院2025年推荐优秀应届本科毕业生免试攻读研究生工作实施方案（2024年修订版）。推荐优秀应届本科毕业生免试攻读硕士、博士学位研究生工作，是选拔高质量人才的一项重要措施。为保证我院2024年推荐优秀应届本科毕业生免试攻读研究生（以下简称推免生）工作的顺利进行，依照《北京航空航天大学推荐优秀应届本科毕业生免试攻读研究生工作管理办法》（北航校字〔2024〕22号）和学校关于做好推荐优秀应届本科毕业生免试攻读研究生工作通知精神，结合我院实际情况，制定此方案。</w:t>
      </w:r>
    </w:p>
    <w:p>
      <w:pPr>
        <w:spacing w:after="80" w:lineRule="auto" w:line="360"/>
        <w:ind w:firstLine="482"/>
        <w:jc w:val="both"/>
      </w:pPr>
      <w:r>
        <w:rPr>
          <w:rFonts w:ascii="Times New Roman" w:hAnsi="Times New Roman" w:eastAsia="宋体"/>
          <w:b w:val="0"/>
          <w:sz w:val="24"/>
        </w:rPr>
        <w:t>发布日期（推定）：2024年9月19日</w:t>
      </w:r>
    </w:p>
    <w:p>
      <w:pPr>
        <w:spacing w:before="160" w:after="80" w:lineRule="auto" w:line="360"/>
        <w:jc w:val="left"/>
      </w:pPr>
      <w:r>
        <w:rPr>
          <w:rFonts w:ascii="Times New Roman" w:hAnsi="Times New Roman" w:eastAsia="宋体"/>
          <w:b/>
          <w:sz w:val="28"/>
        </w:rPr>
        <w:t>一、推荐资格要求</w:t>
      </w:r>
    </w:p>
    <w:p>
      <w:pPr>
        <w:spacing w:after="80" w:lineRule="auto" w:line="360"/>
        <w:ind w:firstLine="482"/>
        <w:jc w:val="both"/>
      </w:pPr>
      <w:r>
        <w:rPr>
          <w:rFonts w:ascii="Times New Roman" w:hAnsi="Times New Roman" w:eastAsia="宋体"/>
          <w:b w:val="0"/>
          <w:sz w:val="24"/>
        </w:rPr>
        <w:t>1. 坚持以德为先，德智体全面衡量，思想品德作为推免生遴选的重要内容，对思想品德考核不合格者不予推荐。</w:t>
      </w:r>
    </w:p>
    <w:p>
      <w:pPr>
        <w:spacing w:after="80" w:lineRule="auto" w:line="360"/>
        <w:ind w:firstLine="482"/>
        <w:jc w:val="both"/>
      </w:pPr>
      <w:r>
        <w:rPr>
          <w:rFonts w:ascii="Times New Roman" w:hAnsi="Times New Roman" w:eastAsia="宋体"/>
          <w:b w:val="0"/>
          <w:sz w:val="24"/>
        </w:rPr>
        <w:t>2. 身心健康（符合研究生入学体检标准）。</w:t>
      </w:r>
    </w:p>
    <w:p>
      <w:pPr>
        <w:spacing w:after="80" w:lineRule="auto" w:line="360"/>
        <w:ind w:firstLine="482"/>
        <w:jc w:val="both"/>
      </w:pPr>
      <w:r>
        <w:rPr>
          <w:rFonts w:ascii="Times New Roman" w:hAnsi="Times New Roman" w:eastAsia="宋体"/>
          <w:b w:val="0"/>
          <w:sz w:val="24"/>
        </w:rPr>
        <w:t>3. 勤奋学习，刻苦钻研，综合素质突出，学术研究兴趣浓厚，具有较强的创新意识、创新能力和专业能力倾向。</w:t>
      </w:r>
    </w:p>
    <w:p>
      <w:pPr>
        <w:spacing w:after="80" w:lineRule="auto" w:line="360"/>
        <w:ind w:firstLine="482"/>
        <w:jc w:val="both"/>
      </w:pPr>
      <w:r>
        <w:rPr>
          <w:rFonts w:ascii="Times New Roman" w:hAnsi="Times New Roman" w:eastAsia="宋体"/>
          <w:b w:val="0"/>
          <w:sz w:val="24"/>
        </w:rPr>
        <w:t>4. 学习成绩优秀，三个学年度必修课没有补考记录；或必修课有一门补考记录者，要求综合成绩排名在前10％（非学院统筹指标原则上不受此限制，综合成绩排名要求按照当年的相关文件规定执行）。</w:t>
      </w:r>
    </w:p>
    <w:p>
      <w:pPr>
        <w:spacing w:after="80" w:lineRule="auto" w:line="360"/>
        <w:ind w:firstLine="482"/>
        <w:jc w:val="both"/>
      </w:pPr>
      <w:r>
        <w:rPr>
          <w:rFonts w:ascii="Times New Roman" w:hAnsi="Times New Roman" w:eastAsia="宋体"/>
          <w:b w:val="0"/>
          <w:sz w:val="24"/>
        </w:rPr>
        <w:t>5. 诚实守信，学风端正，无任何考试作弊和剽窃他人学术成果记录。</w:t>
      </w:r>
    </w:p>
    <w:p>
      <w:pPr>
        <w:spacing w:after="80" w:lineRule="auto" w:line="360"/>
        <w:ind w:firstLine="482"/>
        <w:jc w:val="both"/>
      </w:pPr>
      <w:r>
        <w:rPr>
          <w:rFonts w:ascii="Times New Roman" w:hAnsi="Times New Roman" w:eastAsia="宋体"/>
          <w:b w:val="0"/>
          <w:sz w:val="24"/>
        </w:rPr>
        <w:t>6. 品行表现优良，无任何违法违纪受处分情况（在处分期内）。</w:t>
      </w:r>
    </w:p>
    <w:p>
      <w:pPr>
        <w:spacing w:before="160" w:after="80" w:lineRule="auto" w:line="360"/>
        <w:jc w:val="left"/>
      </w:pPr>
      <w:r>
        <w:rPr>
          <w:rFonts w:ascii="Times New Roman" w:hAnsi="Times New Roman" w:eastAsia="宋体"/>
          <w:b/>
          <w:sz w:val="28"/>
        </w:rPr>
        <w:t>二、学院具体规定</w:t>
      </w:r>
    </w:p>
    <w:p>
      <w:pPr>
        <w:spacing w:after="80" w:lineRule="auto" w:line="360"/>
        <w:ind w:firstLine="482"/>
        <w:jc w:val="both"/>
      </w:pPr>
      <w:r>
        <w:rPr>
          <w:rFonts w:ascii="Times New Roman" w:hAnsi="Times New Roman" w:eastAsia="宋体"/>
          <w:b w:val="0"/>
          <w:sz w:val="24"/>
        </w:rPr>
        <w:t>1. 学院推免生排名按综合成绩排名来进行，并进行公示。</w:t>
      </w:r>
    </w:p>
    <w:p>
      <w:pPr>
        <w:spacing w:after="80" w:lineRule="auto" w:line="360"/>
        <w:ind w:firstLine="482"/>
        <w:jc w:val="both"/>
      </w:pPr>
      <w:r>
        <w:rPr>
          <w:rFonts w:ascii="Times New Roman" w:hAnsi="Times New Roman" w:eastAsia="宋体"/>
          <w:b w:val="0"/>
          <w:sz w:val="24"/>
        </w:rPr>
        <w:t>综合成绩的计算公式为：必修课加权平均分×0.95+综合素质测评成绩。</w:t>
      </w:r>
    </w:p>
    <w:p>
      <w:pPr>
        <w:spacing w:after="80" w:lineRule="auto" w:line="360"/>
        <w:ind w:firstLine="482"/>
        <w:jc w:val="both"/>
      </w:pPr>
      <w:r>
        <w:rPr>
          <w:rFonts w:ascii="Times New Roman" w:hAnsi="Times New Roman" w:eastAsia="宋体"/>
          <w:b w:val="0"/>
          <w:sz w:val="24"/>
        </w:rPr>
        <w:t>其中，必修课是指该专业教学计划中所要求的必修课程（非共选的核心通识课程、限修课程不计入）。“综合素质测评”的具体规则参见《机械学院本科生综合测评条例》。</w:t>
      </w:r>
    </w:p>
    <w:p>
      <w:pPr>
        <w:spacing w:after="80" w:lineRule="auto" w:line="360"/>
        <w:ind w:firstLine="482"/>
        <w:jc w:val="both"/>
      </w:pPr>
      <w:r>
        <w:rPr>
          <w:rFonts w:ascii="Times New Roman" w:hAnsi="Times New Roman" w:eastAsia="宋体"/>
          <w:b w:val="0"/>
          <w:sz w:val="24"/>
        </w:rPr>
        <w:t>2. 学院成立学生科研创新能力专家审核小组，对申请推免资格学生的科研创新成果、论文、竞赛获奖等纳入到综合素质测评成绩的加分项进行审核鉴定。</w:t>
      </w:r>
    </w:p>
    <w:p>
      <w:pPr>
        <w:spacing w:after="80" w:lineRule="auto" w:line="360"/>
        <w:ind w:firstLine="482"/>
        <w:jc w:val="both"/>
      </w:pPr>
      <w:r>
        <w:rPr>
          <w:rFonts w:ascii="Times New Roman" w:hAnsi="Times New Roman" w:eastAsia="宋体"/>
          <w:b w:val="0"/>
          <w:sz w:val="24"/>
        </w:rPr>
        <w:t>3. 如放弃免试研究生资格，其所在专业的免试研究生名单按综合成绩排名顺延。</w:t>
      </w:r>
    </w:p>
    <w:p>
      <w:pPr>
        <w:spacing w:after="80" w:lineRule="auto" w:line="360"/>
        <w:ind w:firstLine="482"/>
        <w:jc w:val="both"/>
      </w:pPr>
      <w:r>
        <w:rPr>
          <w:rFonts w:ascii="Times New Roman" w:hAnsi="Times New Roman" w:eastAsia="宋体"/>
          <w:b w:val="0"/>
          <w:sz w:val="24"/>
        </w:rPr>
        <w:t>4. 其他未尽事宜和最终解释权归学院研究生推免工作领导小组。</w:t>
      </w:r>
    </w:p>
    <w:p>
      <w:pPr>
        <w:spacing w:after="80" w:lineRule="auto" w:line="360"/>
        <w:ind w:firstLine="482"/>
        <w:jc w:val="both"/>
      </w:pPr>
      <w:r>
        <w:rPr>
          <w:rFonts w:ascii="Times New Roman" w:hAnsi="Times New Roman" w:eastAsia="宋体"/>
          <w:b w:val="0"/>
          <w:sz w:val="24"/>
        </w:rPr>
        <w:t>5. 推免生排名和推免生名单上报学校教务部，按规定时间进行公示。</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1. 研究生推免工作领导小组负责制定学院推免招生工作管理方案，确定并公布学院的推免生名单，研究决定推免招生工作过程中的重要事项。研究生推免工作领导小组名单如下：</w:t>
      </w:r>
    </w:p>
    <w:p>
      <w:pPr>
        <w:spacing w:after="80" w:lineRule="auto" w:line="360"/>
        <w:ind w:firstLine="482"/>
        <w:jc w:val="both"/>
      </w:pPr>
      <w:r>
        <w:rPr>
          <w:rFonts w:ascii="Times New Roman" w:hAnsi="Times New Roman" w:eastAsia="宋体"/>
          <w:b w:val="0"/>
          <w:sz w:val="24"/>
        </w:rPr>
        <w:t>组 长：丁希仑、张志刚</w:t>
      </w:r>
    </w:p>
    <w:p>
      <w:pPr>
        <w:spacing w:after="80" w:lineRule="auto" w:line="360"/>
        <w:ind w:firstLine="482"/>
        <w:jc w:val="both"/>
      </w:pPr>
      <w:r>
        <w:rPr>
          <w:rFonts w:ascii="Times New Roman" w:hAnsi="Times New Roman" w:eastAsia="宋体"/>
          <w:b w:val="0"/>
          <w:sz w:val="24"/>
        </w:rPr>
        <w:t>副组长：杨 民、从保强</w:t>
      </w:r>
    </w:p>
    <w:p>
      <w:pPr>
        <w:spacing w:after="80" w:lineRule="auto" w:line="360"/>
        <w:ind w:firstLine="482"/>
        <w:jc w:val="both"/>
      </w:pPr>
      <w:r>
        <w:rPr>
          <w:rFonts w:ascii="Times New Roman" w:hAnsi="Times New Roman" w:eastAsia="宋体"/>
          <w:b w:val="0"/>
          <w:sz w:val="24"/>
        </w:rPr>
        <w:t>成 员：张天霄、李 勇、罗斯达、蒋永刚、文 力、段桂江、肖立峰、张武翔</w:t>
      </w:r>
    </w:p>
    <w:p>
      <w:pPr>
        <w:spacing w:after="80" w:lineRule="auto" w:line="360"/>
        <w:ind w:firstLine="482"/>
        <w:jc w:val="both"/>
      </w:pPr>
      <w:r>
        <w:rPr>
          <w:rFonts w:ascii="Times New Roman" w:hAnsi="Times New Roman" w:eastAsia="宋体"/>
          <w:b w:val="0"/>
          <w:sz w:val="24"/>
        </w:rPr>
        <w:t>2. 学生科研创新能力专家审核小组负责对申请推免资格学生的科研创新成果、论文、竞赛获奖等纳入到综合素质测评成绩的加分项进行审核鉴定，名单如下：</w:t>
      </w:r>
    </w:p>
    <w:p>
      <w:pPr>
        <w:spacing w:after="80" w:lineRule="auto" w:line="360"/>
        <w:ind w:firstLine="482"/>
        <w:jc w:val="both"/>
      </w:pPr>
      <w:r>
        <w:rPr>
          <w:rFonts w:ascii="Times New Roman" w:hAnsi="Times New Roman" w:eastAsia="宋体"/>
          <w:b w:val="0"/>
          <w:sz w:val="24"/>
        </w:rPr>
        <w:t>组 长：丁希仑、张志刚</w:t>
      </w:r>
    </w:p>
    <w:p>
      <w:pPr>
        <w:spacing w:after="80" w:lineRule="auto" w:line="360"/>
        <w:ind w:firstLine="482"/>
        <w:jc w:val="both"/>
      </w:pPr>
      <w:r>
        <w:rPr>
          <w:rFonts w:ascii="Times New Roman" w:hAnsi="Times New Roman" w:eastAsia="宋体"/>
          <w:b w:val="0"/>
          <w:sz w:val="24"/>
        </w:rPr>
        <w:t>副组长：杨 民、从保强</w:t>
      </w:r>
    </w:p>
    <w:p>
      <w:pPr>
        <w:spacing w:after="80" w:lineRule="auto" w:line="360"/>
        <w:ind w:firstLine="482"/>
        <w:jc w:val="both"/>
      </w:pPr>
      <w:r>
        <w:rPr>
          <w:rFonts w:ascii="Times New Roman" w:hAnsi="Times New Roman" w:eastAsia="宋体"/>
          <w:b w:val="0"/>
          <w:sz w:val="24"/>
        </w:rPr>
        <w:t>成 员：</w:t>
      </w:r>
    </w:p>
    <w:p>
      <w:pPr>
        <w:spacing w:after="80" w:lineRule="auto" w:line="360"/>
        <w:ind w:firstLine="482"/>
        <w:jc w:val="both"/>
      </w:pPr>
      <w:r>
        <w:rPr>
          <w:rFonts w:ascii="Times New Roman" w:hAnsi="Times New Roman" w:eastAsia="宋体"/>
          <w:b w:val="0"/>
          <w:sz w:val="24"/>
        </w:rPr>
        <w:t>机械设计及理论组：张天霄、吴 琼、王春洁</w:t>
      </w:r>
    </w:p>
    <w:p>
      <w:pPr>
        <w:spacing w:after="80" w:lineRule="auto" w:line="360"/>
        <w:ind w:firstLine="482"/>
        <w:jc w:val="both"/>
      </w:pPr>
      <w:r>
        <w:rPr>
          <w:rFonts w:ascii="Times New Roman" w:hAnsi="Times New Roman" w:eastAsia="宋体"/>
          <w:b w:val="0"/>
          <w:sz w:val="24"/>
        </w:rPr>
        <w:t>机械制造及其自动化组：张德远、陈华伟、蒋永刚</w:t>
      </w:r>
    </w:p>
    <w:p>
      <w:pPr>
        <w:spacing w:after="80" w:lineRule="auto" w:line="360"/>
        <w:ind w:firstLine="482"/>
        <w:jc w:val="both"/>
      </w:pPr>
      <w:r>
        <w:rPr>
          <w:rFonts w:ascii="Times New Roman" w:hAnsi="Times New Roman" w:eastAsia="宋体"/>
          <w:b w:val="0"/>
          <w:sz w:val="24"/>
        </w:rPr>
        <w:t>机械电子工程组：周正干、付永领、文 力</w:t>
      </w:r>
    </w:p>
    <w:p>
      <w:pPr>
        <w:spacing w:after="80" w:lineRule="auto" w:line="360"/>
        <w:ind w:firstLine="482"/>
        <w:jc w:val="both"/>
      </w:pPr>
      <w:r>
        <w:rPr>
          <w:rFonts w:ascii="Times New Roman" w:hAnsi="Times New Roman" w:eastAsia="宋体"/>
          <w:b w:val="0"/>
          <w:sz w:val="24"/>
        </w:rPr>
        <w:t>工业与制造系统工程组：郑联语、段桂江、刘继红</w:t>
      </w:r>
    </w:p>
    <w:p>
      <w:pPr>
        <w:spacing w:after="80" w:lineRule="auto" w:line="360"/>
        <w:ind w:firstLine="482"/>
        <w:jc w:val="both"/>
      </w:pPr>
      <w:r>
        <w:rPr>
          <w:rFonts w:ascii="Times New Roman" w:hAnsi="Times New Roman" w:eastAsia="宋体"/>
          <w:b w:val="0"/>
          <w:sz w:val="24"/>
        </w:rPr>
        <w:t>航空宇航制造工程组：李东升、李 勇、李小强</w:t>
      </w:r>
    </w:p>
    <w:p>
      <w:pPr>
        <w:spacing w:after="80" w:lineRule="auto" w:line="360"/>
        <w:ind w:firstLine="482"/>
        <w:jc w:val="both"/>
      </w:pPr>
      <w:r>
        <w:rPr>
          <w:rFonts w:ascii="Times New Roman" w:hAnsi="Times New Roman" w:eastAsia="宋体"/>
          <w:b w:val="0"/>
          <w:sz w:val="24"/>
        </w:rPr>
        <w:t>材料加工工程组：徐 晔、罗斯达、从保强</w:t>
      </w:r>
    </w:p>
    <w:p>
      <w:pPr>
        <w:spacing w:after="80" w:lineRule="auto" w:line="360"/>
        <w:ind w:firstLine="482"/>
        <w:jc w:val="both"/>
      </w:pPr>
      <w:r>
        <w:rPr>
          <w:rFonts w:ascii="Times New Roman" w:hAnsi="Times New Roman" w:eastAsia="宋体"/>
          <w:b w:val="0"/>
          <w:sz w:val="24"/>
        </w:rPr>
        <w:t>工业设计组：肖立峰、陈 路、刘源源</w:t>
      </w:r>
    </w:p>
    <w:p>
      <w:pPr>
        <w:spacing w:after="80" w:lineRule="auto" w:line="360"/>
        <w:ind w:firstLine="482"/>
        <w:jc w:val="both"/>
      </w:pPr>
      <w:r>
        <w:rPr>
          <w:rFonts w:ascii="Times New Roman" w:hAnsi="Times New Roman" w:eastAsia="宋体"/>
          <w:b w:val="0"/>
          <w:sz w:val="24"/>
        </w:rPr>
        <w:t>机器人工程组：张武翔、王党校、王 巍</w:t>
      </w:r>
    </w:p>
    <w:p>
      <w:pPr>
        <w:spacing w:after="80" w:lineRule="auto" w:line="360"/>
        <w:ind w:firstLine="482"/>
        <w:jc w:val="both"/>
      </w:pPr>
      <w:r>
        <w:rPr>
          <w:rFonts w:ascii="Times New Roman" w:hAnsi="Times New Roman" w:eastAsia="宋体"/>
          <w:b w:val="0"/>
          <w:sz w:val="24"/>
        </w:rPr>
        <w:t>3. 学生如有问题和异议，可联系：</w:t>
      </w:r>
    </w:p>
    <w:p>
      <w:pPr>
        <w:spacing w:after="80" w:lineRule="auto" w:line="360"/>
        <w:ind w:firstLine="482"/>
        <w:jc w:val="both"/>
      </w:pPr>
      <w:r>
        <w:rPr>
          <w:rFonts w:ascii="Times New Roman" w:hAnsi="Times New Roman" w:eastAsia="宋体"/>
          <w:b w:val="0"/>
          <w:sz w:val="24"/>
        </w:rPr>
        <w:t>（1）学院本科教务办公室</w:t>
      </w:r>
    </w:p>
    <w:p>
      <w:pPr>
        <w:spacing w:after="80" w:lineRule="auto" w:line="360"/>
        <w:ind w:firstLine="482"/>
        <w:jc w:val="both"/>
      </w:pPr>
      <w:r>
        <w:rPr>
          <w:rFonts w:ascii="Times New Roman" w:hAnsi="Times New Roman" w:eastAsia="宋体"/>
          <w:b w:val="0"/>
          <w:sz w:val="24"/>
        </w:rPr>
        <w:t>（2）学院学生工作办公室</w:t>
      </w:r>
    </w:p>
    <w:p>
      <w:pPr>
        <w:spacing w:before="160" w:after="80" w:lineRule="auto" w:line="360"/>
        <w:jc w:val="left"/>
      </w:pPr>
      <w:r>
        <w:rPr>
          <w:rFonts w:ascii="Times New Roman" w:hAnsi="Times New Roman" w:eastAsia="宋体"/>
          <w:b/>
          <w:sz w:val="28"/>
        </w:rPr>
        <w:t>四、监督与检查</w:t>
      </w:r>
    </w:p>
    <w:p>
      <w:pPr>
        <w:spacing w:after="80" w:lineRule="auto" w:line="360"/>
        <w:ind w:firstLine="482"/>
        <w:jc w:val="both"/>
      </w:pPr>
      <w:r>
        <w:rPr>
          <w:rFonts w:ascii="Times New Roman" w:hAnsi="Times New Roman" w:eastAsia="宋体"/>
          <w:b w:val="0"/>
          <w:sz w:val="24"/>
        </w:rPr>
        <w:t>学院推荐免试研究生工作接受学校纪检监察部门的监督与检查。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