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为落实立德树人根本任务，推进教育科技人才一体化改革，精准遴选拔尖创新人才，高质量做好学校2026年推荐优秀应届本科毕业生免试攻读研究生（以下简称推免）工作，根据《教育部办公厅关于进一步规范和加强推荐优秀应届本科毕业生免试攻读研究生工作的通知》 （教学厅(2020) 12号） 《华中农业大学2026年推荐优秀应届本科毕业生免试攻读研究生推荐工作方案》等文件精神，为做好我院2026年推荐优秀应届本科毕业生免试攻读研究生（以下简称推免）推荐工作，特制定本方案。</w:t>
      </w:r>
    </w:p>
    <w:p>
      <w:pPr>
        <w:spacing w:after="80" w:lineRule="auto" w:line="360"/>
        <w:ind w:firstLine="482"/>
        <w:jc w:val="both"/>
      </w:pPr>
      <w:r>
        <w:rPr>
          <w:rFonts w:ascii="Times New Roman" w:hAnsi="Times New Roman" w:eastAsia="宋体"/>
          <w:b w:val="0"/>
          <w:sz w:val="24"/>
        </w:rPr>
        <w:t>为落实立德树人根本任务，推进教育科技人才一体化改革，精准遴选拔尖创新人才，高质量做好学校2026年推荐优秀应届本科毕业生免试攻读研究生（以下简称推免）工作，根据《教育部办公厅关于进一步规范和加强推荐优秀应届本科毕业生免试攻读研究生工作的通知》（教学厅〔2020〕12号）《华中农业大学2026年推荐优秀应届本科毕业生免试攻读研究生推荐工作方案》等文件精神，为做好学院2026年推免推荐工作，特制定本方案。</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一、推荐对象</w:t>
      </w:r>
    </w:p>
    <w:p>
      <w:pPr>
        <w:spacing w:after="80" w:lineRule="auto" w:line="360"/>
        <w:ind w:firstLine="482"/>
        <w:jc w:val="both"/>
      </w:pPr>
      <w:r>
        <w:rPr>
          <w:rFonts w:ascii="Times New Roman" w:hAnsi="Times New Roman" w:eastAsia="宋体"/>
          <w:b w:val="0"/>
          <w:sz w:val="24"/>
        </w:rPr>
        <w:t>2026届优秀应届本科毕业生。</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学院成立推免遴选工作小组（附件1），制订相关方案、强化过程监督和落实最终审核，全面推进推免工作。</w:t>
      </w:r>
    </w:p>
    <w:p>
      <w:pPr>
        <w:spacing w:before="160" w:after="80" w:lineRule="auto" w:line="360"/>
        <w:jc w:val="left"/>
      </w:pPr>
      <w:r>
        <w:rPr>
          <w:rFonts w:ascii="Times New Roman" w:hAnsi="Times New Roman" w:eastAsia="宋体"/>
          <w:b/>
          <w:sz w:val="28"/>
        </w:rPr>
        <w:t>三、基本条件</w:t>
      </w:r>
    </w:p>
    <w:p>
      <w:pPr>
        <w:spacing w:after="80" w:lineRule="auto" w:line="360"/>
        <w:ind w:firstLine="482"/>
        <w:jc w:val="both"/>
      </w:pPr>
      <w:r>
        <w:rPr>
          <w:rFonts w:ascii="Times New Roman" w:hAnsi="Times New Roman" w:eastAsia="宋体"/>
          <w:b w:val="0"/>
          <w:sz w:val="24"/>
        </w:rPr>
        <w:t>1. 具有高尚的爱国主义情操和集体主义精神，理想信念坚定，社会责任感强，积极向上，身心健康。</w:t>
      </w:r>
    </w:p>
    <w:p>
      <w:pPr>
        <w:spacing w:after="80" w:lineRule="auto" w:line="360"/>
        <w:ind w:firstLine="482"/>
        <w:jc w:val="both"/>
      </w:pPr>
      <w:r>
        <w:rPr>
          <w:rFonts w:ascii="Times New Roman" w:hAnsi="Times New Roman" w:eastAsia="宋体"/>
          <w:b w:val="0"/>
          <w:sz w:val="24"/>
        </w:rPr>
        <w:t>2. 诚实守信，品行优良，无违法违纪受处分记录，无学术不端记录。</w:t>
      </w:r>
    </w:p>
    <w:p>
      <w:pPr>
        <w:spacing w:after="80" w:lineRule="auto" w:line="360"/>
        <w:ind w:firstLine="482"/>
        <w:jc w:val="both"/>
      </w:pPr>
      <w:r>
        <w:rPr>
          <w:rFonts w:ascii="Times New Roman" w:hAnsi="Times New Roman" w:eastAsia="宋体"/>
          <w:b w:val="0"/>
          <w:sz w:val="24"/>
        </w:rPr>
        <w:t>3. 通过国家大学英语四级考试（小语种学生达到本科毕业相关要求），大学所修课程平均学分绩点（GPA）专业排名原则上在前40%（含）；新疆和西藏地区少数民族学生平均学分绩点（GPA）专业排名可放宽至前45%（含）；专项计划按照具体项目推荐方案执行。</w:t>
      </w:r>
    </w:p>
    <w:p>
      <w:pPr>
        <w:spacing w:after="80" w:lineRule="auto" w:line="360"/>
        <w:ind w:firstLine="482"/>
        <w:jc w:val="both"/>
      </w:pPr>
      <w:r>
        <w:rPr>
          <w:rFonts w:ascii="Times New Roman" w:hAnsi="Times New Roman" w:eastAsia="宋体"/>
          <w:b w:val="0"/>
          <w:sz w:val="24"/>
        </w:rPr>
        <w:t>4. 申请拟推荐免试攻读工程硕博士专项要求大学前三学年所修课程平均学分绩点（GPA）专业排名原则上在前30%（含）。</w:t>
      </w:r>
    </w:p>
    <w:p>
      <w:pPr>
        <w:spacing w:after="80" w:lineRule="auto" w:line="360"/>
        <w:ind w:firstLine="482"/>
        <w:jc w:val="both"/>
      </w:pPr>
      <w:r>
        <w:rPr>
          <w:rFonts w:ascii="Times New Roman" w:hAnsi="Times New Roman" w:eastAsia="宋体"/>
          <w:b w:val="0"/>
          <w:sz w:val="24"/>
        </w:rPr>
        <w:t>5. 获得2名教师推荐信。其中1名教师须为毕业论文或大学生国创、SRF、挑战杯、神农杯、“硕彦”“硕果”计划、“三助”计划等科研实践的指导教师；至少有1名教师为正高级职称（教授/研究员）。</w:t>
      </w:r>
    </w:p>
    <w:p>
      <w:pPr>
        <w:spacing w:before="160" w:after="80" w:lineRule="auto" w:line="360"/>
        <w:jc w:val="left"/>
      </w:pPr>
      <w:r>
        <w:rPr>
          <w:rFonts w:ascii="Times New Roman" w:hAnsi="Times New Roman" w:eastAsia="宋体"/>
          <w:b/>
          <w:sz w:val="28"/>
        </w:rPr>
        <w:t>四、推免项目</w:t>
      </w:r>
    </w:p>
    <w:p>
      <w:pPr>
        <w:spacing w:after="80" w:lineRule="auto" w:line="360"/>
        <w:ind w:firstLine="482"/>
        <w:jc w:val="both"/>
      </w:pPr>
      <w:r>
        <w:rPr>
          <w:rFonts w:ascii="Times New Roman" w:hAnsi="Times New Roman" w:eastAsia="宋体"/>
          <w:b w:val="0"/>
          <w:sz w:val="24"/>
        </w:rPr>
        <w:t>1. 普通推免：全称“推荐免试研究生”，是指高校按规定推荐优秀应届本科毕业生，经招生单位复试考核后直接攻读硕士或博士学位的选拔制度，无需参加全国硕士研究生统一考试。学生可自主选择校内外院校。</w:t>
      </w:r>
    </w:p>
    <w:p>
      <w:pPr>
        <w:spacing w:after="80" w:lineRule="auto" w:line="360"/>
        <w:ind w:firstLine="482"/>
        <w:jc w:val="both"/>
      </w:pPr>
      <w:r>
        <w:rPr>
          <w:rFonts w:ascii="Times New Roman" w:hAnsi="Times New Roman" w:eastAsia="宋体"/>
          <w:b w:val="0"/>
          <w:sz w:val="24"/>
        </w:rPr>
        <w:t>2. 三位一体改革：以“主产区主要作物周年绿色智慧生产”为场景，以产业发展需求定研究项目，融合现代工程、信息、生物等多学科技术和力量，大团队有组织地开展研究探索，系统解决产业难题。理论课程与基础研究在本校完成，大型现代农业应用场景实践及部分实验环节依托地方产业资源开展。</w:t>
      </w:r>
    </w:p>
    <w:p>
      <w:pPr>
        <w:spacing w:after="80" w:lineRule="auto" w:line="360"/>
        <w:ind w:firstLine="482"/>
        <w:jc w:val="both"/>
      </w:pPr>
      <w:r>
        <w:rPr>
          <w:rFonts w:ascii="Times New Roman" w:hAnsi="Times New Roman" w:eastAsia="宋体"/>
          <w:b w:val="0"/>
          <w:sz w:val="24"/>
        </w:rPr>
        <w:t>3. 生物育种：面向现代种业本硕博贯通培养，聚焦生命科学与农业交叉领域，重点覆盖分子育种、基因组学、生物信息学等前沿方向，旨在培养掌握系统理论与前沿技术、具备解决种业“卡脖子”技术难题能力、能够引领学科发展和产业创新的高精尖科研人才。</w:t>
      </w:r>
    </w:p>
    <w:p>
      <w:pPr>
        <w:spacing w:after="80" w:lineRule="auto" w:line="360"/>
        <w:ind w:firstLine="482"/>
        <w:jc w:val="both"/>
      </w:pPr>
      <w:r>
        <w:rPr>
          <w:rFonts w:ascii="Times New Roman" w:hAnsi="Times New Roman" w:eastAsia="宋体"/>
          <w:b w:val="0"/>
          <w:sz w:val="24"/>
        </w:rPr>
        <w:t>4. 工程硕博：国家工程硕博士培养改革专项是面向国家重大战略需求，依托国家实验室、行业头部企业等高水平实践平台，定向培养高层次工程技术人才的专项计划，分为工程硕士（3年）与工程直博（5年）两类。</w:t>
      </w:r>
    </w:p>
    <w:p>
      <w:pPr>
        <w:spacing w:before="160" w:after="80" w:lineRule="auto" w:line="360"/>
        <w:jc w:val="left"/>
      </w:pPr>
      <w:r>
        <w:rPr>
          <w:rFonts w:ascii="Times New Roman" w:hAnsi="Times New Roman" w:eastAsia="宋体"/>
          <w:b/>
          <w:sz w:val="28"/>
        </w:rPr>
        <w:t>五、考核方式和内容</w:t>
      </w:r>
    </w:p>
    <w:p>
      <w:pPr>
        <w:spacing w:after="80" w:lineRule="auto" w:line="360"/>
        <w:ind w:firstLine="482"/>
        <w:jc w:val="both"/>
      </w:pPr>
      <w:r>
        <w:rPr>
          <w:rFonts w:ascii="Times New Roman" w:hAnsi="Times New Roman" w:eastAsia="宋体"/>
          <w:b w:val="0"/>
          <w:sz w:val="24"/>
        </w:rPr>
        <w:t>（一）学生申请（9月3日至9月6日）</w:t>
      </w:r>
    </w:p>
    <w:p>
      <w:pPr>
        <w:spacing w:after="80" w:lineRule="auto" w:line="360"/>
        <w:ind w:firstLine="482"/>
        <w:jc w:val="both"/>
      </w:pPr>
      <w:r>
        <w:rPr>
          <w:rFonts w:ascii="Times New Roman" w:hAnsi="Times New Roman" w:eastAsia="宋体"/>
          <w:b w:val="0"/>
          <w:sz w:val="24"/>
        </w:rPr>
        <w:t>2025年9月3日，面向全院公布本办法，本次推免项目包含普通推免、三位一体改革、生物育种、工程硕博四类。学生可综合自身条件，在自愿的基础上按优先次序填报1-2个保研项目志愿（注：三位一体改革、生物育种、工程硕博三个项目仅可选择其一填报）。申请材料提交要求如下：</w:t>
      </w:r>
    </w:p>
    <w:p>
      <w:pPr>
        <w:spacing w:after="80" w:lineRule="auto" w:line="360"/>
        <w:ind w:firstLine="482"/>
        <w:jc w:val="both"/>
      </w:pPr>
      <w:r>
        <w:rPr>
          <w:rFonts w:ascii="Times New Roman" w:hAnsi="Times New Roman" w:eastAsia="宋体"/>
          <w:b w:val="0"/>
          <w:sz w:val="24"/>
        </w:rPr>
        <w:t>1. 材料提交时间</w:t>
      </w:r>
    </w:p>
    <w:p>
      <w:pPr>
        <w:spacing w:after="80" w:lineRule="auto" w:line="360"/>
        <w:ind w:firstLine="482"/>
        <w:jc w:val="both"/>
      </w:pPr>
      <w:r>
        <w:rPr>
          <w:rFonts w:ascii="Times New Roman" w:hAnsi="Times New Roman" w:eastAsia="宋体"/>
          <w:b w:val="0"/>
          <w:sz w:val="24"/>
        </w:rPr>
        <w:t>9月5日上午8:00-11:40，下午14:30-18:00，9月6日上午8:00-11:00，本人将个人申请材料纸质版提交至第三综合楼B410张露老师处，现场核对无误后，签字确认。</w:t>
      </w:r>
    </w:p>
    <w:p>
      <w:pPr>
        <w:spacing w:after="80" w:lineRule="auto" w:line="360"/>
        <w:ind w:firstLine="482"/>
        <w:jc w:val="both"/>
      </w:pPr>
      <w:r>
        <w:rPr>
          <w:rFonts w:ascii="Times New Roman" w:hAnsi="Times New Roman" w:eastAsia="宋体"/>
          <w:b w:val="0"/>
          <w:sz w:val="24"/>
        </w:rPr>
        <w:t>2. 个人申请材料清单及要求</w:t>
      </w:r>
    </w:p>
    <w:p>
      <w:pPr>
        <w:spacing w:after="80" w:lineRule="auto" w:line="360"/>
        <w:ind w:firstLine="482"/>
        <w:jc w:val="both"/>
      </w:pPr>
      <w:r>
        <w:rPr>
          <w:rFonts w:ascii="Times New Roman" w:hAnsi="Times New Roman" w:eastAsia="宋体"/>
          <w:b w:val="0"/>
          <w:sz w:val="24"/>
        </w:rPr>
        <w:t>（1）纸质材料</w:t>
      </w:r>
    </w:p>
    <w:p>
      <w:pPr>
        <w:spacing w:after="80" w:lineRule="auto" w:line="360"/>
        <w:ind w:firstLine="482"/>
        <w:jc w:val="both"/>
      </w:pPr>
      <w:r>
        <w:rPr>
          <w:rFonts w:ascii="Times New Roman" w:hAnsi="Times New Roman" w:eastAsia="宋体"/>
          <w:b w:val="0"/>
          <w:sz w:val="24"/>
        </w:rPr>
        <w:t>①《植物科学技术学院2026届推免工作个人申请陈述表》（附件2）</w:t>
      </w:r>
    </w:p>
    <w:p>
      <w:pPr>
        <w:spacing w:after="80" w:lineRule="auto" w:line="360"/>
        <w:ind w:firstLine="482"/>
        <w:jc w:val="both"/>
      </w:pPr>
      <w:r>
        <w:rPr>
          <w:rFonts w:ascii="Times New Roman" w:hAnsi="Times New Roman" w:eastAsia="宋体"/>
          <w:b w:val="0"/>
          <w:sz w:val="24"/>
        </w:rPr>
        <w:t>②2名导师推荐信（附件3）</w:t>
      </w:r>
    </w:p>
    <w:p>
      <w:pPr>
        <w:spacing w:after="80" w:lineRule="auto" w:line="360"/>
        <w:ind w:firstLine="482"/>
        <w:jc w:val="both"/>
      </w:pPr>
      <w:r>
        <w:rPr>
          <w:rFonts w:ascii="Times New Roman" w:hAnsi="Times New Roman" w:eastAsia="宋体"/>
          <w:b w:val="0"/>
          <w:sz w:val="24"/>
        </w:rPr>
        <w:t>校外导师推荐信：由校外导师扫描后以“项目类型-学生班级-姓名-推荐信-导师姓名”格式命名，由校外导师本人用所在单位邮箱于2025年9月6日上午11:00前发至指定邮箱：zkzhanglu@mail.hzau.edu.cn；</w:t>
      </w:r>
    </w:p>
    <w:p>
      <w:pPr>
        <w:spacing w:after="80" w:lineRule="auto" w:line="360"/>
        <w:ind w:firstLine="482"/>
        <w:jc w:val="both"/>
      </w:pPr>
      <w:r>
        <w:rPr>
          <w:rFonts w:ascii="Times New Roman" w:hAnsi="Times New Roman" w:eastAsia="宋体"/>
          <w:b w:val="0"/>
          <w:sz w:val="24"/>
        </w:rPr>
        <w:t>校内导师推荐信：由学生提供表格给导师，导师写好后用信封密封并在封口处签字，由校内导师提交到第三综合楼B410张露老师处。</w:t>
      </w:r>
    </w:p>
    <w:p>
      <w:pPr>
        <w:spacing w:after="80" w:lineRule="auto" w:line="360"/>
        <w:ind w:firstLine="482"/>
        <w:jc w:val="both"/>
      </w:pPr>
      <w:r>
        <w:rPr>
          <w:rFonts w:ascii="Times New Roman" w:hAnsi="Times New Roman" w:eastAsia="宋体"/>
          <w:b w:val="0"/>
          <w:sz w:val="24"/>
        </w:rPr>
        <w:t>③相应科研记录本、获奖证书（原件及复印件）等支撑材料。</w:t>
      </w:r>
    </w:p>
    <w:p>
      <w:pPr>
        <w:spacing w:after="80" w:lineRule="auto" w:line="360"/>
        <w:ind w:firstLine="482"/>
        <w:jc w:val="both"/>
      </w:pPr>
      <w:r>
        <w:rPr>
          <w:rFonts w:ascii="Times New Roman" w:hAnsi="Times New Roman" w:eastAsia="宋体"/>
          <w:b w:val="0"/>
          <w:sz w:val="24"/>
        </w:rPr>
        <w:t>（2）电子材料</w:t>
      </w:r>
    </w:p>
    <w:p>
      <w:pPr>
        <w:spacing w:after="80" w:lineRule="auto" w:line="360"/>
        <w:ind w:firstLine="482"/>
        <w:jc w:val="both"/>
      </w:pPr>
      <w:r>
        <w:rPr>
          <w:rFonts w:ascii="Times New Roman" w:hAnsi="Times New Roman" w:eastAsia="宋体"/>
          <w:b w:val="0"/>
          <w:sz w:val="24"/>
        </w:rPr>
        <w:t>学生申请材料①、③需扫描成一份电子版（格式为PDF），电子版请以“项目类型-班级-姓名-学号”格式命名，于2025年9月6日上午11:00前发送至指定邮箱：3253965619@qq.com。</w:t>
      </w:r>
    </w:p>
    <w:p>
      <w:pPr>
        <w:spacing w:after="80" w:lineRule="auto" w:line="360"/>
        <w:ind w:firstLine="482"/>
        <w:jc w:val="both"/>
      </w:pPr>
      <w:r>
        <w:rPr>
          <w:rFonts w:ascii="Times New Roman" w:hAnsi="Times New Roman" w:eastAsia="宋体"/>
          <w:b w:val="0"/>
          <w:sz w:val="24"/>
        </w:rPr>
        <w:t>温馨提示：</w:t>
      </w:r>
    </w:p>
    <w:p>
      <w:pPr>
        <w:spacing w:after="80" w:lineRule="auto" w:line="360"/>
        <w:ind w:firstLine="482"/>
        <w:jc w:val="both"/>
      </w:pPr>
      <w:r>
        <w:rPr>
          <w:rFonts w:ascii="Times New Roman" w:hAnsi="Times New Roman" w:eastAsia="宋体"/>
          <w:b w:val="0"/>
          <w:sz w:val="24"/>
        </w:rPr>
        <w:t>填报2个项目志愿的学生，需按申报项目类型分别提交对应电子版和纸质版材料，并按要求命名；</w:t>
      </w:r>
    </w:p>
    <w:p>
      <w:pPr>
        <w:spacing w:after="80" w:lineRule="auto" w:line="360"/>
        <w:ind w:firstLine="482"/>
        <w:jc w:val="both"/>
      </w:pPr>
      <w:r>
        <w:rPr>
          <w:rFonts w:ascii="Times New Roman" w:hAnsi="Times New Roman" w:eastAsia="宋体"/>
          <w:b w:val="0"/>
          <w:sz w:val="24"/>
        </w:rPr>
        <w:t>学生申请所有材料（纸质版、电子版及邮件）提交截止时间为2025年9月6日上午11:00，逾期不予受理。</w:t>
      </w:r>
    </w:p>
    <w:p>
      <w:pPr>
        <w:spacing w:after="80" w:lineRule="auto" w:line="360"/>
        <w:ind w:firstLine="482"/>
        <w:jc w:val="both"/>
      </w:pPr>
      <w:r>
        <w:rPr>
          <w:rFonts w:ascii="Times New Roman" w:hAnsi="Times New Roman" w:eastAsia="宋体"/>
          <w:b w:val="0"/>
          <w:sz w:val="24"/>
        </w:rPr>
        <w:t>（二）学院遴选（9月7日至9月11日）</w:t>
      </w:r>
    </w:p>
    <w:p>
      <w:pPr>
        <w:spacing w:after="80" w:lineRule="auto" w:line="360"/>
        <w:ind w:firstLine="482"/>
        <w:jc w:val="both"/>
      </w:pPr>
      <w:r>
        <w:rPr>
          <w:rFonts w:ascii="Times New Roman" w:hAnsi="Times New Roman" w:eastAsia="宋体"/>
          <w:b w:val="0"/>
          <w:sz w:val="24"/>
        </w:rPr>
        <w:t>1. 资格审核。在学院推免生遴选工作小组指导下，按项目类型开展材料审核：普通推免项目由各学科成立专家综合评审小组分别对各专业申请学生材料（导师推荐信、个人陈述表及相应证明材料）进行审核鉴定，排除抄袭、造假、冒名及有名无实等情况。专家综合评审小组及每位成员都要给出明确审核鉴定意见并签字存档。三位一体改革、生物育种和工程硕博三个项目由项目专家综合评审小组对申请学生材料（导师推荐信、个人陈述表及相应证明材料）进行审核鉴定，排除抄袭、造假、冒名及有名无实等情况。专家综合评审小组及每位成员都要给出明确审核鉴定意见并签字存档。</w:t>
      </w:r>
    </w:p>
    <w:p>
      <w:pPr>
        <w:spacing w:after="80" w:lineRule="auto" w:line="360"/>
        <w:ind w:firstLine="482"/>
        <w:jc w:val="both"/>
      </w:pPr>
      <w:r>
        <w:rPr>
          <w:rFonts w:ascii="Times New Roman" w:hAnsi="Times New Roman" w:eastAsia="宋体"/>
          <w:b w:val="0"/>
          <w:sz w:val="24"/>
        </w:rPr>
        <w:t>2. 综合评审。按项目类型组织评审：普通推免项目由各学科专家综合评审小组对各专业具备遴选资格的学生进行综合评审。三位一体改革、生物育种和工程硕博三个项目由项目专家综合评审小组对各项目具备遴选资格的学生进行综合评审。综合评审全面考察学生政治素质、道德品质、心理素质、学习能力、科研潜质等方面，兼顾学生参军入伍服兵役、参加志愿服务、到国际组织实习、科研成果、竞赛获奖等因素。各学科专家综合评审小组对学生的各方面表现进行综合评分，综合评分总分100分。其中，科研潜质及成果占比40%，竞赛获奖占比30%，志愿服务占比10%，到国际组织实习占比10%，其他占比10%。综合评审结果按类型及时公示，公示时间为3日，接受师生监督。</w:t>
      </w:r>
    </w:p>
    <w:p>
      <w:pPr>
        <w:spacing w:after="80" w:lineRule="auto" w:line="360"/>
        <w:ind w:firstLine="482"/>
        <w:jc w:val="both"/>
      </w:pPr>
      <w:r>
        <w:rPr>
          <w:rFonts w:ascii="Times New Roman" w:hAnsi="Times New Roman" w:eastAsia="宋体"/>
          <w:b w:val="0"/>
          <w:sz w:val="24"/>
        </w:rPr>
        <w:t>（三）学院公示（9月12日至9月14日）</w:t>
      </w:r>
    </w:p>
    <w:p>
      <w:pPr>
        <w:spacing w:after="80" w:lineRule="auto" w:line="360"/>
        <w:ind w:firstLine="482"/>
        <w:jc w:val="both"/>
      </w:pPr>
      <w:r>
        <w:rPr>
          <w:rFonts w:ascii="Times New Roman" w:hAnsi="Times New Roman" w:eastAsia="宋体"/>
          <w:b w:val="0"/>
          <w:sz w:val="24"/>
        </w:rPr>
        <w:t>推免总成绩=所修课程平均学分绩点（GPA）（折合为百分制）*80%+综合评分*20%，学院按不同项目类型分类，依据推免总成绩从高到低，对满足推免基本条件且参加推免综合评审的学生进行名次排序。</w:t>
      </w:r>
    </w:p>
    <w:p>
      <w:pPr>
        <w:spacing w:after="80" w:lineRule="auto" w:line="360"/>
        <w:ind w:firstLine="482"/>
        <w:jc w:val="both"/>
      </w:pPr>
      <w:r>
        <w:rPr>
          <w:rFonts w:ascii="Times New Roman" w:hAnsi="Times New Roman" w:eastAsia="宋体"/>
          <w:b w:val="0"/>
          <w:sz w:val="24"/>
        </w:rPr>
        <w:t>学院以推免总成绩为核心依据，坚持“尊重志愿、结合调剂”原则，按项目类型开展名额分配工作。依据学校划分的推免指标，首先录取第一志愿的学生，直至该类别指标用尽；若指标有剩余，依次录取第二志愿、调剂志愿的学生，直至指标分配完毕。候补名单的产生方式与上述规则一致。</w:t>
      </w:r>
    </w:p>
    <w:p>
      <w:pPr>
        <w:spacing w:after="80" w:lineRule="auto" w:line="360"/>
        <w:ind w:firstLine="482"/>
        <w:jc w:val="both"/>
      </w:pPr>
      <w:r>
        <w:rPr>
          <w:rFonts w:ascii="Times New Roman" w:hAnsi="Times New Roman" w:eastAsia="宋体"/>
          <w:b w:val="0"/>
          <w:sz w:val="24"/>
        </w:rPr>
        <w:t>推免名单与候补名单将按项目类型及时公示，公示期为3日，接受师生监督。</w:t>
      </w:r>
    </w:p>
    <w:p>
      <w:pPr>
        <w:spacing w:after="80" w:lineRule="auto" w:line="360"/>
        <w:ind w:firstLine="482"/>
        <w:jc w:val="both"/>
      </w:pPr>
      <w:r>
        <w:rPr>
          <w:rFonts w:ascii="Times New Roman" w:hAnsi="Times New Roman" w:eastAsia="宋体"/>
          <w:b w:val="0"/>
          <w:sz w:val="24"/>
        </w:rPr>
        <w:t>公示期间，若已公示的推免学生放弃资格，学院将按候补名单顺序依次递补。若出现推免名额空缺，由学院推免遴选工作小组根据实际情况统筹调整分配。</w:t>
      </w:r>
    </w:p>
    <w:p>
      <w:pPr>
        <w:spacing w:after="80" w:lineRule="auto" w:line="360"/>
        <w:ind w:firstLine="482"/>
        <w:jc w:val="both"/>
      </w:pPr>
      <w:r>
        <w:rPr>
          <w:rFonts w:ascii="Times New Roman" w:hAnsi="Times New Roman" w:eastAsia="宋体"/>
          <w:b w:val="0"/>
          <w:sz w:val="24"/>
        </w:rPr>
        <w:t>（四）结果上报</w:t>
      </w:r>
    </w:p>
    <w:p>
      <w:pPr>
        <w:spacing w:after="80" w:lineRule="auto" w:line="360"/>
        <w:ind w:firstLine="482"/>
        <w:jc w:val="both"/>
      </w:pPr>
      <w:r>
        <w:rPr>
          <w:rFonts w:ascii="Times New Roman" w:hAnsi="Times New Roman" w:eastAsia="宋体"/>
          <w:b w:val="0"/>
          <w:sz w:val="24"/>
        </w:rPr>
        <w:t>公示无异议后，向学校上报推荐名单。</w:t>
      </w:r>
    </w:p>
    <w:p>
      <w:pPr>
        <w:spacing w:after="80" w:lineRule="auto" w:line="360"/>
        <w:ind w:firstLine="482"/>
        <w:jc w:val="both"/>
      </w:pPr>
      <w:r>
        <w:rPr>
          <w:rFonts w:ascii="Times New Roman" w:hAnsi="Times New Roman" w:eastAsia="宋体"/>
          <w:b w:val="0"/>
          <w:sz w:val="24"/>
        </w:rPr>
        <w:t>（五）特别说明</w:t>
      </w:r>
    </w:p>
    <w:p>
      <w:pPr>
        <w:spacing w:after="80" w:lineRule="auto" w:line="360"/>
        <w:ind w:firstLine="482"/>
        <w:jc w:val="both"/>
      </w:pPr>
      <w:r>
        <w:rPr>
          <w:rFonts w:ascii="Times New Roman" w:hAnsi="Times New Roman" w:eastAsia="宋体"/>
          <w:b w:val="0"/>
          <w:sz w:val="24"/>
        </w:rPr>
        <w:t>未尽事宜，由学院推免遴选工作小组按照议事规则研究决定，并公示结果。</w:t>
      </w:r>
    </w:p>
    <w:p>
      <w:pPr>
        <w:spacing w:after="80" w:lineRule="auto" w:line="360"/>
        <w:ind w:firstLine="482"/>
        <w:jc w:val="both"/>
      </w:pPr>
      <w:r>
        <w:rPr>
          <w:rFonts w:ascii="Times New Roman" w:hAnsi="Times New Roman" w:eastAsia="宋体"/>
          <w:b w:val="0"/>
          <w:sz w:val="24"/>
        </w:rPr>
        <w:t>植物科学技术学院</w:t>
      </w:r>
    </w:p>
    <w:p>
      <w:pPr>
        <w:spacing w:after="80" w:lineRule="auto" w:line="360"/>
        <w:ind w:firstLine="482"/>
        <w:jc w:val="both"/>
      </w:pPr>
      <w:r>
        <w:rPr>
          <w:rFonts w:ascii="Times New Roman" w:hAnsi="Times New Roman" w:eastAsia="宋体"/>
          <w:b w:val="0"/>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