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07DE2">
      <w:pPr>
        <w:jc w:val="center"/>
        <w:rPr>
          <w:rFonts w:hint="eastAsia" w:ascii="华文中宋" w:hAnsi="华文中宋" w:eastAsia="华文中宋"/>
          <w:b/>
          <w:sz w:val="36"/>
          <w:szCs w:val="36"/>
        </w:rPr>
      </w:pPr>
      <w:r>
        <w:rPr>
          <w:rFonts w:hint="eastAsia" w:ascii="华文中宋" w:hAnsi="华文中宋" w:eastAsia="华文中宋"/>
          <w:b/>
          <w:sz w:val="36"/>
          <w:szCs w:val="36"/>
          <w:lang w:eastAsia="zh-CN"/>
        </w:rPr>
        <w:t>心理</w:t>
      </w:r>
      <w:r>
        <w:rPr>
          <w:rFonts w:hint="eastAsia" w:ascii="华文中宋" w:hAnsi="华文中宋" w:eastAsia="华文中宋"/>
          <w:b/>
          <w:sz w:val="36"/>
          <w:szCs w:val="36"/>
        </w:rPr>
        <w:t>学院202</w:t>
      </w:r>
      <w:r>
        <w:rPr>
          <w:rFonts w:hint="eastAsia" w:ascii="华文中宋" w:hAnsi="华文中宋" w:eastAsia="华文中宋"/>
          <w:b/>
          <w:sz w:val="36"/>
          <w:szCs w:val="36"/>
          <w:lang w:val="en-US" w:eastAsia="zh-CN"/>
        </w:rPr>
        <w:t>6</w:t>
      </w:r>
      <w:r>
        <w:rPr>
          <w:rFonts w:hint="eastAsia" w:ascii="华文中宋" w:hAnsi="华文中宋" w:eastAsia="华文中宋"/>
          <w:b/>
          <w:sz w:val="36"/>
          <w:szCs w:val="36"/>
        </w:rPr>
        <w:t>年接收推免生工作安排</w:t>
      </w:r>
    </w:p>
    <w:p w14:paraId="590A3E63">
      <w:pPr>
        <w:jc w:val="center"/>
        <w:rPr>
          <w:b/>
          <w:szCs w:val="21"/>
        </w:rPr>
      </w:pPr>
    </w:p>
    <w:p w14:paraId="79083C6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华文仿宋" w:hAnsi="华文仿宋" w:eastAsia="华文仿宋"/>
          <w:sz w:val="24"/>
          <w:szCs w:val="24"/>
        </w:rPr>
      </w:pPr>
      <w:r>
        <w:rPr>
          <w:rFonts w:ascii="华文仿宋" w:hAnsi="华文仿宋" w:eastAsia="华文仿宋" w:cs="Times New Roman"/>
          <w:color w:val="000000"/>
          <w:sz w:val="24"/>
          <w:szCs w:val="24"/>
        </w:rPr>
        <w:t>根据</w:t>
      </w:r>
      <w:r>
        <w:rPr>
          <w:rFonts w:hint="eastAsia" w:ascii="华文仿宋" w:hAnsi="华文仿宋" w:eastAsia="华文仿宋" w:cs="Times New Roman"/>
          <w:bCs/>
          <w:sz w:val="24"/>
          <w:szCs w:val="24"/>
        </w:rPr>
        <w:t>教育部</w:t>
      </w:r>
      <w:r>
        <w:rPr>
          <w:rFonts w:hint="eastAsia" w:ascii="华文仿宋" w:hAnsi="华文仿宋" w:eastAsia="华文仿宋" w:cs="Times New Roman"/>
          <w:sz w:val="24"/>
          <w:szCs w:val="24"/>
        </w:rPr>
        <w:t>、四川省教育考试院、</w:t>
      </w:r>
      <w:r>
        <w:rPr>
          <w:rFonts w:hint="eastAsia" w:ascii="华文仿宋" w:hAnsi="华文仿宋" w:eastAsia="华文仿宋"/>
          <w:bCs/>
          <w:sz w:val="24"/>
          <w:szCs w:val="24"/>
        </w:rPr>
        <w:t>四川师范大学202</w:t>
      </w:r>
      <w:r>
        <w:rPr>
          <w:rFonts w:hint="eastAsia" w:ascii="华文仿宋" w:hAnsi="华文仿宋" w:eastAsia="华文仿宋"/>
          <w:bCs/>
          <w:sz w:val="24"/>
          <w:szCs w:val="24"/>
          <w:lang w:val="en-US" w:eastAsia="zh-CN"/>
        </w:rPr>
        <w:t>6</w:t>
      </w:r>
      <w:r>
        <w:rPr>
          <w:rFonts w:hint="eastAsia" w:ascii="华文仿宋" w:hAnsi="华文仿宋" w:eastAsia="华文仿宋"/>
          <w:bCs/>
          <w:sz w:val="24"/>
          <w:szCs w:val="24"/>
        </w:rPr>
        <w:t>年接收</w:t>
      </w:r>
      <w:r>
        <w:rPr>
          <w:rFonts w:hint="eastAsia" w:ascii="华文仿宋" w:hAnsi="华文仿宋" w:eastAsia="华文仿宋"/>
          <w:bCs/>
          <w:sz w:val="24"/>
          <w:szCs w:val="24"/>
          <w:lang w:val="en-US" w:eastAsia="zh-CN"/>
        </w:rPr>
        <w:t>推荐免试</w:t>
      </w:r>
      <w:r>
        <w:rPr>
          <w:rFonts w:hint="eastAsia" w:ascii="华文仿宋" w:hAnsi="华文仿宋" w:eastAsia="华文仿宋"/>
          <w:bCs/>
          <w:sz w:val="24"/>
          <w:szCs w:val="24"/>
        </w:rPr>
        <w:t>生工作相关文件精神</w:t>
      </w:r>
      <w:r>
        <w:rPr>
          <w:rFonts w:ascii="华文仿宋" w:hAnsi="华文仿宋" w:eastAsia="华文仿宋" w:cs="Times New Roman"/>
          <w:bCs/>
          <w:sz w:val="24"/>
          <w:szCs w:val="24"/>
        </w:rPr>
        <w:t>，</w:t>
      </w:r>
      <w:r>
        <w:rPr>
          <w:rFonts w:hint="eastAsia" w:ascii="华文仿宋" w:hAnsi="华文仿宋" w:eastAsia="华文仿宋" w:cs="Times New Roman"/>
          <w:bCs/>
          <w:sz w:val="24"/>
          <w:szCs w:val="24"/>
        </w:rPr>
        <w:t>结合我</w:t>
      </w:r>
      <w:r>
        <w:rPr>
          <w:rFonts w:hint="eastAsia" w:ascii="华文仿宋" w:hAnsi="华文仿宋" w:eastAsia="华文仿宋"/>
          <w:bCs/>
          <w:sz w:val="24"/>
          <w:szCs w:val="24"/>
        </w:rPr>
        <w:t>院</w:t>
      </w:r>
      <w:r>
        <w:rPr>
          <w:rFonts w:hint="eastAsia" w:ascii="华文仿宋" w:hAnsi="华文仿宋" w:eastAsia="华文仿宋" w:cs="Times New Roman"/>
          <w:bCs/>
          <w:sz w:val="24"/>
          <w:szCs w:val="24"/>
        </w:rPr>
        <w:t>实际情况，今年工作安排如下</w:t>
      </w:r>
      <w:r>
        <w:rPr>
          <w:rFonts w:hint="eastAsia" w:ascii="华文仿宋" w:hAnsi="华文仿宋" w:eastAsia="华文仿宋" w:cs="Times New Roman"/>
          <w:sz w:val="24"/>
          <w:szCs w:val="24"/>
        </w:rPr>
        <w:t>：</w:t>
      </w:r>
    </w:p>
    <w:p w14:paraId="4C01E620">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华文仿宋" w:hAnsi="华文仿宋" w:eastAsia="华文仿宋"/>
          <w:b/>
          <w:sz w:val="24"/>
          <w:szCs w:val="24"/>
        </w:rPr>
      </w:pPr>
      <w:r>
        <w:rPr>
          <w:rFonts w:hint="eastAsia" w:ascii="华文仿宋" w:hAnsi="华文仿宋" w:eastAsia="华文仿宋"/>
          <w:b/>
          <w:sz w:val="24"/>
          <w:szCs w:val="24"/>
        </w:rPr>
        <w:t>一、考生准备</w:t>
      </w:r>
    </w:p>
    <w:p w14:paraId="44DAF718">
      <w:pPr>
        <w:spacing w:line="500" w:lineRule="exact"/>
        <w:ind w:firstLine="480" w:firstLineChars="200"/>
        <w:jc w:val="left"/>
        <w:rPr>
          <w:rFonts w:hint="eastAsia" w:ascii="华文仿宋" w:hAnsi="华文仿宋" w:eastAsia="华文仿宋" w:cs="Times New Roman"/>
          <w:color w:val="000000"/>
          <w:sz w:val="24"/>
          <w:szCs w:val="24"/>
        </w:rPr>
      </w:pPr>
      <w:r>
        <w:rPr>
          <w:rFonts w:hint="eastAsia" w:ascii="华文仿宋" w:hAnsi="华文仿宋" w:eastAsia="华文仿宋" w:cs="Times New Roman"/>
          <w:color w:val="000000"/>
          <w:sz w:val="24"/>
          <w:szCs w:val="24"/>
          <w:lang w:val="en-US" w:eastAsia="zh-CN"/>
        </w:rPr>
        <w:t xml:space="preserve"> 我院所有专业</w:t>
      </w:r>
      <w:r>
        <w:rPr>
          <w:rFonts w:hint="eastAsia" w:ascii="华文仿宋" w:hAnsi="华文仿宋" w:eastAsia="华文仿宋" w:cs="Times New Roman"/>
          <w:color w:val="000000"/>
          <w:sz w:val="24"/>
          <w:szCs w:val="24"/>
        </w:rPr>
        <w:t>推免生于20</w:t>
      </w:r>
      <w:r>
        <w:rPr>
          <w:rFonts w:hint="eastAsia" w:ascii="华文仿宋" w:hAnsi="华文仿宋" w:eastAsia="华文仿宋" w:cs="Times New Roman"/>
          <w:color w:val="000000"/>
          <w:sz w:val="24"/>
          <w:szCs w:val="24"/>
          <w:lang w:val="en-US" w:eastAsia="zh-CN"/>
        </w:rPr>
        <w:t>25</w:t>
      </w:r>
      <w:r>
        <w:rPr>
          <w:rFonts w:hint="eastAsia" w:ascii="华文仿宋" w:hAnsi="华文仿宋" w:eastAsia="华文仿宋" w:cs="Times New Roman"/>
          <w:color w:val="000000"/>
          <w:sz w:val="24"/>
          <w:szCs w:val="24"/>
        </w:rPr>
        <w:t>年10</w:t>
      </w:r>
      <w:r>
        <w:rPr>
          <w:rFonts w:ascii="华文仿宋" w:hAnsi="华文仿宋" w:eastAsia="华文仿宋" w:cs="Times New Roman"/>
          <w:color w:val="000000"/>
          <w:sz w:val="24"/>
          <w:szCs w:val="24"/>
        </w:rPr>
        <w:t>月</w:t>
      </w:r>
      <w:r>
        <w:rPr>
          <w:rFonts w:hint="eastAsia" w:ascii="华文仿宋" w:hAnsi="华文仿宋" w:eastAsia="华文仿宋" w:cs="Times New Roman"/>
          <w:color w:val="000000"/>
          <w:sz w:val="24"/>
          <w:szCs w:val="24"/>
          <w:lang w:val="en-US" w:eastAsia="zh-CN"/>
        </w:rPr>
        <w:t>13</w:t>
      </w:r>
      <w:r>
        <w:rPr>
          <w:rFonts w:ascii="华文仿宋" w:hAnsi="华文仿宋" w:eastAsia="华文仿宋" w:cs="Times New Roman"/>
          <w:color w:val="000000"/>
          <w:sz w:val="24"/>
          <w:szCs w:val="24"/>
        </w:rPr>
        <w:t>日</w:t>
      </w:r>
      <w:r>
        <w:rPr>
          <w:rFonts w:hint="eastAsia" w:ascii="华文仿宋" w:hAnsi="华文仿宋" w:eastAsia="华文仿宋" w:cs="Times New Roman"/>
          <w:color w:val="000000"/>
          <w:sz w:val="24"/>
          <w:szCs w:val="24"/>
        </w:rPr>
        <w:t>上</w:t>
      </w:r>
      <w:r>
        <w:rPr>
          <w:rFonts w:ascii="华文仿宋" w:hAnsi="华文仿宋" w:eastAsia="华文仿宋" w:cs="Times New Roman"/>
          <w:color w:val="000000"/>
          <w:sz w:val="24"/>
          <w:szCs w:val="24"/>
        </w:rPr>
        <w:t>午</w:t>
      </w:r>
      <w:r>
        <w:rPr>
          <w:rFonts w:hint="eastAsia" w:ascii="华文仿宋" w:hAnsi="华文仿宋" w:eastAsia="华文仿宋" w:cs="Times New Roman"/>
          <w:color w:val="000000"/>
          <w:sz w:val="24"/>
          <w:szCs w:val="24"/>
          <w:lang w:val="en-US" w:eastAsia="zh-CN"/>
        </w:rPr>
        <w:t>8</w:t>
      </w:r>
      <w:r>
        <w:rPr>
          <w:rFonts w:ascii="华文仿宋" w:hAnsi="华文仿宋" w:eastAsia="华文仿宋" w:cs="Times New Roman"/>
          <w:color w:val="000000"/>
          <w:sz w:val="24"/>
          <w:szCs w:val="24"/>
        </w:rPr>
        <w:t>:</w:t>
      </w:r>
      <w:r>
        <w:rPr>
          <w:rFonts w:hint="eastAsia" w:ascii="华文仿宋" w:hAnsi="华文仿宋" w:eastAsia="华文仿宋" w:cs="Times New Roman"/>
          <w:color w:val="000000"/>
          <w:sz w:val="24"/>
          <w:szCs w:val="24"/>
          <w:lang w:val="en-US" w:eastAsia="zh-CN"/>
        </w:rPr>
        <w:t>30</w:t>
      </w:r>
      <w:r>
        <w:rPr>
          <w:rFonts w:ascii="华文仿宋" w:hAnsi="华文仿宋" w:eastAsia="华文仿宋" w:cs="Times New Roman"/>
          <w:color w:val="000000"/>
          <w:sz w:val="24"/>
          <w:szCs w:val="24"/>
        </w:rPr>
        <w:t>－</w:t>
      </w:r>
      <w:r>
        <w:rPr>
          <w:rFonts w:hint="eastAsia" w:ascii="华文仿宋" w:hAnsi="华文仿宋" w:eastAsia="华文仿宋" w:cs="Times New Roman"/>
          <w:color w:val="000000"/>
          <w:sz w:val="24"/>
          <w:szCs w:val="24"/>
          <w:lang w:val="en-US" w:eastAsia="zh-CN"/>
        </w:rPr>
        <w:t>9:30</w:t>
      </w:r>
      <w:r>
        <w:rPr>
          <w:rFonts w:hint="eastAsia" w:ascii="华文仿宋" w:hAnsi="华文仿宋" w:eastAsia="华文仿宋" w:cs="Times New Roman"/>
          <w:color w:val="000000"/>
          <w:sz w:val="24"/>
          <w:szCs w:val="24"/>
        </w:rPr>
        <w:t>，到</w:t>
      </w:r>
      <w:r>
        <w:rPr>
          <w:rFonts w:hint="eastAsia" w:ascii="华文仿宋" w:hAnsi="华文仿宋" w:eastAsia="华文仿宋" w:cs="Times New Roman"/>
          <w:color w:val="000000"/>
          <w:sz w:val="24"/>
          <w:szCs w:val="24"/>
          <w:lang w:val="en-US" w:eastAsia="zh-CN"/>
        </w:rPr>
        <w:t>心理学院</w:t>
      </w:r>
      <w:r>
        <w:rPr>
          <w:rFonts w:hint="eastAsia" w:ascii="华文仿宋" w:hAnsi="华文仿宋" w:eastAsia="华文仿宋" w:cs="Times New Roman"/>
          <w:color w:val="000000"/>
          <w:sz w:val="24"/>
          <w:szCs w:val="24"/>
        </w:rPr>
        <w:t>（四川师范大学</w:t>
      </w:r>
      <w:r>
        <w:rPr>
          <w:rFonts w:hint="eastAsia" w:ascii="华文仿宋" w:hAnsi="华文仿宋" w:eastAsia="华文仿宋" w:cs="Times New Roman"/>
          <w:color w:val="000000"/>
          <w:sz w:val="24"/>
          <w:szCs w:val="24"/>
          <w:lang w:eastAsia="zh-CN"/>
        </w:rPr>
        <w:t>狮子山校区第二办公区</w:t>
      </w:r>
      <w:r>
        <w:rPr>
          <w:rFonts w:hint="eastAsia" w:ascii="华文仿宋" w:hAnsi="华文仿宋" w:eastAsia="华文仿宋" w:cs="Times New Roman"/>
          <w:color w:val="000000"/>
          <w:sz w:val="24"/>
          <w:szCs w:val="24"/>
          <w:lang w:val="en-US" w:eastAsia="zh-CN"/>
        </w:rPr>
        <w:t>225办公室</w:t>
      </w:r>
      <w:r>
        <w:rPr>
          <w:rFonts w:hint="eastAsia" w:ascii="华文仿宋" w:hAnsi="华文仿宋" w:eastAsia="华文仿宋" w:cs="Times New Roman"/>
          <w:color w:val="000000"/>
          <w:sz w:val="24"/>
          <w:szCs w:val="24"/>
        </w:rPr>
        <w:t>）报到。</w:t>
      </w:r>
      <w:r>
        <w:rPr>
          <w:rFonts w:hint="eastAsia" w:ascii="华文仿宋" w:hAnsi="华文仿宋" w:eastAsia="华文仿宋" w:cs="Times New Roman"/>
          <w:color w:val="000000"/>
          <w:sz w:val="24"/>
          <w:szCs w:val="24"/>
          <w:lang w:eastAsia="zh-CN"/>
        </w:rPr>
        <w:t>报到时需提交</w:t>
      </w:r>
      <w:r>
        <w:rPr>
          <w:rFonts w:hint="eastAsia" w:ascii="华文仿宋" w:hAnsi="华文仿宋" w:eastAsia="华文仿宋" w:cs="Times New Roman"/>
          <w:color w:val="000000"/>
          <w:sz w:val="24"/>
          <w:szCs w:val="24"/>
        </w:rPr>
        <w:t>以下书面材料：</w:t>
      </w:r>
    </w:p>
    <w:p w14:paraId="173FB76F">
      <w:pPr>
        <w:spacing w:line="500" w:lineRule="exact"/>
        <w:ind w:firstLine="480" w:firstLineChars="200"/>
        <w:jc w:val="left"/>
        <w:rPr>
          <w:rFonts w:hint="eastAsia" w:ascii="华文仿宋" w:hAnsi="华文仿宋" w:eastAsia="华文仿宋" w:cs="Times New Roman"/>
          <w:color w:val="000000"/>
          <w:sz w:val="24"/>
          <w:szCs w:val="24"/>
        </w:rPr>
      </w:pPr>
      <w:r>
        <w:rPr>
          <w:rFonts w:hint="eastAsia" w:ascii="华文仿宋" w:hAnsi="华文仿宋" w:eastAsia="华文仿宋" w:cs="Times New Roman"/>
          <w:color w:val="000000"/>
          <w:sz w:val="24"/>
          <w:szCs w:val="24"/>
        </w:rPr>
        <w:t>1．学生证、第二代身份证复印件。</w:t>
      </w:r>
    </w:p>
    <w:p w14:paraId="77DEAADE">
      <w:pPr>
        <w:spacing w:line="500" w:lineRule="exact"/>
        <w:ind w:firstLine="480" w:firstLineChars="200"/>
        <w:jc w:val="left"/>
        <w:rPr>
          <w:rFonts w:hint="eastAsia" w:ascii="华文仿宋" w:hAnsi="华文仿宋" w:eastAsia="华文仿宋" w:cs="Times New Roman"/>
          <w:color w:val="000000"/>
          <w:sz w:val="24"/>
          <w:szCs w:val="24"/>
        </w:rPr>
      </w:pPr>
      <w:r>
        <w:rPr>
          <w:rFonts w:hint="eastAsia" w:ascii="华文仿宋" w:hAnsi="华文仿宋" w:eastAsia="华文仿宋" w:cs="Times New Roman"/>
          <w:color w:val="000000"/>
          <w:sz w:val="24"/>
          <w:szCs w:val="24"/>
        </w:rPr>
        <w:t>2．本科学习期间成绩单1份（加盖学校教务部门公章）。</w:t>
      </w:r>
    </w:p>
    <w:p w14:paraId="4AEA4B44">
      <w:pPr>
        <w:spacing w:line="500" w:lineRule="exact"/>
        <w:ind w:firstLine="480" w:firstLineChars="200"/>
        <w:jc w:val="left"/>
        <w:rPr>
          <w:rFonts w:hint="eastAsia" w:ascii="华文仿宋" w:hAnsi="华文仿宋" w:eastAsia="华文仿宋" w:cs="Times New Roman"/>
          <w:color w:val="000000"/>
          <w:sz w:val="24"/>
          <w:szCs w:val="24"/>
        </w:rPr>
      </w:pPr>
      <w:r>
        <w:rPr>
          <w:rFonts w:hint="eastAsia" w:ascii="华文仿宋" w:hAnsi="华文仿宋" w:eastAsia="华文仿宋" w:cs="Times New Roman"/>
          <w:color w:val="000000"/>
          <w:sz w:val="24"/>
          <w:szCs w:val="24"/>
        </w:rPr>
        <w:t>3．获得的各种奖励、发表的论文等科研成果复印件。</w:t>
      </w:r>
    </w:p>
    <w:p w14:paraId="39A397E7">
      <w:pPr>
        <w:spacing w:line="500" w:lineRule="exact"/>
        <w:ind w:firstLine="480" w:firstLineChars="200"/>
        <w:jc w:val="left"/>
        <w:rPr>
          <w:rFonts w:hint="eastAsia" w:ascii="华文仿宋" w:hAnsi="华文仿宋" w:eastAsia="华文仿宋" w:cs="Times New Roman"/>
          <w:color w:val="000000"/>
          <w:sz w:val="24"/>
          <w:szCs w:val="24"/>
        </w:rPr>
      </w:pPr>
      <w:r>
        <w:rPr>
          <w:rFonts w:hint="default" w:ascii="华文仿宋" w:hAnsi="华文仿宋" w:eastAsia="华文仿宋" w:cs="Times New Roman"/>
          <w:color w:val="000000"/>
          <w:sz w:val="24"/>
          <w:szCs w:val="24"/>
        </w:rPr>
        <w:t>4</w:t>
      </w:r>
      <w:r>
        <w:rPr>
          <w:rFonts w:hint="eastAsia" w:ascii="华文仿宋" w:hAnsi="华文仿宋" w:eastAsia="华文仿宋" w:cs="Times New Roman"/>
          <w:color w:val="000000"/>
          <w:sz w:val="24"/>
          <w:szCs w:val="24"/>
        </w:rPr>
        <w:t>．申请直接攻博的学生还需提交《四川师范大学</w:t>
      </w:r>
      <w:r>
        <w:rPr>
          <w:rFonts w:hint="default" w:ascii="华文仿宋" w:hAnsi="华文仿宋" w:eastAsia="华文仿宋" w:cs="Times New Roman"/>
          <w:color w:val="000000"/>
          <w:sz w:val="24"/>
          <w:szCs w:val="24"/>
        </w:rPr>
        <w:t>202</w:t>
      </w:r>
      <w:r>
        <w:rPr>
          <w:rFonts w:hint="eastAsia" w:ascii="华文仿宋" w:hAnsi="华文仿宋" w:eastAsia="华文仿宋" w:cs="Times New Roman"/>
          <w:color w:val="000000"/>
          <w:sz w:val="24"/>
          <w:szCs w:val="24"/>
          <w:lang w:val="en-US" w:eastAsia="zh-CN"/>
        </w:rPr>
        <w:t>6</w:t>
      </w:r>
      <w:r>
        <w:rPr>
          <w:rFonts w:hint="eastAsia" w:ascii="华文仿宋" w:hAnsi="华文仿宋" w:eastAsia="华文仿宋" w:cs="Times New Roman"/>
          <w:color w:val="000000"/>
          <w:sz w:val="24"/>
          <w:szCs w:val="24"/>
        </w:rPr>
        <w:t>年招生直接攻读博士学位研究生入学申请表》。</w:t>
      </w:r>
      <w:r>
        <w:rPr>
          <w:rFonts w:hint="eastAsia" w:ascii="华文仿宋" w:hAnsi="华文仿宋" w:eastAsia="华文仿宋" w:cs="Times New Roman"/>
          <w:color w:val="000000"/>
          <w:sz w:val="24"/>
          <w:szCs w:val="24"/>
        </w:rPr>
        <w:br w:type="textWrapping"/>
      </w:r>
      <w:r>
        <w:rPr>
          <w:rFonts w:hint="eastAsia" w:ascii="华文仿宋" w:hAnsi="华文仿宋" w:eastAsia="华文仿宋" w:cs="Times New Roman"/>
          <w:color w:val="000000"/>
          <w:sz w:val="24"/>
          <w:szCs w:val="24"/>
          <w:lang w:val="en-US" w:eastAsia="zh-CN"/>
        </w:rPr>
        <w:t xml:space="preserve">    5</w:t>
      </w:r>
      <w:r>
        <w:rPr>
          <w:rFonts w:hint="eastAsia" w:ascii="华文仿宋" w:hAnsi="华文仿宋" w:eastAsia="华文仿宋" w:cs="Times New Roman"/>
          <w:color w:val="000000"/>
          <w:sz w:val="24"/>
          <w:szCs w:val="24"/>
        </w:rPr>
        <w:t>．</w:t>
      </w:r>
      <w:r>
        <w:rPr>
          <w:rFonts w:hint="default" w:ascii="华文仿宋" w:hAnsi="华文仿宋" w:eastAsia="华文仿宋" w:cs="Times New Roman"/>
          <w:color w:val="000000"/>
          <w:sz w:val="24"/>
          <w:szCs w:val="24"/>
        </w:rPr>
        <w:t>立功表彰退役军人免试生还需通过退役军人事务部审核，并提交《退出现役证》和立功证明材料。</w:t>
      </w:r>
      <w:bookmarkStart w:id="0" w:name="_GoBack"/>
      <w:bookmarkEnd w:id="0"/>
    </w:p>
    <w:p w14:paraId="406A8A35">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华文仿宋" w:hAnsi="华文仿宋" w:eastAsia="华文仿宋"/>
          <w:b/>
          <w:sz w:val="24"/>
          <w:szCs w:val="24"/>
        </w:rPr>
      </w:pPr>
      <w:r>
        <w:rPr>
          <w:rFonts w:hint="eastAsia" w:ascii="华文仿宋" w:hAnsi="华文仿宋" w:eastAsia="华文仿宋"/>
          <w:b/>
          <w:sz w:val="24"/>
          <w:szCs w:val="24"/>
        </w:rPr>
        <w:t>二、具体安排</w:t>
      </w:r>
    </w:p>
    <w:p w14:paraId="0B353BE5">
      <w:pPr>
        <w:spacing w:line="500" w:lineRule="exact"/>
        <w:ind w:firstLine="480" w:firstLineChars="200"/>
        <w:jc w:val="left"/>
        <w:rPr>
          <w:rFonts w:hint="eastAsia" w:ascii="华文仿宋" w:hAnsi="华文仿宋" w:eastAsia="华文仿宋" w:cs="Times New Roman"/>
          <w:color w:val="000000"/>
          <w:sz w:val="24"/>
          <w:szCs w:val="24"/>
          <w:lang w:val="en-US" w:eastAsia="zh-CN"/>
        </w:rPr>
      </w:pPr>
      <w:r>
        <w:rPr>
          <w:rFonts w:hint="eastAsia" w:ascii="华文仿宋" w:hAnsi="华文仿宋" w:eastAsia="华文仿宋" w:cs="Times New Roman"/>
          <w:color w:val="000000"/>
          <w:sz w:val="24"/>
          <w:szCs w:val="24"/>
        </w:rPr>
        <w:t>10月</w:t>
      </w:r>
      <w:r>
        <w:rPr>
          <w:rFonts w:hint="eastAsia" w:ascii="华文仿宋" w:hAnsi="华文仿宋" w:eastAsia="华文仿宋" w:cs="Times New Roman"/>
          <w:color w:val="000000"/>
          <w:sz w:val="24"/>
          <w:szCs w:val="24"/>
          <w:lang w:val="en-US" w:eastAsia="zh-CN"/>
        </w:rPr>
        <w:t>13</w:t>
      </w:r>
      <w:r>
        <w:rPr>
          <w:rFonts w:hint="eastAsia" w:ascii="华文仿宋" w:hAnsi="华文仿宋" w:eastAsia="华文仿宋" w:cs="Times New Roman"/>
          <w:color w:val="000000"/>
          <w:sz w:val="24"/>
          <w:szCs w:val="24"/>
        </w:rPr>
        <w:t>日</w:t>
      </w:r>
      <w:r>
        <w:rPr>
          <w:rFonts w:hint="eastAsia" w:ascii="华文仿宋" w:hAnsi="华文仿宋" w:eastAsia="华文仿宋" w:cs="Times New Roman"/>
          <w:color w:val="000000"/>
          <w:sz w:val="24"/>
          <w:szCs w:val="24"/>
          <w:lang w:eastAsia="zh-CN"/>
        </w:rPr>
        <w:t>上</w:t>
      </w:r>
      <w:r>
        <w:rPr>
          <w:rFonts w:hint="eastAsia" w:ascii="华文仿宋" w:hAnsi="华文仿宋" w:eastAsia="华文仿宋" w:cs="Times New Roman"/>
          <w:color w:val="000000"/>
          <w:sz w:val="24"/>
          <w:szCs w:val="24"/>
        </w:rPr>
        <w:t>午1</w:t>
      </w:r>
      <w:r>
        <w:rPr>
          <w:rFonts w:hint="eastAsia" w:ascii="华文仿宋" w:hAnsi="华文仿宋" w:eastAsia="华文仿宋" w:cs="Times New Roman"/>
          <w:color w:val="000000"/>
          <w:sz w:val="24"/>
          <w:szCs w:val="24"/>
          <w:lang w:val="en-US" w:eastAsia="zh-CN"/>
        </w:rPr>
        <w:t>0:0</w:t>
      </w:r>
      <w:r>
        <w:rPr>
          <w:rFonts w:hint="eastAsia" w:ascii="华文仿宋" w:hAnsi="华文仿宋" w:eastAsia="华文仿宋" w:cs="Times New Roman"/>
          <w:color w:val="000000"/>
          <w:sz w:val="24"/>
          <w:szCs w:val="24"/>
        </w:rPr>
        <w:t>0-1</w:t>
      </w:r>
      <w:r>
        <w:rPr>
          <w:rFonts w:hint="eastAsia" w:ascii="华文仿宋" w:hAnsi="华文仿宋" w:eastAsia="华文仿宋" w:cs="Times New Roman"/>
          <w:color w:val="000000"/>
          <w:sz w:val="24"/>
          <w:szCs w:val="24"/>
          <w:lang w:val="en-US" w:eastAsia="zh-CN"/>
        </w:rPr>
        <w:t>2</w:t>
      </w:r>
      <w:r>
        <w:rPr>
          <w:rFonts w:hint="eastAsia" w:ascii="华文仿宋" w:hAnsi="华文仿宋" w:eastAsia="华文仿宋" w:cs="Times New Roman"/>
          <w:color w:val="000000"/>
          <w:sz w:val="24"/>
          <w:szCs w:val="24"/>
        </w:rPr>
        <w:t>:</w:t>
      </w:r>
      <w:r>
        <w:rPr>
          <w:rFonts w:hint="eastAsia" w:ascii="华文仿宋" w:hAnsi="华文仿宋" w:eastAsia="华文仿宋" w:cs="Times New Roman"/>
          <w:color w:val="000000"/>
          <w:sz w:val="24"/>
          <w:szCs w:val="24"/>
          <w:lang w:val="en-US" w:eastAsia="zh-CN"/>
        </w:rPr>
        <w:t>0</w:t>
      </w:r>
      <w:r>
        <w:rPr>
          <w:rFonts w:hint="eastAsia" w:ascii="华文仿宋" w:hAnsi="华文仿宋" w:eastAsia="华文仿宋" w:cs="Times New Roman"/>
          <w:color w:val="000000"/>
          <w:sz w:val="24"/>
          <w:szCs w:val="24"/>
        </w:rPr>
        <w:t>0，综合面试，面试地点：</w:t>
      </w:r>
      <w:r>
        <w:rPr>
          <w:rFonts w:hint="eastAsia" w:ascii="华文仿宋" w:hAnsi="华文仿宋" w:eastAsia="华文仿宋" w:cs="Times New Roman"/>
          <w:color w:val="000000"/>
          <w:sz w:val="24"/>
          <w:szCs w:val="24"/>
          <w:lang w:eastAsia="zh-CN"/>
        </w:rPr>
        <w:t>狮子山校区综合实验楼</w:t>
      </w:r>
      <w:r>
        <w:rPr>
          <w:rFonts w:hint="eastAsia" w:ascii="华文仿宋" w:hAnsi="华文仿宋" w:eastAsia="华文仿宋" w:cs="Times New Roman"/>
          <w:color w:val="000000"/>
          <w:sz w:val="24"/>
          <w:szCs w:val="24"/>
          <w:lang w:val="en-US" w:eastAsia="zh-CN"/>
        </w:rPr>
        <w:t>410；</w:t>
      </w:r>
    </w:p>
    <w:p w14:paraId="3BC18CF0">
      <w:pPr>
        <w:spacing w:line="500" w:lineRule="exact"/>
        <w:ind w:left="719" w:leftChars="228" w:hanging="240" w:hangingChars="100"/>
        <w:jc w:val="left"/>
        <w:rPr>
          <w:rFonts w:hint="eastAsia" w:ascii="华文仿宋" w:hAnsi="华文仿宋" w:eastAsia="华文仿宋" w:cs="Times New Roman"/>
          <w:color w:val="000000"/>
          <w:sz w:val="24"/>
          <w:szCs w:val="24"/>
          <w:lang w:val="en-US" w:eastAsia="zh-CN"/>
        </w:rPr>
      </w:pPr>
      <w:r>
        <w:rPr>
          <w:rFonts w:hint="eastAsia" w:ascii="华文仿宋" w:hAnsi="华文仿宋" w:eastAsia="华文仿宋" w:cs="Times New Roman"/>
          <w:color w:val="000000"/>
          <w:sz w:val="24"/>
          <w:szCs w:val="24"/>
        </w:rPr>
        <w:t>10月</w:t>
      </w:r>
      <w:r>
        <w:rPr>
          <w:rFonts w:hint="eastAsia" w:ascii="华文仿宋" w:hAnsi="华文仿宋" w:eastAsia="华文仿宋" w:cs="Times New Roman"/>
          <w:color w:val="000000"/>
          <w:sz w:val="24"/>
          <w:szCs w:val="24"/>
          <w:lang w:val="en-US" w:eastAsia="zh-CN"/>
        </w:rPr>
        <w:t>13</w:t>
      </w:r>
      <w:r>
        <w:rPr>
          <w:rFonts w:hint="eastAsia" w:ascii="华文仿宋" w:hAnsi="华文仿宋" w:eastAsia="华文仿宋" w:cs="Times New Roman"/>
          <w:color w:val="000000"/>
          <w:sz w:val="24"/>
          <w:szCs w:val="24"/>
        </w:rPr>
        <w:t>日</w:t>
      </w:r>
      <w:r>
        <w:rPr>
          <w:rFonts w:hint="eastAsia" w:ascii="华文仿宋" w:hAnsi="华文仿宋" w:eastAsia="华文仿宋" w:cs="Times New Roman"/>
          <w:color w:val="000000"/>
          <w:sz w:val="24"/>
          <w:szCs w:val="24"/>
          <w:lang w:eastAsia="zh-CN"/>
        </w:rPr>
        <w:t>下午</w:t>
      </w:r>
      <w:r>
        <w:rPr>
          <w:rFonts w:hint="eastAsia" w:ascii="华文仿宋" w:hAnsi="华文仿宋" w:eastAsia="华文仿宋" w:cs="Times New Roman"/>
          <w:color w:val="000000"/>
          <w:sz w:val="24"/>
          <w:szCs w:val="24"/>
          <w:lang w:val="en-US" w:eastAsia="zh-CN"/>
        </w:rPr>
        <w:t>14:30-17:30，</w:t>
      </w:r>
      <w:r>
        <w:rPr>
          <w:rFonts w:hint="eastAsia" w:ascii="华文仿宋" w:hAnsi="华文仿宋" w:eastAsia="华文仿宋" w:cs="Times New Roman"/>
          <w:color w:val="000000"/>
          <w:sz w:val="24"/>
          <w:szCs w:val="24"/>
        </w:rPr>
        <w:t>专业笔试，考试地点：</w:t>
      </w:r>
      <w:r>
        <w:rPr>
          <w:rFonts w:hint="eastAsia" w:ascii="华文仿宋" w:hAnsi="华文仿宋" w:eastAsia="华文仿宋" w:cs="Times New Roman"/>
          <w:color w:val="000000"/>
          <w:sz w:val="24"/>
          <w:szCs w:val="24"/>
          <w:lang w:eastAsia="zh-CN"/>
        </w:rPr>
        <w:t>狮子山校区二办</w:t>
      </w:r>
      <w:r>
        <w:rPr>
          <w:rFonts w:hint="eastAsia" w:ascii="华文仿宋" w:hAnsi="华文仿宋" w:eastAsia="华文仿宋" w:cs="Times New Roman"/>
          <w:color w:val="000000"/>
          <w:sz w:val="24"/>
          <w:szCs w:val="24"/>
          <w:lang w:val="en-US" w:eastAsia="zh-CN"/>
        </w:rPr>
        <w:t>221；</w:t>
      </w:r>
    </w:p>
    <w:p w14:paraId="3B426CA1">
      <w:pPr>
        <w:numPr>
          <w:ilvl w:val="0"/>
          <w:numId w:val="1"/>
        </w:numPr>
        <w:spacing w:line="500" w:lineRule="exact"/>
        <w:ind w:left="720" w:leftChars="228" w:hanging="241" w:hangingChars="100"/>
        <w:jc w:val="left"/>
        <w:rPr>
          <w:rFonts w:hint="eastAsia" w:ascii="华文仿宋" w:hAnsi="华文仿宋" w:eastAsia="华文仿宋"/>
          <w:b/>
          <w:sz w:val="24"/>
          <w:szCs w:val="24"/>
        </w:rPr>
      </w:pPr>
      <w:r>
        <w:rPr>
          <w:rFonts w:hint="eastAsia" w:ascii="华文仿宋" w:hAnsi="华文仿宋" w:eastAsia="华文仿宋"/>
          <w:b/>
          <w:sz w:val="24"/>
          <w:szCs w:val="24"/>
        </w:rPr>
        <w:t>跨专业加试科目及办法</w:t>
      </w:r>
    </w:p>
    <w:p w14:paraId="68DF1C02">
      <w:pPr>
        <w:numPr>
          <w:ilvl w:val="0"/>
          <w:numId w:val="0"/>
        </w:numPr>
        <w:spacing w:line="500" w:lineRule="exact"/>
        <w:ind w:leftChars="128"/>
        <w:jc w:val="left"/>
        <w:rPr>
          <w:rFonts w:hint="default" w:ascii="华文仿宋" w:hAnsi="华文仿宋" w:eastAsia="华文仿宋"/>
          <w:b w:val="0"/>
          <w:bCs/>
          <w:sz w:val="24"/>
          <w:szCs w:val="24"/>
          <w:lang w:val="en-US" w:eastAsia="zh-CN"/>
        </w:rPr>
      </w:pPr>
      <w:r>
        <w:rPr>
          <w:rFonts w:hint="eastAsia" w:ascii="华文仿宋" w:hAnsi="华文仿宋" w:eastAsia="华文仿宋"/>
          <w:b w:val="0"/>
          <w:bCs/>
          <w:sz w:val="24"/>
          <w:szCs w:val="24"/>
          <w:lang w:val="en-US" w:eastAsia="zh-CN"/>
        </w:rPr>
        <w:t xml:space="preserve">  无</w:t>
      </w:r>
    </w:p>
    <w:p w14:paraId="7E4E3979">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华文仿宋" w:hAnsi="华文仿宋" w:eastAsia="华文仿宋"/>
          <w:b/>
          <w:sz w:val="24"/>
          <w:szCs w:val="24"/>
        </w:rPr>
      </w:pPr>
      <w:r>
        <w:rPr>
          <w:rFonts w:hint="eastAsia" w:ascii="华文仿宋" w:hAnsi="华文仿宋" w:eastAsia="华文仿宋"/>
          <w:b/>
          <w:sz w:val="24"/>
          <w:szCs w:val="24"/>
        </w:rPr>
        <w:t>四、加分标准说明</w:t>
      </w:r>
    </w:p>
    <w:p w14:paraId="19FFC0C2">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华文仿宋" w:hAnsi="华文仿宋" w:eastAsia="华文仿宋" w:cs="Times New Roman"/>
          <w:sz w:val="24"/>
          <w:szCs w:val="24"/>
        </w:rPr>
      </w:pPr>
      <w:r>
        <w:rPr>
          <w:rFonts w:hint="eastAsia" w:ascii="华文仿宋" w:hAnsi="华文仿宋" w:eastAsia="华文仿宋" w:cs="Times New Roman"/>
          <w:sz w:val="24"/>
          <w:szCs w:val="24"/>
        </w:rPr>
        <w:t>参考《</w:t>
      </w:r>
      <w:r>
        <w:rPr>
          <w:rFonts w:hint="eastAsia" w:ascii="华文仿宋" w:hAnsi="华文仿宋" w:eastAsia="华文仿宋" w:cs="Times New Roman"/>
          <w:sz w:val="24"/>
          <w:szCs w:val="24"/>
          <w:lang w:val="en-US" w:eastAsia="zh-CN"/>
        </w:rPr>
        <w:t>四川师范大学2026年接收推荐免试攻读硕士学位研究生和直接攻读博士学位研究生章程</w:t>
      </w:r>
      <w:r>
        <w:rPr>
          <w:rFonts w:hint="eastAsia" w:ascii="华文仿宋" w:hAnsi="华文仿宋" w:eastAsia="华文仿宋" w:cs="Times New Roman"/>
          <w:sz w:val="24"/>
          <w:szCs w:val="24"/>
        </w:rPr>
        <w:t>》</w:t>
      </w:r>
    </w:p>
    <w:p w14:paraId="0392983D">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华文仿宋" w:hAnsi="华文仿宋" w:eastAsia="华文仿宋"/>
          <w:b/>
          <w:sz w:val="24"/>
          <w:szCs w:val="24"/>
        </w:rPr>
      </w:pPr>
      <w:r>
        <w:rPr>
          <w:rFonts w:hint="eastAsia" w:ascii="华文仿宋" w:hAnsi="华文仿宋" w:eastAsia="华文仿宋"/>
          <w:b/>
          <w:sz w:val="24"/>
          <w:szCs w:val="24"/>
        </w:rPr>
        <w:t>五、考生</w:t>
      </w:r>
      <w:r>
        <w:rPr>
          <w:rFonts w:hint="eastAsia" w:ascii="华文仿宋" w:hAnsi="华文仿宋" w:eastAsia="华文仿宋"/>
          <w:b/>
          <w:sz w:val="24"/>
          <w:szCs w:val="24"/>
          <w:lang w:val="en-US" w:eastAsia="zh-CN"/>
        </w:rPr>
        <w:t>复试</w:t>
      </w:r>
      <w:r>
        <w:rPr>
          <w:rFonts w:hint="eastAsia" w:ascii="华文仿宋" w:hAnsi="华文仿宋" w:eastAsia="华文仿宋"/>
          <w:b/>
          <w:sz w:val="24"/>
          <w:szCs w:val="24"/>
        </w:rPr>
        <w:t>总成绩公布</w:t>
      </w:r>
    </w:p>
    <w:p w14:paraId="29E713C2">
      <w:pPr>
        <w:spacing w:line="500" w:lineRule="exact"/>
        <w:ind w:firstLine="480" w:firstLineChars="200"/>
        <w:jc w:val="left"/>
        <w:rPr>
          <w:rFonts w:hint="eastAsia" w:ascii="华文仿宋" w:hAnsi="华文仿宋" w:eastAsia="华文仿宋"/>
          <w:sz w:val="24"/>
          <w:szCs w:val="24"/>
        </w:rPr>
      </w:pPr>
      <w:r>
        <w:rPr>
          <w:rFonts w:hint="eastAsia" w:ascii="华文仿宋" w:hAnsi="华文仿宋" w:eastAsia="华文仿宋" w:cs="Times New Roman"/>
          <w:color w:val="000000"/>
          <w:sz w:val="24"/>
          <w:szCs w:val="24"/>
          <w:lang w:val="en-US" w:eastAsia="zh-CN"/>
        </w:rPr>
        <w:t>学院于考试结束后三日内公布成绩。</w:t>
      </w:r>
      <w:r>
        <w:rPr>
          <w:rFonts w:hint="eastAsia" w:ascii="华文仿宋" w:hAnsi="华文仿宋" w:eastAsia="华文仿宋"/>
          <w:sz w:val="24"/>
          <w:szCs w:val="24"/>
        </w:rPr>
        <w:t>学院公布内容只包括考生姓名、报考专业或方向、</w:t>
      </w:r>
      <w:r>
        <w:rPr>
          <w:rFonts w:hint="eastAsia" w:ascii="华文仿宋" w:hAnsi="华文仿宋" w:eastAsia="华文仿宋"/>
          <w:sz w:val="24"/>
          <w:szCs w:val="24"/>
          <w:lang w:val="en-US" w:eastAsia="zh-CN"/>
        </w:rPr>
        <w:t>复试</w:t>
      </w:r>
      <w:r>
        <w:rPr>
          <w:rFonts w:hint="eastAsia" w:ascii="华文仿宋" w:hAnsi="华文仿宋" w:eastAsia="华文仿宋"/>
          <w:sz w:val="24"/>
          <w:szCs w:val="24"/>
        </w:rPr>
        <w:t>成绩、总成绩及排名。</w:t>
      </w:r>
    </w:p>
    <w:p w14:paraId="20EDCAC7">
      <w:pPr>
        <w:spacing w:line="500" w:lineRule="exact"/>
        <w:ind w:firstLine="482" w:firstLineChars="200"/>
        <w:jc w:val="left"/>
        <w:rPr>
          <w:rFonts w:hint="eastAsia" w:ascii="华文仿宋" w:hAnsi="华文仿宋" w:eastAsia="华文仿宋"/>
          <w:b/>
          <w:sz w:val="24"/>
          <w:szCs w:val="24"/>
        </w:rPr>
      </w:pPr>
      <w:r>
        <w:rPr>
          <w:rFonts w:hint="eastAsia" w:ascii="华文仿宋" w:hAnsi="华文仿宋" w:eastAsia="华文仿宋"/>
          <w:b/>
          <w:sz w:val="24"/>
          <w:szCs w:val="24"/>
        </w:rPr>
        <w:t>六、咨询投诉电话和电子邮箱</w:t>
      </w:r>
    </w:p>
    <w:p w14:paraId="15C2960B">
      <w:pPr>
        <w:spacing w:line="500" w:lineRule="exact"/>
        <w:ind w:firstLine="480" w:firstLineChars="200"/>
        <w:jc w:val="left"/>
        <w:rPr>
          <w:rFonts w:hint="default" w:ascii="华文仿宋" w:hAnsi="华文仿宋" w:eastAsia="华文仿宋" w:cs="Times New Roman"/>
          <w:color w:val="000000"/>
          <w:sz w:val="24"/>
          <w:szCs w:val="24"/>
          <w:lang w:val="en-US" w:eastAsia="zh-CN"/>
        </w:rPr>
      </w:pPr>
      <w:r>
        <w:rPr>
          <w:rFonts w:hint="eastAsia" w:ascii="华文仿宋" w:hAnsi="华文仿宋" w:eastAsia="华文仿宋" w:cs="Times New Roman"/>
          <w:color w:val="000000"/>
          <w:sz w:val="24"/>
          <w:szCs w:val="24"/>
          <w:lang w:val="en-US" w:eastAsia="zh-CN"/>
        </w:rPr>
        <w:t>咨询电话：028-84767692（心理学院研究生办公室）</w:t>
      </w:r>
    </w:p>
    <w:p w14:paraId="7FD82F14">
      <w:pPr>
        <w:spacing w:line="500" w:lineRule="exact"/>
        <w:ind w:firstLine="480" w:firstLineChars="200"/>
        <w:jc w:val="left"/>
        <w:rPr>
          <w:rFonts w:hint="default" w:ascii="华文仿宋" w:hAnsi="华文仿宋" w:eastAsia="华文仿宋" w:cs="Times New Roman"/>
          <w:color w:val="000000"/>
          <w:sz w:val="24"/>
          <w:szCs w:val="24"/>
          <w:lang w:val="en-US" w:eastAsia="zh-CN"/>
        </w:rPr>
      </w:pPr>
      <w:r>
        <w:rPr>
          <w:rFonts w:hint="eastAsia" w:ascii="华文仿宋" w:hAnsi="华文仿宋" w:eastAsia="华文仿宋" w:cs="Times New Roman"/>
          <w:color w:val="000000"/>
          <w:sz w:val="24"/>
          <w:szCs w:val="24"/>
          <w:lang w:val="en-US" w:eastAsia="zh-CN"/>
        </w:rPr>
        <w:t>投诉电话：028-84760085（心理学院纪委办公室）</w:t>
      </w:r>
    </w:p>
    <w:p w14:paraId="02EA2B0F">
      <w:pPr>
        <w:spacing w:line="500" w:lineRule="exact"/>
        <w:ind w:firstLine="480" w:firstLineChars="200"/>
        <w:jc w:val="left"/>
        <w:rPr>
          <w:rFonts w:hint="default" w:ascii="华文仿宋" w:hAnsi="华文仿宋" w:eastAsia="华文仿宋" w:cs="Times New Roman"/>
          <w:color w:val="000000"/>
          <w:sz w:val="24"/>
          <w:szCs w:val="24"/>
          <w:lang w:val="en-US" w:eastAsia="zh-CN"/>
        </w:rPr>
      </w:pPr>
      <w:r>
        <w:rPr>
          <w:rFonts w:hint="eastAsia" w:ascii="华文仿宋" w:hAnsi="华文仿宋" w:eastAsia="华文仿宋" w:cs="Times New Roman"/>
          <w:color w:val="000000"/>
          <w:sz w:val="24"/>
          <w:szCs w:val="24"/>
          <w:lang w:val="en-US" w:eastAsia="zh-CN"/>
        </w:rPr>
        <w:t>电子邮箱：csxlxy@126.com</w:t>
      </w:r>
    </w:p>
    <w:p w14:paraId="7B324F9C">
      <w:pPr>
        <w:pStyle w:val="4"/>
        <w:shd w:val="clear" w:color="auto" w:fill="FFFFFF"/>
        <w:spacing w:line="500" w:lineRule="exact"/>
        <w:ind w:left="0" w:firstLine="240" w:firstLineChars="100"/>
        <w:rPr>
          <w:rFonts w:ascii="华文仿宋" w:hAnsi="华文仿宋" w:eastAsia="华文仿宋"/>
          <w:sz w:val="24"/>
          <w:szCs w:val="24"/>
        </w:rPr>
      </w:pPr>
      <w:r>
        <w:rPr>
          <w:rFonts w:hint="eastAsia" w:ascii="华文仿宋" w:hAnsi="华文仿宋" w:eastAsia="华文仿宋"/>
          <w:sz w:val="24"/>
          <w:szCs w:val="24"/>
        </w:rPr>
        <w:t xml:space="preserve">附件 </w:t>
      </w:r>
    </w:p>
    <w:p w14:paraId="47B0ED11">
      <w:pPr>
        <w:pStyle w:val="4"/>
        <w:keepNext w:val="0"/>
        <w:keepLines w:val="0"/>
        <w:pageBreakBefore w:val="0"/>
        <w:widowControl/>
        <w:shd w:val="clear" w:color="auto" w:fill="FFFFFF"/>
        <w:kinsoku/>
        <w:wordWrap/>
        <w:overflowPunct/>
        <w:topLinePunct w:val="0"/>
        <w:autoSpaceDE/>
        <w:autoSpaceDN/>
        <w:bidi w:val="0"/>
        <w:adjustRightInd/>
        <w:snapToGrid/>
        <w:spacing w:line="360" w:lineRule="exact"/>
        <w:ind w:left="0" w:right="147" w:firstLine="240" w:firstLineChars="100"/>
        <w:textAlignment w:val="auto"/>
        <w:rPr>
          <w:rFonts w:hint="eastAsia" w:ascii="华文仿宋" w:hAnsi="华文仿宋" w:eastAsia="华文仿宋"/>
          <w:sz w:val="24"/>
          <w:szCs w:val="24"/>
          <w:lang w:eastAsia="zh-CN"/>
        </w:rPr>
      </w:pPr>
      <w:r>
        <w:rPr>
          <w:rFonts w:hint="eastAsia" w:ascii="华文仿宋" w:hAnsi="华文仿宋" w:eastAsia="华文仿宋"/>
          <w:sz w:val="24"/>
          <w:szCs w:val="24"/>
        </w:rPr>
        <w:t>1.</w:t>
      </w:r>
      <w:r>
        <w:rPr>
          <w:rFonts w:ascii="华文仿宋" w:hAnsi="华文仿宋" w:eastAsia="华文仿宋"/>
          <w:sz w:val="24"/>
          <w:szCs w:val="24"/>
        </w:rPr>
        <w:t xml:space="preserve"> </w:t>
      </w:r>
      <w:r>
        <w:rPr>
          <w:rFonts w:hint="eastAsia" w:ascii="华文仿宋" w:hAnsi="华文仿宋" w:eastAsia="华文仿宋"/>
          <w:sz w:val="24"/>
          <w:szCs w:val="24"/>
        </w:rPr>
        <w:t>拟录取考生注意事项参考《</w:t>
      </w:r>
      <w:r>
        <w:rPr>
          <w:rFonts w:hint="eastAsia" w:ascii="华文仿宋" w:hAnsi="华文仿宋" w:eastAsia="华文仿宋"/>
          <w:sz w:val="24"/>
          <w:szCs w:val="24"/>
          <w:lang w:val="en-US" w:eastAsia="zh-CN"/>
        </w:rPr>
        <w:t>四川师范大学2026年接收推荐免试攻读硕士学位研究生和直接攻读博士学位研究生章程</w:t>
      </w:r>
      <w:r>
        <w:rPr>
          <w:rFonts w:hint="eastAsia" w:ascii="华文仿宋" w:hAnsi="华文仿宋" w:eastAsia="华文仿宋"/>
          <w:sz w:val="24"/>
          <w:szCs w:val="24"/>
        </w:rPr>
        <w:t>》</w:t>
      </w:r>
      <w:r>
        <w:rPr>
          <w:rFonts w:hint="eastAsia" w:ascii="华文仿宋" w:hAnsi="华文仿宋" w:eastAsia="华文仿宋"/>
          <w:b/>
          <w:bCs/>
          <w:sz w:val="13"/>
          <w:szCs w:val="13"/>
          <w:lang w:eastAsia="zh-CN"/>
        </w:rPr>
        <w:t>（https://yjsc.sicnu.edu.cn/p/0/?StId=st_app_news_i_x638937922033612090）</w:t>
      </w:r>
    </w:p>
    <w:p w14:paraId="2515B30C">
      <w:pPr>
        <w:keepNext w:val="0"/>
        <w:keepLines w:val="0"/>
        <w:pageBreakBefore w:val="0"/>
        <w:widowControl w:val="0"/>
        <w:kinsoku/>
        <w:overflowPunct/>
        <w:topLinePunct w:val="0"/>
        <w:autoSpaceDE/>
        <w:autoSpaceDN/>
        <w:bidi w:val="0"/>
        <w:adjustRightInd/>
        <w:snapToGrid/>
        <w:spacing w:line="440" w:lineRule="exact"/>
        <w:ind w:left="1648" w:leftChars="785"/>
        <w:jc w:val="right"/>
        <w:textAlignment w:val="auto"/>
        <w:rPr>
          <w:rStyle w:val="7"/>
          <w:rFonts w:hint="eastAsia" w:ascii="华文仿宋" w:hAnsi="华文仿宋" w:eastAsia="华文仿宋"/>
          <w:b w:val="0"/>
          <w:sz w:val="28"/>
          <w:szCs w:val="28"/>
          <w:lang w:eastAsia="zh-CN"/>
        </w:rPr>
      </w:pPr>
    </w:p>
    <w:p w14:paraId="5DDE1279">
      <w:pPr>
        <w:keepNext w:val="0"/>
        <w:keepLines w:val="0"/>
        <w:pageBreakBefore w:val="0"/>
        <w:widowControl w:val="0"/>
        <w:kinsoku/>
        <w:overflowPunct/>
        <w:topLinePunct w:val="0"/>
        <w:autoSpaceDE/>
        <w:autoSpaceDN/>
        <w:bidi w:val="0"/>
        <w:adjustRightInd/>
        <w:snapToGrid/>
        <w:spacing w:line="440" w:lineRule="exact"/>
        <w:ind w:left="1648" w:leftChars="785"/>
        <w:jc w:val="right"/>
        <w:textAlignment w:val="auto"/>
        <w:rPr>
          <w:rStyle w:val="7"/>
          <w:rFonts w:hint="eastAsia" w:ascii="华文仿宋" w:hAnsi="华文仿宋" w:eastAsia="华文仿宋"/>
          <w:b w:val="0"/>
          <w:sz w:val="28"/>
          <w:szCs w:val="28"/>
          <w:lang w:eastAsia="zh-CN"/>
        </w:rPr>
      </w:pPr>
    </w:p>
    <w:p w14:paraId="6508A111">
      <w:pPr>
        <w:keepNext w:val="0"/>
        <w:keepLines w:val="0"/>
        <w:pageBreakBefore w:val="0"/>
        <w:widowControl w:val="0"/>
        <w:kinsoku/>
        <w:overflowPunct/>
        <w:topLinePunct w:val="0"/>
        <w:autoSpaceDE/>
        <w:autoSpaceDN/>
        <w:bidi w:val="0"/>
        <w:adjustRightInd/>
        <w:snapToGrid/>
        <w:spacing w:line="440" w:lineRule="exact"/>
        <w:ind w:left="1648" w:leftChars="785"/>
        <w:jc w:val="right"/>
        <w:textAlignment w:val="auto"/>
        <w:rPr>
          <w:rStyle w:val="7"/>
          <w:rFonts w:hint="eastAsia" w:ascii="华文仿宋" w:hAnsi="华文仿宋" w:eastAsia="华文仿宋"/>
          <w:b w:val="0"/>
          <w:sz w:val="28"/>
          <w:szCs w:val="28"/>
          <w:lang w:eastAsia="zh-CN"/>
        </w:rPr>
      </w:pPr>
    </w:p>
    <w:p w14:paraId="25520F7C">
      <w:pPr>
        <w:keepNext w:val="0"/>
        <w:keepLines w:val="0"/>
        <w:pageBreakBefore w:val="0"/>
        <w:widowControl w:val="0"/>
        <w:kinsoku/>
        <w:overflowPunct/>
        <w:topLinePunct w:val="0"/>
        <w:autoSpaceDE/>
        <w:autoSpaceDN/>
        <w:bidi w:val="0"/>
        <w:adjustRightInd/>
        <w:snapToGrid/>
        <w:spacing w:line="440" w:lineRule="exact"/>
        <w:ind w:left="1648" w:leftChars="785"/>
        <w:jc w:val="right"/>
        <w:textAlignment w:val="auto"/>
        <w:rPr>
          <w:rStyle w:val="7"/>
          <w:rFonts w:hint="eastAsia" w:ascii="华文仿宋" w:hAnsi="华文仿宋" w:eastAsia="华文仿宋"/>
          <w:b w:val="0"/>
          <w:sz w:val="28"/>
          <w:szCs w:val="28"/>
          <w:lang w:eastAsia="zh-CN"/>
        </w:rPr>
      </w:pPr>
    </w:p>
    <w:p w14:paraId="5A5D9BDA">
      <w:pPr>
        <w:keepNext w:val="0"/>
        <w:keepLines w:val="0"/>
        <w:pageBreakBefore w:val="0"/>
        <w:widowControl w:val="0"/>
        <w:kinsoku/>
        <w:overflowPunct/>
        <w:topLinePunct w:val="0"/>
        <w:autoSpaceDE/>
        <w:autoSpaceDN/>
        <w:bidi w:val="0"/>
        <w:adjustRightInd/>
        <w:snapToGrid/>
        <w:spacing w:line="440" w:lineRule="exact"/>
        <w:ind w:left="1648" w:leftChars="785"/>
        <w:jc w:val="right"/>
        <w:textAlignment w:val="auto"/>
        <w:rPr>
          <w:rStyle w:val="7"/>
          <w:rFonts w:hint="eastAsia" w:ascii="华文仿宋" w:hAnsi="华文仿宋" w:eastAsia="华文仿宋"/>
          <w:b w:val="0"/>
          <w:sz w:val="28"/>
          <w:szCs w:val="28"/>
          <w:lang w:eastAsia="zh-CN"/>
        </w:rPr>
      </w:pPr>
    </w:p>
    <w:p w14:paraId="753C47A8">
      <w:pPr>
        <w:keepNext w:val="0"/>
        <w:keepLines w:val="0"/>
        <w:pageBreakBefore w:val="0"/>
        <w:widowControl w:val="0"/>
        <w:kinsoku/>
        <w:overflowPunct/>
        <w:topLinePunct w:val="0"/>
        <w:autoSpaceDE/>
        <w:autoSpaceDN/>
        <w:bidi w:val="0"/>
        <w:adjustRightInd/>
        <w:snapToGrid/>
        <w:spacing w:line="440" w:lineRule="exact"/>
        <w:ind w:left="1648" w:leftChars="785"/>
        <w:jc w:val="right"/>
        <w:textAlignment w:val="auto"/>
        <w:rPr>
          <w:rStyle w:val="7"/>
          <w:rFonts w:hint="eastAsia" w:ascii="华文仿宋" w:hAnsi="华文仿宋" w:eastAsia="华文仿宋"/>
          <w:b w:val="0"/>
          <w:sz w:val="28"/>
          <w:szCs w:val="28"/>
        </w:rPr>
      </w:pPr>
      <w:r>
        <w:rPr>
          <w:rStyle w:val="7"/>
          <w:rFonts w:hint="eastAsia" w:ascii="华文仿宋" w:hAnsi="华文仿宋" w:eastAsia="华文仿宋"/>
          <w:b w:val="0"/>
          <w:sz w:val="28"/>
          <w:szCs w:val="28"/>
          <w:lang w:eastAsia="zh-CN"/>
        </w:rPr>
        <w:t>心理</w:t>
      </w:r>
      <w:r>
        <w:rPr>
          <w:rStyle w:val="7"/>
          <w:rFonts w:hint="eastAsia" w:ascii="华文仿宋" w:hAnsi="华文仿宋" w:eastAsia="华文仿宋"/>
          <w:b w:val="0"/>
          <w:sz w:val="28"/>
          <w:szCs w:val="28"/>
        </w:rPr>
        <w:t>学院研究生招生工作小组</w:t>
      </w:r>
    </w:p>
    <w:p w14:paraId="2495E98D">
      <w:pPr>
        <w:keepNext w:val="0"/>
        <w:keepLines w:val="0"/>
        <w:pageBreakBefore w:val="0"/>
        <w:widowControl w:val="0"/>
        <w:kinsoku/>
        <w:wordWrap w:val="0"/>
        <w:overflowPunct/>
        <w:topLinePunct w:val="0"/>
        <w:autoSpaceDE/>
        <w:autoSpaceDN/>
        <w:bidi w:val="0"/>
        <w:adjustRightInd/>
        <w:snapToGrid/>
        <w:spacing w:line="440" w:lineRule="exact"/>
        <w:ind w:left="1648" w:leftChars="785"/>
        <w:jc w:val="right"/>
        <w:textAlignment w:val="auto"/>
        <w:rPr>
          <w:rFonts w:hint="eastAsia" w:ascii="华文仿宋" w:hAnsi="华文仿宋" w:eastAsia="华文仿宋"/>
          <w:color w:val="000000" w:themeColor="text1"/>
          <w:sz w:val="28"/>
          <w:szCs w:val="28"/>
          <w14:textFill>
            <w14:solidFill>
              <w14:schemeClr w14:val="tx1"/>
            </w14:solidFill>
          </w14:textFill>
        </w:rPr>
      </w:pPr>
      <w:r>
        <w:rPr>
          <w:rStyle w:val="7"/>
          <w:rFonts w:ascii="华文仿宋" w:hAnsi="华文仿宋" w:eastAsia="华文仿宋"/>
          <w:b w:val="0"/>
          <w:sz w:val="28"/>
          <w:szCs w:val="28"/>
        </w:rPr>
        <w:t>20</w:t>
      </w:r>
      <w:r>
        <w:rPr>
          <w:rStyle w:val="7"/>
          <w:rFonts w:hint="eastAsia" w:ascii="华文仿宋" w:hAnsi="华文仿宋" w:eastAsia="华文仿宋"/>
          <w:b w:val="0"/>
          <w:sz w:val="28"/>
          <w:szCs w:val="28"/>
        </w:rPr>
        <w:t>2</w:t>
      </w:r>
      <w:r>
        <w:rPr>
          <w:rStyle w:val="7"/>
          <w:rFonts w:hint="eastAsia" w:ascii="华文仿宋" w:hAnsi="华文仿宋" w:eastAsia="华文仿宋"/>
          <w:b w:val="0"/>
          <w:sz w:val="28"/>
          <w:szCs w:val="28"/>
          <w:lang w:val="en-US" w:eastAsia="zh-CN"/>
        </w:rPr>
        <w:t>5</w:t>
      </w:r>
      <w:r>
        <w:rPr>
          <w:rStyle w:val="7"/>
          <w:rFonts w:hint="eastAsia" w:ascii="华文仿宋" w:hAnsi="华文仿宋" w:eastAsia="华文仿宋"/>
          <w:b w:val="0"/>
          <w:sz w:val="28"/>
          <w:szCs w:val="28"/>
        </w:rPr>
        <w:t>年9月</w:t>
      </w:r>
      <w:r>
        <w:rPr>
          <w:rStyle w:val="7"/>
          <w:rFonts w:hint="eastAsia" w:ascii="华文仿宋" w:hAnsi="华文仿宋" w:eastAsia="华文仿宋"/>
          <w:b w:val="0"/>
          <w:sz w:val="28"/>
          <w:szCs w:val="28"/>
          <w:lang w:val="en-US" w:eastAsia="zh-CN"/>
        </w:rPr>
        <w:t>22</w:t>
      </w:r>
      <w:r>
        <w:rPr>
          <w:rStyle w:val="7"/>
          <w:rFonts w:hint="eastAsia" w:ascii="华文仿宋" w:hAnsi="华文仿宋" w:eastAsia="华文仿宋"/>
          <w:b w:val="0"/>
          <w:sz w:val="28"/>
          <w:szCs w:val="28"/>
        </w:rPr>
        <w:t>日</w:t>
      </w:r>
    </w:p>
    <w:sectPr>
      <w:pgSz w:w="11906" w:h="16838"/>
      <w:pgMar w:top="1304" w:right="1587" w:bottom="130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仿宋">
    <w:altName w:val="仿宋"/>
    <w:panose1 w:val="00000000000000000000"/>
    <w:charset w:val="00"/>
    <w:family w:val="auto"/>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7AE73"/>
    <w:multiLevelType w:val="singleLevel"/>
    <w:tmpl w:val="3B67AE7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475"/>
    <w:rsid w:val="00006EA9"/>
    <w:rsid w:val="00030805"/>
    <w:rsid w:val="0004558E"/>
    <w:rsid w:val="00053EEE"/>
    <w:rsid w:val="00067744"/>
    <w:rsid w:val="000B4E3C"/>
    <w:rsid w:val="000B6A32"/>
    <w:rsid w:val="000E0354"/>
    <w:rsid w:val="000F7E50"/>
    <w:rsid w:val="00100037"/>
    <w:rsid w:val="00181475"/>
    <w:rsid w:val="001A3705"/>
    <w:rsid w:val="001B0F10"/>
    <w:rsid w:val="001E031B"/>
    <w:rsid w:val="00212F59"/>
    <w:rsid w:val="002142AD"/>
    <w:rsid w:val="00230E8D"/>
    <w:rsid w:val="00231883"/>
    <w:rsid w:val="0023776E"/>
    <w:rsid w:val="00275FC5"/>
    <w:rsid w:val="002C73B5"/>
    <w:rsid w:val="002D6137"/>
    <w:rsid w:val="002F58D6"/>
    <w:rsid w:val="002F7796"/>
    <w:rsid w:val="0031461A"/>
    <w:rsid w:val="003435C6"/>
    <w:rsid w:val="003503EF"/>
    <w:rsid w:val="003661DA"/>
    <w:rsid w:val="003A6604"/>
    <w:rsid w:val="003C7A06"/>
    <w:rsid w:val="003F2915"/>
    <w:rsid w:val="00495044"/>
    <w:rsid w:val="004A3B31"/>
    <w:rsid w:val="004D2670"/>
    <w:rsid w:val="004D4B9C"/>
    <w:rsid w:val="004F1D84"/>
    <w:rsid w:val="00500C8C"/>
    <w:rsid w:val="005300C1"/>
    <w:rsid w:val="005507BD"/>
    <w:rsid w:val="0056216F"/>
    <w:rsid w:val="00577B59"/>
    <w:rsid w:val="005D4799"/>
    <w:rsid w:val="005D49D8"/>
    <w:rsid w:val="005E37D6"/>
    <w:rsid w:val="005F5C9C"/>
    <w:rsid w:val="0060654D"/>
    <w:rsid w:val="00606F13"/>
    <w:rsid w:val="0061077A"/>
    <w:rsid w:val="006125EF"/>
    <w:rsid w:val="00612650"/>
    <w:rsid w:val="00657706"/>
    <w:rsid w:val="00665ECB"/>
    <w:rsid w:val="006B4329"/>
    <w:rsid w:val="006D367F"/>
    <w:rsid w:val="006F0762"/>
    <w:rsid w:val="00714938"/>
    <w:rsid w:val="007319DD"/>
    <w:rsid w:val="00783514"/>
    <w:rsid w:val="00792DFA"/>
    <w:rsid w:val="007D5556"/>
    <w:rsid w:val="007F2B70"/>
    <w:rsid w:val="008017B2"/>
    <w:rsid w:val="00813E04"/>
    <w:rsid w:val="008561CD"/>
    <w:rsid w:val="00872356"/>
    <w:rsid w:val="00872624"/>
    <w:rsid w:val="0089458A"/>
    <w:rsid w:val="008C2400"/>
    <w:rsid w:val="00910D0A"/>
    <w:rsid w:val="0098005C"/>
    <w:rsid w:val="009804E5"/>
    <w:rsid w:val="0098492C"/>
    <w:rsid w:val="0099676D"/>
    <w:rsid w:val="009A4177"/>
    <w:rsid w:val="009E7267"/>
    <w:rsid w:val="00A05D5A"/>
    <w:rsid w:val="00A06C72"/>
    <w:rsid w:val="00A1612D"/>
    <w:rsid w:val="00A5499B"/>
    <w:rsid w:val="00A7591B"/>
    <w:rsid w:val="00A83C8D"/>
    <w:rsid w:val="00AE3E63"/>
    <w:rsid w:val="00AF23B5"/>
    <w:rsid w:val="00AF4CF2"/>
    <w:rsid w:val="00B77737"/>
    <w:rsid w:val="00B9475F"/>
    <w:rsid w:val="00BC76B0"/>
    <w:rsid w:val="00C07D13"/>
    <w:rsid w:val="00C442FD"/>
    <w:rsid w:val="00C45DEE"/>
    <w:rsid w:val="00C60CB7"/>
    <w:rsid w:val="00C945C8"/>
    <w:rsid w:val="00CF67C9"/>
    <w:rsid w:val="00D431D7"/>
    <w:rsid w:val="00DA3BA1"/>
    <w:rsid w:val="00DA41C1"/>
    <w:rsid w:val="00DB5714"/>
    <w:rsid w:val="00E1152F"/>
    <w:rsid w:val="00E37CEE"/>
    <w:rsid w:val="00E70BA2"/>
    <w:rsid w:val="00EA7F79"/>
    <w:rsid w:val="00ED27F6"/>
    <w:rsid w:val="00ED6B0F"/>
    <w:rsid w:val="00F5312D"/>
    <w:rsid w:val="00F711EE"/>
    <w:rsid w:val="00F73843"/>
    <w:rsid w:val="00FE608B"/>
    <w:rsid w:val="09E05E9B"/>
    <w:rsid w:val="0DD26630"/>
    <w:rsid w:val="0E8D41E4"/>
    <w:rsid w:val="0F376362"/>
    <w:rsid w:val="170E0341"/>
    <w:rsid w:val="178110B0"/>
    <w:rsid w:val="2A8910EC"/>
    <w:rsid w:val="32BB14A1"/>
    <w:rsid w:val="3D4F6EA2"/>
    <w:rsid w:val="52861EC9"/>
    <w:rsid w:val="53204BC9"/>
    <w:rsid w:val="5C721EAE"/>
    <w:rsid w:val="5FB017F1"/>
    <w:rsid w:val="638E55A1"/>
    <w:rsid w:val="65B14764"/>
    <w:rsid w:val="691246FA"/>
    <w:rsid w:val="699F6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50" w:after="150"/>
      <w:ind w:left="150" w:right="150"/>
      <w:jc w:val="left"/>
    </w:pPr>
    <w:rPr>
      <w:rFonts w:ascii="Times New Roman" w:hAnsi="Times New Roman" w:eastAsia="宋体" w:cs="Times New Roman"/>
      <w:color w:val="333333"/>
      <w:kern w:val="0"/>
      <w:sz w:val="20"/>
      <w:szCs w:val="20"/>
    </w:rPr>
  </w:style>
  <w:style w:type="character" w:styleId="7">
    <w:name w:val="Strong"/>
    <w:basedOn w:val="6"/>
    <w:qFormat/>
    <w:uiPriority w:val="22"/>
    <w:rPr>
      <w:b/>
      <w:bCs/>
    </w:rPr>
  </w:style>
  <w:style w:type="character" w:styleId="8">
    <w:name w:val="Hyperlink"/>
    <w:basedOn w:val="6"/>
    <w:unhideWhenUsed/>
    <w:qFormat/>
    <w:uiPriority w:val="99"/>
    <w:rPr>
      <w:color w:val="0000FF" w:themeColor="hyperlink"/>
      <w:u w:val="single"/>
      <w14:textFill>
        <w14:solidFill>
          <w14:schemeClr w14:val="hlink"/>
        </w14:solidFill>
      </w14:textFill>
    </w:rPr>
  </w:style>
  <w:style w:type="character" w:customStyle="1" w:styleId="9">
    <w:name w:val="页眉 字符"/>
    <w:basedOn w:val="6"/>
    <w:link w:val="3"/>
    <w:qFormat/>
    <w:uiPriority w:val="99"/>
    <w:rPr>
      <w:sz w:val="18"/>
      <w:szCs w:val="18"/>
    </w:rPr>
  </w:style>
  <w:style w:type="character" w:customStyle="1" w:styleId="10">
    <w:name w:val="页脚 字符"/>
    <w:basedOn w:val="6"/>
    <w:link w:val="2"/>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EA905-E64C-4AED-908B-81932EC54FD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566</Words>
  <Characters>730</Characters>
  <Lines>3</Lines>
  <Paragraphs>1</Paragraphs>
  <TotalTime>2</TotalTime>
  <ScaleCrop>false</ScaleCrop>
  <LinksUpToDate>false</LinksUpToDate>
  <CharactersWithSpaces>735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2019-04-01T03:03:00Z</dcterms:created>
  <dc:creator>lenovo</dc:creator>
  <cp:lastModifiedBy>紫水晶</cp:lastModifiedBy>
  <cp:lastPrinted>2025-09-06T11:11:00Z</cp:lastPrinted>
  <dcterms:modified xsi:type="dcterms:W3CDTF">2025-09-22T04:32:07Z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eyJoZGlkIjoiZjY4NmNhNjVlNWI3ZDJjNTdlNzUwOTU3ODFjMGY1YWIiLCJ1c2VySWQiOiI5MTE5MzgwMjAifQ==</vt:lpwstr>
  </property>
  <property fmtid="{D5CDD505-2E9C-101B-9397-08002B2CF9AE}" pid="4" name="ICV">
    <vt:lpwstr>F2862B2E49C84EBB9DD08B56005A193B_13</vt:lpwstr>
  </property>
</Properties>
</file>