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2"/>
        <w:spacing w:line="360" w:lineRule="auto" w:before="240" w:after="160"/>
        <w:ind w:firstLine="0"/>
        <w:jc w:val="center"/>
      </w:pPr>
      <w:r>
        <w:rPr>
          <w:rFonts w:ascii="Times New Roman" w:hAnsi="Times New Roman" w:eastAsia="宋体"/>
          <w:b/>
          <w:sz w:val="32"/>
        </w:rPr>
        <w:t>[通知1]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【关于2025年硕士研究生公开招考指标调整的公告】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发布日期：2024-10-10</w:t>
      </w:r>
    </w:p>
    <w:p>
      <w:pPr>
        <w:pStyle w:val="Heading2"/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一、公告背景与目的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1. 本公告针对2025年硕士研究生公开招考指标进行调整，旨在优化招生资源配置。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2. 调整内容适用于相关学科专业，具体以学校最终核定为准。</w:t>
      </w:r>
    </w:p>
    <w:p>
      <w:pPr>
        <w:pStyle w:val="Heading2"/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二、指标调整内容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1. 部分专业公开招考指标有所增减，具体调整名单及名额变化详见附件或后续通知。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2. 调整后，各专业最终招考指标以学校研究生院发布为准。</w:t>
      </w:r>
    </w:p>
    <w:p>
      <w:pPr>
        <w:pStyle w:val="Heading2"/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三、注意事项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1. 考生需密切关注学校及学院官网，及时获取最新招考信息。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2. 如有疑问，请联系相关学院或研究生招生办公室。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联系方式：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学院网址：https://hxyyxy.nwafu.edu.cn/yjsjy/yjszsB/62abf17b61d2472c8c8399235b481617.htm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2. 具体联系电话及邮箱请参见学院官网公告。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