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北京大学燕京学堂2026年全国优秀大学生夏令营报名通知</w:t>
      </w:r>
    </w:p>
    <w:p>
      <w:pPr>
        <w:spacing w:line="360" w:lineRule="auto" w:before="0" w:after="80"/>
        <w:ind w:firstLine="482"/>
        <w:jc w:val="both"/>
      </w:pPr>
      <w:r>
        <w:rPr>
          <w:rFonts w:ascii="Times New Roman" w:hAnsi="Times New Roman" w:eastAsia="宋体"/>
          <w:b w:val="0"/>
          <w:sz w:val="24"/>
        </w:rPr>
        <w:t>北京大学燕京学堂2026年全国优秀大学生夏令营申请时间为2026年6月1日8:00至6月8日中午12:00（北京时间）。</w:t>
      </w:r>
    </w:p>
    <w:p>
      <w:pPr>
        <w:spacing w:line="360" w:lineRule="auto" w:before="120" w:after="60"/>
        <w:ind w:firstLine="0"/>
        <w:jc w:val="left"/>
      </w:pPr>
      <w:r>
        <w:rPr>
          <w:rFonts w:ascii="Times New Roman" w:hAnsi="Times New Roman" w:eastAsia="宋体"/>
          <w:b/>
          <w:sz w:val="24"/>
        </w:rPr>
        <w:t>北京大学燕京学堂</w:t>
      </w:r>
    </w:p>
    <w:p>
      <w:pPr>
        <w:spacing w:line="360" w:lineRule="auto" w:before="0" w:after="80"/>
        <w:ind w:firstLine="482"/>
        <w:jc w:val="both"/>
      </w:pPr>
      <w:r>
        <w:rPr>
          <w:rFonts w:ascii="Times New Roman" w:hAnsi="Times New Roman" w:eastAsia="宋体"/>
          <w:b w:val="0"/>
          <w:sz w:val="24"/>
        </w:rPr>
        <w:t>北京大学燕京学堂于 2014 年 5 月 5 日成立。燕京学堂以“跨文化交流：聚焦中国，关怀世界”为基本定位，依托北京大学人文、社科领域雄厚的历史积淀和师资力量，围绕中国问题，开展人文、社科领域跨学科交叉学术研究；开设两年制中国学硕士研究生项目，以顶尖的师资和国际化的教学方式，培养沟通中国和世界的人才。中国学硕士项目下设六个专业方向：中国学（政治与国际关系）、中国学（经济与管理）、中国学（法律与社会）、中国学（哲学与宗教）、中国学（文学与文化）、中国学（历史与考古）。课程体系立足于当代中国的社会实践，着眼于古今中西文明的格局，以多学科的理论和方法系统发掘中华文明的思想内涵，尤其突出中华文明的核心特征及价值，以及其在当代世界文化与格局重塑中应发挥的作用。课程大部分为英文授课，同时开设中文授课课程。对于中国大陆及港澳台地区学生，要求其选修的英文授课课程学分不低于总学分的75%。</w:t>
      </w:r>
    </w:p>
    <w:p>
      <w:pPr>
        <w:spacing w:line="360" w:lineRule="auto" w:before="120" w:after="60"/>
        <w:ind w:firstLine="0"/>
        <w:jc w:val="left"/>
      </w:pPr>
      <w:r>
        <w:rPr>
          <w:rFonts w:ascii="Times New Roman" w:hAnsi="Times New Roman" w:eastAsia="宋体"/>
          <w:b/>
          <w:sz w:val="24"/>
        </w:rPr>
        <w:t>申请要求</w:t>
      </w:r>
    </w:p>
    <w:p>
      <w:pPr>
        <w:spacing w:line="360" w:lineRule="auto" w:before="120" w:after="60"/>
        <w:ind w:firstLine="0"/>
        <w:jc w:val="left"/>
      </w:pPr>
      <w:r>
        <w:rPr>
          <w:rFonts w:ascii="Times New Roman" w:hAnsi="Times New Roman" w:eastAsia="宋体"/>
          <w:b/>
          <w:sz w:val="24"/>
        </w:rPr>
        <w:t>基本资格</w:t>
      </w:r>
    </w:p>
    <w:p>
      <w:pPr>
        <w:spacing w:line="360" w:lineRule="auto" w:before="0" w:after="80"/>
        <w:ind w:firstLine="482"/>
        <w:jc w:val="both"/>
      </w:pPr>
      <w:r>
        <w:rPr>
          <w:rFonts w:ascii="Times New Roman" w:hAnsi="Times New Roman" w:eastAsia="宋体"/>
          <w:b w:val="0"/>
          <w:sz w:val="24"/>
        </w:rPr>
        <w:t>■ 拥护中国共产党的领导，品德良好，遵纪守法；</w:t>
      </w:r>
    </w:p>
    <w:p>
      <w:pPr>
        <w:spacing w:line="360" w:lineRule="auto" w:before="0" w:after="80"/>
        <w:ind w:firstLine="482"/>
        <w:jc w:val="both"/>
      </w:pPr>
      <w:r>
        <w:rPr>
          <w:rFonts w:ascii="Times New Roman" w:hAnsi="Times New Roman" w:eastAsia="宋体"/>
          <w:b w:val="0"/>
          <w:sz w:val="24"/>
        </w:rPr>
        <w:t>■ 中国内地高校2027年应届本科毕业生，不限专业；</w:t>
      </w:r>
    </w:p>
    <w:p>
      <w:pPr>
        <w:spacing w:line="360" w:lineRule="auto" w:before="0" w:after="80"/>
        <w:ind w:firstLine="482"/>
        <w:jc w:val="both"/>
      </w:pPr>
      <w:r>
        <w:rPr>
          <w:rFonts w:ascii="Times New Roman" w:hAnsi="Times New Roman" w:eastAsia="宋体"/>
          <w:b w:val="0"/>
          <w:sz w:val="24"/>
        </w:rPr>
        <w:t>■ 学习成绩优秀；</w:t>
      </w:r>
    </w:p>
    <w:p>
      <w:pPr>
        <w:spacing w:line="360" w:lineRule="auto" w:before="0" w:after="80"/>
        <w:ind w:firstLine="482"/>
        <w:jc w:val="both"/>
      </w:pPr>
      <w:r>
        <w:rPr>
          <w:rFonts w:ascii="Times New Roman" w:hAnsi="Times New Roman" w:eastAsia="宋体"/>
          <w:b w:val="0"/>
          <w:sz w:val="24"/>
        </w:rPr>
        <w:t>■ 对交叉学科感兴趣，对有关中国议题的研究有浓厚的兴趣；</w:t>
      </w:r>
    </w:p>
    <w:p>
      <w:pPr>
        <w:spacing w:line="360" w:lineRule="auto" w:before="0" w:after="80"/>
        <w:ind w:firstLine="482"/>
        <w:jc w:val="both"/>
      </w:pPr>
      <w:r>
        <w:rPr>
          <w:rFonts w:ascii="Times New Roman" w:hAnsi="Times New Roman" w:eastAsia="宋体"/>
          <w:b w:val="0"/>
          <w:sz w:val="24"/>
        </w:rPr>
        <w:t>■ 积极参与课外活动和社团活动，有强烈的社会责任感和领导力潜能；</w:t>
      </w:r>
    </w:p>
    <w:p>
      <w:pPr>
        <w:spacing w:line="360" w:lineRule="auto" w:before="0" w:after="80"/>
        <w:ind w:firstLine="482"/>
        <w:jc w:val="both"/>
      </w:pPr>
      <w:r>
        <w:rPr>
          <w:rFonts w:ascii="Times New Roman" w:hAnsi="Times New Roman" w:eastAsia="宋体"/>
          <w:b w:val="0"/>
          <w:sz w:val="24"/>
        </w:rPr>
        <w:t>■ 英语水平优秀。</w:t>
      </w:r>
    </w:p>
    <w:p>
      <w:pPr>
        <w:spacing w:line="360" w:lineRule="auto" w:before="120" w:after="60"/>
        <w:ind w:firstLine="0"/>
        <w:jc w:val="left"/>
      </w:pPr>
      <w:r>
        <w:rPr>
          <w:rFonts w:ascii="Times New Roman" w:hAnsi="Times New Roman" w:eastAsia="宋体"/>
          <w:b/>
          <w:sz w:val="24"/>
        </w:rPr>
        <w:t>申请材料</w:t>
      </w:r>
    </w:p>
    <w:p>
      <w:pPr>
        <w:spacing w:line="360" w:lineRule="auto" w:before="0" w:after="80"/>
        <w:ind w:firstLine="482"/>
        <w:jc w:val="both"/>
      </w:pPr>
      <w:r>
        <w:rPr>
          <w:rFonts w:ascii="Times New Roman" w:hAnsi="Times New Roman" w:eastAsia="宋体"/>
          <w:b w:val="0"/>
          <w:sz w:val="24"/>
        </w:rPr>
        <w:t>申请人需在报名系统完整填写并上传：</w:t>
      </w:r>
    </w:p>
    <w:p>
      <w:pPr>
        <w:spacing w:line="360" w:lineRule="auto" w:before="0" w:after="80"/>
        <w:ind w:firstLine="482"/>
        <w:jc w:val="both"/>
      </w:pPr>
      <w:r>
        <w:rPr>
          <w:rFonts w:ascii="Times New Roman" w:hAnsi="Times New Roman" w:eastAsia="宋体"/>
          <w:b w:val="0"/>
          <w:sz w:val="24"/>
        </w:rPr>
        <w:t>1）申请表；</w:t>
      </w:r>
    </w:p>
    <w:p>
      <w:pPr>
        <w:spacing w:line="360" w:lineRule="auto" w:before="0" w:after="80"/>
        <w:ind w:firstLine="482"/>
        <w:jc w:val="both"/>
      </w:pPr>
      <w:r>
        <w:rPr>
          <w:rFonts w:ascii="Times New Roman" w:hAnsi="Times New Roman" w:eastAsia="宋体"/>
          <w:b w:val="0"/>
          <w:sz w:val="24"/>
        </w:rPr>
        <w:t>2）个人陈述（英文，750词以内）；</w:t>
      </w:r>
    </w:p>
    <w:p>
      <w:pPr>
        <w:spacing w:line="360" w:lineRule="auto" w:before="0" w:after="80"/>
        <w:ind w:firstLine="482"/>
        <w:jc w:val="both"/>
      </w:pPr>
      <w:r>
        <w:rPr>
          <w:rFonts w:ascii="Times New Roman" w:hAnsi="Times New Roman" w:eastAsia="宋体"/>
          <w:b w:val="0"/>
          <w:sz w:val="24"/>
        </w:rPr>
        <w:t>3）研究兴趣陈述（英文，1500词以内，不包括引用文献）；</w:t>
      </w:r>
    </w:p>
    <w:p>
      <w:pPr>
        <w:spacing w:line="360" w:lineRule="auto" w:before="0" w:after="80"/>
        <w:ind w:firstLine="482"/>
        <w:jc w:val="both"/>
      </w:pPr>
      <w:r>
        <w:rPr>
          <w:rFonts w:ascii="Times New Roman" w:hAnsi="Times New Roman" w:eastAsia="宋体"/>
          <w:b w:val="0"/>
          <w:sz w:val="24"/>
        </w:rPr>
        <w:t>4）个人简历（中英文各1份，每份不超过两页）；</w:t>
      </w:r>
    </w:p>
    <w:p>
      <w:pPr>
        <w:spacing w:line="360" w:lineRule="auto" w:before="0" w:after="80"/>
        <w:ind w:firstLine="482"/>
        <w:jc w:val="both"/>
      </w:pPr>
      <w:r>
        <w:rPr>
          <w:rFonts w:ascii="Times New Roman" w:hAnsi="Times New Roman" w:eastAsia="宋体"/>
          <w:b w:val="0"/>
          <w:sz w:val="24"/>
        </w:rPr>
        <w:t>5）本科阶段成绩单原件扫描（中英文各1份），加盖学校教务处公章或成绩单证明专用章；</w:t>
      </w:r>
    </w:p>
    <w:p>
      <w:pPr>
        <w:spacing w:line="360" w:lineRule="auto" w:before="0" w:after="80"/>
        <w:ind w:firstLine="482"/>
        <w:jc w:val="both"/>
      </w:pPr>
      <w:r>
        <w:rPr>
          <w:rFonts w:ascii="Times New Roman" w:hAnsi="Times New Roman" w:eastAsia="宋体"/>
          <w:b w:val="0"/>
          <w:sz w:val="24"/>
        </w:rPr>
        <w:t>6）学习成绩排名教务证明 (原件扫描)；</w:t>
      </w:r>
    </w:p>
    <w:p>
      <w:pPr>
        <w:spacing w:line="360" w:lineRule="auto" w:before="0" w:after="80"/>
        <w:ind w:firstLine="482"/>
        <w:jc w:val="both"/>
      </w:pPr>
      <w:r>
        <w:rPr>
          <w:rFonts w:ascii="Times New Roman" w:hAnsi="Times New Roman" w:eastAsia="宋体"/>
          <w:b w:val="0"/>
          <w:sz w:val="24"/>
        </w:rPr>
        <w:t>7）在读证明（原件扫描或学信网学籍在线验证报告）；</w:t>
      </w:r>
    </w:p>
    <w:p>
      <w:pPr>
        <w:spacing w:line="360" w:lineRule="auto" w:before="0" w:after="80"/>
        <w:ind w:firstLine="482"/>
        <w:jc w:val="both"/>
      </w:pPr>
      <w:r>
        <w:rPr>
          <w:rFonts w:ascii="Times New Roman" w:hAnsi="Times New Roman" w:eastAsia="宋体"/>
          <w:b w:val="0"/>
          <w:sz w:val="24"/>
        </w:rPr>
        <w:t>8）专家推荐信2封（推荐人须为所申请方向专业领域内具有副教授（含）以上或具有相当专业技术职称者，可用中文或者英文书写）；</w:t>
      </w:r>
    </w:p>
    <w:p>
      <w:pPr>
        <w:spacing w:line="360" w:lineRule="auto" w:before="0" w:after="80"/>
        <w:ind w:firstLine="482"/>
        <w:jc w:val="both"/>
      </w:pPr>
      <w:r>
        <w:rPr>
          <w:rFonts w:ascii="Times New Roman" w:hAnsi="Times New Roman" w:eastAsia="宋体"/>
          <w:b w:val="0"/>
          <w:sz w:val="24"/>
        </w:rPr>
        <w:t>9）大学英语六级考试、全国高校英语专业四级考试、TOEFL、IELTS、剑桥英语等任意1份英语成绩证明：</w:t>
      </w:r>
    </w:p>
    <w:p>
      <w:pPr>
        <w:spacing w:line="360" w:lineRule="auto" w:before="0" w:after="80"/>
        <w:ind w:firstLine="482"/>
        <w:jc w:val="both"/>
      </w:pPr>
      <w:r>
        <w:rPr>
          <w:rFonts w:ascii="Times New Roman" w:hAnsi="Times New Roman" w:eastAsia="宋体"/>
          <w:b w:val="0"/>
          <w:sz w:val="24"/>
        </w:rPr>
        <w:t>■ 大学英语六级: 总分不低于600分；</w:t>
      </w:r>
    </w:p>
    <w:p>
      <w:pPr>
        <w:spacing w:line="360" w:lineRule="auto" w:before="0" w:after="80"/>
        <w:ind w:firstLine="482"/>
        <w:jc w:val="both"/>
      </w:pPr>
      <w:r>
        <w:rPr>
          <w:rFonts w:ascii="Times New Roman" w:hAnsi="Times New Roman" w:eastAsia="宋体"/>
          <w:b w:val="0"/>
          <w:sz w:val="24"/>
        </w:rPr>
        <w:t>■ 英语专四成绩不低于良好；</w:t>
      </w:r>
    </w:p>
    <w:p>
      <w:pPr>
        <w:spacing w:line="360" w:lineRule="auto" w:before="0" w:after="80"/>
        <w:ind w:firstLine="482"/>
        <w:jc w:val="both"/>
      </w:pPr>
      <w:r>
        <w:rPr>
          <w:rFonts w:ascii="Times New Roman" w:hAnsi="Times New Roman" w:eastAsia="宋体"/>
          <w:b w:val="0"/>
          <w:sz w:val="24"/>
        </w:rPr>
        <w:t>■ 雅思 (Academic): 总分不低于7.0分；</w:t>
      </w:r>
    </w:p>
    <w:p>
      <w:pPr>
        <w:spacing w:line="360" w:lineRule="auto" w:before="0" w:after="80"/>
        <w:ind w:firstLine="482"/>
        <w:jc w:val="both"/>
      </w:pPr>
      <w:r>
        <w:rPr>
          <w:rFonts w:ascii="Times New Roman" w:hAnsi="Times New Roman" w:eastAsia="宋体"/>
          <w:b w:val="0"/>
          <w:sz w:val="24"/>
        </w:rPr>
        <w:t>■ 托福 (iBT): 总分不低于100分；</w:t>
      </w:r>
    </w:p>
    <w:p>
      <w:pPr>
        <w:spacing w:line="360" w:lineRule="auto" w:before="0" w:after="80"/>
        <w:ind w:firstLine="482"/>
        <w:jc w:val="both"/>
      </w:pPr>
      <w:r>
        <w:rPr>
          <w:rFonts w:ascii="Times New Roman" w:hAnsi="Times New Roman" w:eastAsia="宋体"/>
          <w:b w:val="0"/>
          <w:sz w:val="24"/>
        </w:rPr>
        <w:t>■ 剑桥英语证书(Advanced): 总分不低于185分；</w:t>
      </w:r>
    </w:p>
    <w:p>
      <w:pPr>
        <w:spacing w:line="360" w:lineRule="auto" w:before="0" w:after="80"/>
        <w:ind w:firstLine="482"/>
        <w:jc w:val="both"/>
      </w:pPr>
      <w:r>
        <w:rPr>
          <w:rFonts w:ascii="Times New Roman" w:hAnsi="Times New Roman" w:eastAsia="宋体"/>
          <w:b w:val="0"/>
          <w:sz w:val="24"/>
        </w:rPr>
        <w:t>■ 注：雅思和托福英语考试成绩需为入学前两年内有效，请提交2025年9月1日后的考试成绩；目前我们不接受TOEFL MyBest Scores, TOEFL iBT Home Edition, IELTS Indicator test, IELTS Online或IELTS One Skill Retake考试成绩；</w:t>
      </w:r>
    </w:p>
    <w:p>
      <w:pPr>
        <w:spacing w:line="360" w:lineRule="auto" w:before="0" w:after="80"/>
        <w:ind w:firstLine="482"/>
        <w:jc w:val="both"/>
      </w:pPr>
      <w:r>
        <w:rPr>
          <w:rFonts w:ascii="Times New Roman" w:hAnsi="Times New Roman" w:eastAsia="宋体"/>
          <w:b w:val="0"/>
          <w:sz w:val="24"/>
        </w:rPr>
        <w:t>■ 若申请报考雅思，请选择“Yenching Academy of Peking University” 作为成绩接收方；若申请报考托福，请选择燕京学堂的编号C488作为成绩接收方。</w:t>
      </w:r>
    </w:p>
    <w:p>
      <w:pPr>
        <w:spacing w:line="360" w:lineRule="auto" w:before="0" w:after="80"/>
        <w:ind w:firstLine="482"/>
        <w:jc w:val="both"/>
      </w:pPr>
      <w:r>
        <w:rPr>
          <w:rFonts w:ascii="Times New Roman" w:hAnsi="Times New Roman" w:eastAsia="宋体"/>
          <w:b w:val="0"/>
          <w:sz w:val="24"/>
        </w:rPr>
        <w:t>10）其他可以展示申请人的证书或材料。</w:t>
      </w:r>
    </w:p>
    <w:p>
      <w:pPr>
        <w:spacing w:line="360" w:lineRule="auto" w:before="0" w:after="80"/>
        <w:ind w:firstLine="482"/>
        <w:jc w:val="both"/>
      </w:pPr>
      <w:r>
        <w:rPr>
          <w:rFonts w:ascii="Times New Roman" w:hAnsi="Times New Roman" w:eastAsia="宋体"/>
          <w:b w:val="0"/>
          <w:sz w:val="24"/>
        </w:rPr>
        <w:t>此外，申请人还可提交体现自身学术水平的代表性学术论文、出版物或原创性工作成果。申请人必须保证提交的申请表和其它全部申请材料的真实性和准确性，若填报虚假信息、提供虚假申报材料，一经发现，将严肃处理直至取消申请资格。</w:t>
      </w:r>
    </w:p>
    <w:p>
      <w:pPr>
        <w:spacing w:line="360" w:lineRule="auto" w:before="120" w:after="60"/>
        <w:ind w:firstLine="0"/>
        <w:jc w:val="left"/>
      </w:pPr>
      <w:r>
        <w:rPr>
          <w:rFonts w:ascii="Times New Roman" w:hAnsi="Times New Roman" w:eastAsia="宋体"/>
          <w:b/>
          <w:sz w:val="24"/>
        </w:rPr>
        <w:t>申请方法及流程</w:t>
      </w:r>
    </w:p>
    <w:p>
      <w:pPr>
        <w:spacing w:line="360" w:lineRule="auto" w:before="0" w:after="80"/>
        <w:ind w:firstLine="482"/>
        <w:jc w:val="both"/>
      </w:pPr>
      <w:r>
        <w:rPr>
          <w:rFonts w:ascii="Times New Roman" w:hAnsi="Times New Roman" w:eastAsia="宋体"/>
          <w:b w:val="0"/>
          <w:sz w:val="24"/>
        </w:rPr>
        <w:t>申请人需在燕京学堂报名系统（https://apply.yca.pku.edu.cn/）完整填写并上传相关材料；申请时间为2026年6月1日8:00至6月8日中午12点（北京时间）。</w:t>
      </w:r>
    </w:p>
    <w:p>
      <w:pPr>
        <w:spacing w:line="360" w:lineRule="auto" w:before="0" w:after="80"/>
        <w:ind w:firstLine="482"/>
        <w:jc w:val="both"/>
      </w:pPr>
      <w:r>
        <w:rPr>
          <w:rFonts w:ascii="Times New Roman" w:hAnsi="Times New Roman" w:eastAsia="宋体"/>
          <w:b w:val="0"/>
          <w:sz w:val="24"/>
        </w:rPr>
        <w:t>申请材料将由燕京学堂专家小组进行审核，夏令营入营名单将在燕京学堂网站上公示，具体活动通知将以邮件方式直接发送到入选者报名时预留的电子信箱，请保持邮件畅通。未入选者，不另行通知。</w:t>
      </w:r>
    </w:p>
    <w:p>
      <w:pPr>
        <w:spacing w:line="360" w:lineRule="auto" w:before="120" w:after="60"/>
        <w:ind w:firstLine="0"/>
        <w:jc w:val="left"/>
      </w:pPr>
      <w:r>
        <w:rPr>
          <w:rFonts w:ascii="Times New Roman" w:hAnsi="Times New Roman" w:eastAsia="宋体"/>
          <w:b/>
          <w:sz w:val="24"/>
        </w:rPr>
        <w:t>联系我们</w:t>
      </w:r>
    </w:p>
    <w:p>
      <w:pPr>
        <w:spacing w:line="360" w:lineRule="auto" w:before="120" w:after="60"/>
        <w:ind w:firstLine="0"/>
        <w:jc w:val="left"/>
      </w:pPr>
      <w:r>
        <w:rPr>
          <w:rFonts w:ascii="Times New Roman" w:hAnsi="Times New Roman" w:eastAsia="宋体"/>
          <w:b/>
          <w:sz w:val="24"/>
        </w:rPr>
        <w:t>北京大学燕京学堂</w:t>
      </w:r>
    </w:p>
    <w:p>
      <w:pPr>
        <w:spacing w:line="360" w:lineRule="auto" w:before="0" w:after="80"/>
        <w:ind w:firstLine="482"/>
        <w:jc w:val="both"/>
      </w:pPr>
      <w:r>
        <w:rPr>
          <w:rFonts w:ascii="Times New Roman" w:hAnsi="Times New Roman" w:eastAsia="宋体"/>
          <w:b w:val="0"/>
          <w:sz w:val="24"/>
        </w:rPr>
        <w:t>咨询邮箱：yca-admissions@pku.edu.cn</w:t>
      </w:r>
    </w:p>
    <w:p>
      <w:pPr>
        <w:spacing w:line="360" w:lineRule="auto" w:before="120" w:after="60"/>
        <w:ind w:firstLine="0"/>
        <w:jc w:val="left"/>
      </w:pPr>
      <w:r>
        <w:rPr>
          <w:rFonts w:ascii="Times New Roman" w:hAnsi="Times New Roman" w:eastAsia="宋体"/>
          <w:b/>
          <w:sz w:val="24"/>
        </w:rPr>
        <w:t>电话：010-62744510</w:t>
      </w:r>
    </w:p>
    <w:p>
      <w:pPr>
        <w:spacing w:line="360" w:lineRule="auto" w:before="0" w:after="80"/>
        <w:ind w:firstLine="482"/>
        <w:jc w:val="both"/>
      </w:pPr>
      <w:r>
        <w:rPr>
          <w:rFonts w:ascii="Times New Roman" w:hAnsi="Times New Roman" w:eastAsia="宋体"/>
          <w:b w:val="0"/>
          <w:sz w:val="24"/>
        </w:rPr>
        <w:t>地址：100871 北京市海淀区颐和园路5号北京大学静园三院116</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