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（2）一般应具有科研成果（学术论文、科技奖励、专利等）或各类国家级、省级竞赛奖项；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参照《北方工业大学2026年接收推荐免试研究生（含直博生）办法》有关规定，制定机械与材料工程学院2026年接收推荐免试研究生复试录取工作办法。</w:t>
      </w:r>
    </w:p>
    <w:p>
      <w:pPr>
        <w:spacing w:after="80" w:lineRule="auto" w:line="360"/>
        <w:ind w:firstLine="482"/>
        <w:jc w:val="both"/>
      </w:pPr>
      <w:r>
        <w:rPr>
          <w:rFonts w:ascii="Times New Roman" w:hAnsi="Times New Roman" w:eastAsia="宋体"/>
          <w:b w:val="0"/>
          <w:sz w:val="24"/>
        </w:rPr>
        <w:t>发布日期：2025年9月20日</w:t>
      </w:r>
    </w:p>
    <w:p>
      <w:pPr>
        <w:spacing w:before="160" w:after="80" w:lineRule="auto" w:line="360"/>
        <w:jc w:val="left"/>
      </w:pPr>
      <w:r>
        <w:rPr>
          <w:rFonts w:ascii="Times New Roman" w:hAnsi="Times New Roman" w:eastAsia="宋体"/>
          <w:b/>
          <w:sz w:val="28"/>
        </w:rPr>
        <w:t>一、接收类别与学科专业</w:t>
      </w:r>
    </w:p>
    <w:p>
      <w:pPr>
        <w:spacing w:after="80" w:lineRule="auto" w:line="360"/>
        <w:ind w:firstLine="482"/>
        <w:jc w:val="both"/>
      </w:pPr>
      <w:r>
        <w:rPr>
          <w:rFonts w:ascii="Times New Roman" w:hAnsi="Times New Roman" w:eastAsia="宋体"/>
          <w:b w:val="0"/>
          <w:sz w:val="24"/>
        </w:rPr>
        <w:t>1. 优秀应届本科毕业生免试攻读硕士学位研究生（以下简称推免硕士生）。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优秀应届本科毕业生免试直接攻读博士学位研究生（以下简称直博生）。我院在机械工程（080200），招收具有推荐免试资格的优秀应届本科毕业生直接取得博士研究生入学资格。</w:t>
      </w:r>
    </w:p>
    <w:p>
      <w:pPr>
        <w:spacing w:after="80" w:lineRule="auto" w:line="360"/>
        <w:ind w:firstLine="482"/>
        <w:jc w:val="both"/>
      </w:pPr>
      <w:r>
        <w:rPr>
          <w:rFonts w:ascii="Times New Roman" w:hAnsi="Times New Roman" w:eastAsia="宋体"/>
          <w:b w:val="0"/>
          <w:sz w:val="24"/>
        </w:rPr>
        <w:t>3. 《北方工业大学2026年招收推荐免试研究生（含直博生）学科专业目录》（网址：https://yjsy.ncut.edu.cn/info/1185/4315.htm）中公布的学科专业均可接收免试攻读研究生。接收硕士推免生人数不超过我校全日制硕士招生计划的50%。</w:t>
      </w:r>
    </w:p>
    <w:p>
      <w:pPr>
        <w:spacing w:before="160" w:after="80" w:lineRule="auto" w:line="360"/>
        <w:jc w:val="left"/>
      </w:pPr>
      <w:r>
        <w:rPr>
          <w:rFonts w:ascii="Times New Roman" w:hAnsi="Times New Roman" w:eastAsia="宋体"/>
          <w:b/>
          <w:sz w:val="28"/>
        </w:rPr>
        <w:t>二、申请者须具备下列条件</w:t>
      </w:r>
    </w:p>
    <w:p>
      <w:pPr>
        <w:spacing w:after="80" w:lineRule="auto" w:line="360"/>
        <w:ind w:firstLine="482"/>
        <w:jc w:val="both"/>
      </w:pPr>
      <w:r>
        <w:rPr>
          <w:rFonts w:ascii="Times New Roman" w:hAnsi="Times New Roman" w:eastAsia="宋体"/>
          <w:b w:val="0"/>
          <w:sz w:val="24"/>
        </w:rPr>
        <w:t>1. 申请考生应是中华人民共和国公民，拥护中国共产党的领导，具有高尚的爱国主义情操和集体主义精神，社会主义信念坚定，社会责任感强，遵纪守法，品行端正，无任何考试作弊、学术不端及其他违法违纪的推免生。</w:t>
      </w:r>
    </w:p>
    <w:p>
      <w:pPr>
        <w:spacing w:after="80" w:lineRule="auto" w:line="360"/>
        <w:ind w:firstLine="482"/>
        <w:jc w:val="both"/>
      </w:pPr>
      <w:r>
        <w:rPr>
          <w:rFonts w:ascii="Times New Roman" w:hAnsi="Times New Roman" w:eastAsia="宋体"/>
          <w:b w:val="0"/>
          <w:sz w:val="24"/>
        </w:rPr>
        <w:t>2. 申请考生必须是取得具有推荐免试权的高校应届本科毕业生，并获得所就读学校的推荐免试资格，且符合我校研究生招生考试报考条件。</w:t>
      </w:r>
    </w:p>
    <w:p>
      <w:pPr>
        <w:spacing w:after="80" w:lineRule="auto" w:line="360"/>
        <w:ind w:firstLine="482"/>
        <w:jc w:val="both"/>
      </w:pPr>
      <w:r>
        <w:rPr>
          <w:rFonts w:ascii="Times New Roman" w:hAnsi="Times New Roman" w:eastAsia="宋体"/>
          <w:b w:val="0"/>
          <w:sz w:val="24"/>
        </w:rPr>
        <w:t>3. 身体健康状况符合国家体检及我校相关要求。</w:t>
      </w:r>
    </w:p>
    <w:p>
      <w:pPr>
        <w:spacing w:after="80" w:lineRule="auto" w:line="360"/>
        <w:ind w:firstLine="482"/>
        <w:jc w:val="both"/>
      </w:pPr>
      <w:r>
        <w:rPr>
          <w:rFonts w:ascii="Times New Roman" w:hAnsi="Times New Roman" w:eastAsia="宋体"/>
          <w:b w:val="0"/>
          <w:sz w:val="24"/>
        </w:rPr>
        <w:t>4. 申请直博生除须满足以上条件外，还需满足以下条件：</w:t>
      </w:r>
    </w:p>
    <w:p>
      <w:pPr>
        <w:spacing w:after="80" w:lineRule="auto" w:line="360"/>
        <w:ind w:firstLine="482"/>
        <w:jc w:val="both"/>
      </w:pPr>
      <w:r>
        <w:rPr>
          <w:rFonts w:ascii="Times New Roman" w:hAnsi="Times New Roman" w:eastAsia="宋体"/>
          <w:b w:val="0"/>
          <w:sz w:val="24"/>
        </w:rPr>
        <w:t>（1）本科阶段学习成绩优秀，一般应在本专业内名列前茅。申请直博的学科原则上与本科毕业专业相同或相近；</w:t>
      </w:r>
    </w:p>
    <w:p>
      <w:pPr>
        <w:spacing w:after="80" w:lineRule="auto" w:line="360"/>
        <w:ind w:firstLine="482"/>
        <w:jc w:val="both"/>
      </w:pPr>
      <w:r>
        <w:rPr>
          <w:rFonts w:ascii="Times New Roman" w:hAnsi="Times New Roman" w:eastAsia="宋体"/>
          <w:b w:val="0"/>
          <w:sz w:val="24"/>
        </w:rPr>
        <w:t>（2）一般应具有科研成果（学术论文、科技奖励、专利等）或各类国家级、省级竞赛奖项；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（3）对学术研究有浓厚兴趣，具有较强的创新精神和科研能力，具备博士生培养潜质；</w:t>
      </w:r>
    </w:p>
    <w:p>
      <w:pPr>
        <w:spacing w:after="80" w:lineRule="auto" w:line="360"/>
        <w:ind w:firstLine="482"/>
        <w:jc w:val="both"/>
      </w:pPr>
      <w:r>
        <w:rPr>
          <w:rFonts w:ascii="Times New Roman" w:hAnsi="Times New Roman" w:eastAsia="宋体"/>
          <w:b w:val="0"/>
          <w:sz w:val="24"/>
        </w:rPr>
        <w:t>（4）直博生须拟攻读非定向博士研究生。支教团推免计划一般不能申请直博。</w:t>
      </w:r>
    </w:p>
    <w:p>
      <w:pPr>
        <w:spacing w:before="160" w:after="80" w:lineRule="auto" w:line="360"/>
        <w:jc w:val="left"/>
      </w:pPr>
      <w:r>
        <w:rPr>
          <w:rFonts w:ascii="Times New Roman" w:hAnsi="Times New Roman" w:eastAsia="宋体"/>
          <w:b/>
          <w:sz w:val="28"/>
        </w:rPr>
        <w:t>三、复试考核及成绩评定</w:t>
      </w:r>
    </w:p>
    <w:p>
      <w:pPr>
        <w:spacing w:after="80" w:lineRule="auto" w:line="360"/>
        <w:ind w:firstLine="482"/>
        <w:jc w:val="both"/>
      </w:pPr>
      <w:r>
        <w:rPr>
          <w:rFonts w:ascii="Times New Roman" w:hAnsi="Times New Roman" w:eastAsia="宋体"/>
          <w:b w:val="0"/>
          <w:sz w:val="24"/>
        </w:rPr>
        <w:t>（一）复试考核方式、复试内容</w:t>
      </w:r>
    </w:p>
    <w:p>
      <w:pPr>
        <w:spacing w:after="80" w:lineRule="auto" w:line="360"/>
        <w:ind w:firstLine="482"/>
        <w:jc w:val="both"/>
      </w:pPr>
      <w:r>
        <w:rPr>
          <w:rFonts w:ascii="Times New Roman" w:hAnsi="Times New Roman" w:eastAsia="宋体"/>
          <w:b w:val="0"/>
          <w:sz w:val="24"/>
        </w:rPr>
        <w:t>1. 复试采用现场复试方式，同一学科专业采用同一复试方式。</w:t>
      </w:r>
    </w:p>
    <w:p>
      <w:pPr>
        <w:spacing w:after="80" w:lineRule="auto" w:line="360"/>
        <w:ind w:firstLine="482"/>
        <w:jc w:val="both"/>
      </w:pPr>
      <w:r>
        <w:rPr>
          <w:rFonts w:ascii="Times New Roman" w:hAnsi="Times New Roman" w:eastAsia="宋体"/>
          <w:b w:val="0"/>
          <w:sz w:val="24"/>
        </w:rPr>
        <w:t>2. 复试考核包括专业课笔试、专业综合面试和外国语听力及口语测试等。根据学科专业需要增设实践操作环节考核。外国语听力及口语测试可结合专业综合面试同时进行。复试既注重考生的学业知识，也注重考生的专业能力素质和科研创新潜质，既注重考生的考试成绩，也注重考生的一贯学业表现，促进高层次拔尖创新人才脱颖而出。</w:t>
      </w:r>
    </w:p>
    <w:p>
      <w:pPr>
        <w:spacing w:after="80" w:lineRule="auto" w:line="360"/>
        <w:ind w:firstLine="482"/>
        <w:jc w:val="both"/>
      </w:pPr>
      <w:r>
        <w:rPr>
          <w:rFonts w:ascii="Times New Roman" w:hAnsi="Times New Roman" w:eastAsia="宋体"/>
          <w:b w:val="0"/>
          <w:sz w:val="24"/>
        </w:rPr>
        <w:t>3. 专业课笔试主要考查考生对本学科专业基础知识和专业知识的综合掌握情况。</w:t>
      </w:r>
    </w:p>
    <w:p>
      <w:pPr>
        <w:spacing w:after="80" w:lineRule="auto" w:line="360"/>
        <w:ind w:firstLine="482"/>
        <w:jc w:val="both"/>
      </w:pPr>
      <w:r>
        <w:rPr>
          <w:rFonts w:ascii="Times New Roman" w:hAnsi="Times New Roman" w:eastAsia="宋体"/>
          <w:b w:val="0"/>
          <w:sz w:val="24"/>
        </w:rPr>
        <w:t>4. 专业综合面试对每一考生的面试时间一般不少于20分钟（直博生考生一般不少于30分钟），考生明确表示已作答完毕的可提前结束考核。面试内容一般包含以下基本方面：</w:t>
      </w:r>
    </w:p>
    <w:p>
      <w:pPr>
        <w:spacing w:after="80" w:lineRule="auto" w:line="360"/>
        <w:ind w:firstLine="482"/>
        <w:jc w:val="both"/>
      </w:pPr>
      <w:r>
        <w:rPr>
          <w:rFonts w:ascii="Times New Roman" w:hAnsi="Times New Roman" w:eastAsia="宋体"/>
          <w:b w:val="0"/>
          <w:sz w:val="24"/>
        </w:rPr>
        <w:t>（1）大学学习情况及学习成绩；</w:t>
      </w:r>
    </w:p>
    <w:p>
      <w:pPr>
        <w:spacing w:after="80" w:lineRule="auto" w:line="360"/>
        <w:ind w:firstLine="482"/>
        <w:jc w:val="both"/>
      </w:pPr>
      <w:r>
        <w:rPr>
          <w:rFonts w:ascii="Times New Roman" w:hAnsi="Times New Roman" w:eastAsia="宋体"/>
          <w:b w:val="0"/>
          <w:sz w:val="24"/>
        </w:rPr>
        <w:t>（2）考生对本学科专业理论知识和应用技能掌握程度，利用所学理论发现、分析和解决问题的能力，对本学科发展动态的了解以及在本专业领域发展的潜力；</w:t>
      </w:r>
    </w:p>
    <w:p>
      <w:pPr>
        <w:spacing w:after="80" w:lineRule="auto" w:line="360"/>
        <w:ind w:firstLine="482"/>
        <w:jc w:val="both"/>
      </w:pPr>
      <w:r>
        <w:rPr>
          <w:rFonts w:ascii="Times New Roman" w:hAnsi="Times New Roman" w:eastAsia="宋体"/>
          <w:b w:val="0"/>
          <w:sz w:val="24"/>
        </w:rPr>
        <w:t>（3）科研创新潜质、学术科研成果、发明专利等方面情况；</w:t>
      </w:r>
    </w:p>
    <w:p>
      <w:pPr>
        <w:spacing w:after="80" w:lineRule="auto" w:line="360"/>
        <w:ind w:firstLine="482"/>
        <w:jc w:val="both"/>
      </w:pPr>
      <w:r>
        <w:rPr>
          <w:rFonts w:ascii="Times New Roman" w:hAnsi="Times New Roman" w:eastAsia="宋体"/>
          <w:b w:val="0"/>
          <w:sz w:val="24"/>
        </w:rPr>
        <w:t>（4）本学科专业以外的学习、科研、社会实践（学生工作、社团活动、志愿服务等）或实际工作表现等方面的情况；</w:t>
      </w:r>
    </w:p>
    <w:p>
      <w:pPr>
        <w:spacing w:after="80" w:lineRule="auto" w:line="360"/>
        <w:ind w:firstLine="482"/>
        <w:jc w:val="both"/>
      </w:pPr>
      <w:r>
        <w:rPr>
          <w:rFonts w:ascii="Times New Roman" w:hAnsi="Times New Roman" w:eastAsia="宋体"/>
          <w:b w:val="0"/>
          <w:sz w:val="24"/>
        </w:rPr>
        <w:t>（5）事业心、责任感、纪律性、协作性和心理健康情况；</w:t>
      </w:r>
    </w:p>
    <w:p>
      <w:pPr>
        <w:spacing w:after="80" w:lineRule="auto" w:line="360"/>
        <w:ind w:firstLine="482"/>
        <w:jc w:val="both"/>
      </w:pPr>
      <w:r>
        <w:rPr>
          <w:rFonts w:ascii="Times New Roman" w:hAnsi="Times New Roman" w:eastAsia="宋体"/>
          <w:b w:val="0"/>
          <w:sz w:val="24"/>
        </w:rPr>
        <w:t>（6）人文素养、举止、礼仪、综合分析及语言表达能力等综合素质；</w:t>
      </w:r>
    </w:p>
    <w:p>
      <w:pPr>
        <w:spacing w:after="80" w:lineRule="auto" w:line="360"/>
        <w:ind w:firstLine="482"/>
        <w:jc w:val="both"/>
      </w:pPr>
      <w:r>
        <w:rPr>
          <w:rFonts w:ascii="Times New Roman" w:hAnsi="Times New Roman" w:eastAsia="宋体"/>
          <w:b w:val="0"/>
          <w:sz w:val="24"/>
        </w:rPr>
        <w:t>（7）实践操作环节考核，学科可结合实际情况，对考生应用技能掌握程度，利用所学理论发现、分析和解决实际问题的能力及实践动手操作能力进行考核。</w:t>
      </w:r>
    </w:p>
    <w:p>
      <w:pPr>
        <w:spacing w:after="80" w:lineRule="auto" w:line="360"/>
        <w:ind w:firstLine="482"/>
        <w:jc w:val="both"/>
      </w:pPr>
      <w:r>
        <w:rPr>
          <w:rFonts w:ascii="Times New Roman" w:hAnsi="Times New Roman" w:eastAsia="宋体"/>
          <w:b w:val="0"/>
          <w:sz w:val="24"/>
        </w:rPr>
        <w:t>5. 外国语听力及口语测试重点考核考生的外国语应用能力。</w:t>
      </w:r>
    </w:p>
    <w:p>
      <w:pPr>
        <w:spacing w:after="80" w:lineRule="auto" w:line="360"/>
        <w:ind w:firstLine="482"/>
        <w:jc w:val="both"/>
      </w:pPr>
      <w:r>
        <w:rPr>
          <w:rFonts w:ascii="Times New Roman" w:hAnsi="Times New Roman" w:eastAsia="宋体"/>
          <w:b w:val="0"/>
          <w:sz w:val="24"/>
        </w:rPr>
        <w:t>（二）思想政治素质和品德考核的具体办法</w:t>
      </w:r>
    </w:p>
    <w:p>
      <w:pPr>
        <w:spacing w:after="80" w:lineRule="auto" w:line="360"/>
        <w:ind w:firstLine="482"/>
        <w:jc w:val="both"/>
      </w:pPr>
      <w:r>
        <w:rPr>
          <w:rFonts w:ascii="Times New Roman" w:hAnsi="Times New Roman" w:eastAsia="宋体"/>
          <w:b w:val="0"/>
          <w:sz w:val="24"/>
        </w:rPr>
        <w:t>坚持立德树人，着力加强对考生的思想政治素质和品德的考核，从政治态度、思想表现、道德品质、遵纪守法、诚实守信等方面认真考核本人的现实表现，考核结果不合格者不予录取。</w:t>
      </w:r>
    </w:p>
    <w:p>
      <w:pPr>
        <w:spacing w:after="80" w:lineRule="auto" w:line="360"/>
        <w:ind w:firstLine="482"/>
        <w:jc w:val="both"/>
      </w:pPr>
      <w:r>
        <w:rPr>
          <w:rFonts w:ascii="Times New Roman" w:hAnsi="Times New Roman" w:eastAsia="宋体"/>
          <w:b w:val="0"/>
          <w:sz w:val="24"/>
        </w:rPr>
        <w:t>学校强化对考生诚信的要求，充分利用《国家教育考试考生诚信档案》记录，对考生在报考时填写的考试作弊受处罚情况进行认真核查，将考生诚信状况作为思想品德考核的重要内容和录取的重要依据。</w:t>
      </w:r>
    </w:p>
    <w:p>
      <w:pPr>
        <w:spacing w:after="80" w:lineRule="auto" w:line="360"/>
        <w:ind w:firstLine="482"/>
        <w:jc w:val="both"/>
      </w:pPr>
      <w:r>
        <w:rPr>
          <w:rFonts w:ascii="Times New Roman" w:hAnsi="Times New Roman" w:eastAsia="宋体"/>
          <w:b w:val="0"/>
          <w:sz w:val="24"/>
        </w:rPr>
        <w:t>拟录取名单确定后，我校向考生所在单位函调人事档案（或档案审查意见）和本人现实表现等材料，全面考查其思想政治和品德情况。函调的考生现实表现材料，须由考生本人档案或工作所在单位的人事、政工部门加盖印章。</w:t>
      </w:r>
    </w:p>
    <w:p>
      <w:pPr>
        <w:spacing w:after="80" w:lineRule="auto" w:line="360"/>
        <w:ind w:firstLine="482"/>
        <w:jc w:val="both"/>
      </w:pPr>
      <w:r>
        <w:rPr>
          <w:rFonts w:ascii="Times New Roman" w:hAnsi="Times New Roman" w:eastAsia="宋体"/>
          <w:b w:val="0"/>
          <w:sz w:val="24"/>
        </w:rPr>
        <w:t>（三）复试考生的成绩评定和计算方法</w:t>
      </w:r>
    </w:p>
    <w:p>
      <w:pPr>
        <w:spacing w:after="80" w:lineRule="auto" w:line="360"/>
        <w:ind w:firstLine="482"/>
        <w:jc w:val="both"/>
      </w:pPr>
      <w:r>
        <w:rPr>
          <w:rFonts w:ascii="Times New Roman" w:hAnsi="Times New Roman" w:eastAsia="宋体"/>
          <w:b w:val="0"/>
          <w:sz w:val="24"/>
        </w:rPr>
        <w:t>复试成绩实行百分制（保留到百分位），是专业课笔试、专业综合面试（包括实践环节考核）和英语听力、口语测试成绩的加权和。</w:t>
      </w:r>
    </w:p>
    <w:p>
      <w:pPr>
        <w:spacing w:after="80" w:lineRule="auto" w:line="360"/>
        <w:ind w:firstLine="482"/>
        <w:jc w:val="both"/>
      </w:pPr>
      <w:r>
        <w:rPr>
          <w:rFonts w:ascii="Times New Roman" w:hAnsi="Times New Roman" w:eastAsia="宋体"/>
          <w:b w:val="0"/>
          <w:sz w:val="24"/>
        </w:rPr>
        <w:t>1. 复试成绩计算方法为：</w:t>
      </w:r>
    </w:p>
    <w:p>
      <w:pPr>
        <w:spacing w:after="80" w:lineRule="auto" w:line="360"/>
        <w:ind w:firstLine="482"/>
        <w:jc w:val="both"/>
      </w:pPr>
      <w:r>
        <w:rPr>
          <w:rFonts w:ascii="Times New Roman" w:hAnsi="Times New Roman" w:eastAsia="宋体"/>
          <w:b w:val="0"/>
          <w:sz w:val="24"/>
        </w:rPr>
        <w:t>复试成绩=复试笔试成绩×30%+专业综合面试（包括实践环节）×50％+英语听力和口语测试成绩×20％，复试各项及权重均保留到百分位。</w:t>
      </w:r>
    </w:p>
    <w:p>
      <w:pPr>
        <w:spacing w:after="80" w:lineRule="auto" w:line="360"/>
        <w:ind w:firstLine="482"/>
        <w:jc w:val="both"/>
      </w:pPr>
      <w:r>
        <w:rPr>
          <w:rFonts w:ascii="Times New Roman" w:hAnsi="Times New Roman" w:eastAsia="宋体"/>
          <w:b w:val="0"/>
          <w:sz w:val="24"/>
        </w:rPr>
        <w:t>2. 复试成绩不合格者不予录取。复试成绩合格分数不低于60.00分。</w:t>
      </w:r>
    </w:p>
    <w:p>
      <w:pPr>
        <w:spacing w:after="80" w:lineRule="auto" w:line="360"/>
        <w:ind w:firstLine="482"/>
        <w:jc w:val="both"/>
      </w:pPr>
      <w:r>
        <w:rPr>
          <w:rFonts w:ascii="Times New Roman" w:hAnsi="Times New Roman" w:eastAsia="宋体"/>
          <w:b w:val="0"/>
          <w:sz w:val="24"/>
        </w:rPr>
        <w:t>如有必要，经北京教育考试院同意，我院可以对考生再次复试。</w:t>
      </w:r>
    </w:p>
    <w:p>
      <w:pPr>
        <w:spacing w:before="160" w:after="80" w:lineRule="auto" w:line="360"/>
        <w:jc w:val="left"/>
      </w:pPr>
      <w:r>
        <w:rPr>
          <w:rFonts w:ascii="Times New Roman" w:hAnsi="Times New Roman" w:eastAsia="宋体"/>
          <w:b/>
          <w:sz w:val="28"/>
        </w:rPr>
        <w:t>四、复试时间与程序</w:t>
      </w:r>
    </w:p>
    <w:p>
      <w:pPr>
        <w:spacing w:after="80" w:lineRule="auto" w:line="360"/>
        <w:ind w:firstLine="482"/>
        <w:jc w:val="both"/>
      </w:pPr>
      <w:r>
        <w:rPr>
          <w:rFonts w:ascii="Times New Roman" w:hAnsi="Times New Roman" w:eastAsia="宋体"/>
          <w:b w:val="0"/>
          <w:sz w:val="24"/>
        </w:rPr>
        <w:t>（一）复试时间</w:t>
      </w:r>
    </w:p>
    <w:p>
      <w:pPr>
        <w:spacing w:after="80" w:lineRule="auto" w:line="360"/>
        <w:ind w:firstLine="482"/>
        <w:jc w:val="both"/>
      </w:pPr>
      <w:r>
        <w:rPr>
          <w:rFonts w:ascii="Times New Roman" w:hAnsi="Times New Roman" w:eastAsia="宋体"/>
          <w:b w:val="0"/>
          <w:sz w:val="24"/>
        </w:rPr>
        <w:t>9月23日上午9：30 博才楼212 进行资格审查，并告知学生笔试面试具体安排</w:t>
      </w:r>
    </w:p>
    <w:p>
      <w:pPr>
        <w:spacing w:after="80" w:lineRule="auto" w:line="360"/>
        <w:ind w:firstLine="482"/>
        <w:jc w:val="both"/>
      </w:pPr>
      <w:r>
        <w:rPr>
          <w:rFonts w:ascii="Times New Roman" w:hAnsi="Times New Roman" w:eastAsia="宋体"/>
          <w:b w:val="0"/>
          <w:sz w:val="24"/>
        </w:rPr>
        <w:t>9月23日上午参加面试。</w:t>
      </w:r>
    </w:p>
    <w:p>
      <w:pPr>
        <w:spacing w:after="80" w:lineRule="auto" w:line="360"/>
        <w:ind w:firstLine="482"/>
        <w:jc w:val="both"/>
      </w:pPr>
      <w:r>
        <w:rPr>
          <w:rFonts w:ascii="Times New Roman" w:hAnsi="Times New Roman" w:eastAsia="宋体"/>
          <w:b w:val="0"/>
          <w:sz w:val="24"/>
        </w:rPr>
        <w:t>9月23日下午参加笔试。</w:t>
      </w:r>
    </w:p>
    <w:p>
      <w:pPr>
        <w:spacing w:after="80" w:lineRule="auto" w:line="360"/>
        <w:ind w:firstLine="482"/>
        <w:jc w:val="both"/>
      </w:pPr>
      <w:r>
        <w:rPr>
          <w:rFonts w:ascii="Times New Roman" w:hAnsi="Times New Roman" w:eastAsia="宋体"/>
          <w:b w:val="0"/>
          <w:sz w:val="24"/>
        </w:rPr>
        <w:t>（二）复试基本程序</w:t>
      </w:r>
    </w:p>
    <w:p>
      <w:pPr>
        <w:spacing w:after="80" w:lineRule="auto" w:line="360"/>
        <w:ind w:firstLine="482"/>
        <w:jc w:val="both"/>
      </w:pPr>
      <w:r>
        <w:rPr>
          <w:rFonts w:ascii="Times New Roman" w:hAnsi="Times New Roman" w:eastAsia="宋体"/>
          <w:b w:val="0"/>
          <w:sz w:val="24"/>
        </w:rPr>
        <w:t>1. 考生填报志愿。获得推免生资格的考生确定拟申请的学科专业后，须及时登录“全国推荐免试攻读研究生（免初试、转段）信息公开暨管理服务系统”（网址：https://yz.chsi.com.cn/tm）填报志愿，9月22日“推免服务系统”开通已取得推免资格考生填报招生单位志愿功能。</w:t>
      </w:r>
    </w:p>
    <w:p>
      <w:pPr>
        <w:spacing w:after="80" w:lineRule="auto" w:line="360"/>
        <w:ind w:firstLine="482"/>
        <w:jc w:val="both"/>
      </w:pPr>
      <w:r>
        <w:rPr>
          <w:rFonts w:ascii="Times New Roman" w:hAnsi="Times New Roman" w:eastAsia="宋体"/>
          <w:b w:val="0"/>
          <w:sz w:val="24"/>
        </w:rPr>
        <w:t>2. 学院发出复试通知。学院通过研招网“推免服务系统”向申请考生发出复试通知。考生接到复试通知后应尽快确认是否同意复试。</w:t>
      </w:r>
    </w:p>
    <w:p>
      <w:pPr>
        <w:spacing w:after="80" w:lineRule="auto" w:line="360"/>
        <w:ind w:firstLine="482"/>
        <w:jc w:val="both"/>
      </w:pPr>
      <w:r>
        <w:rPr>
          <w:rFonts w:ascii="Times New Roman" w:hAnsi="Times New Roman" w:eastAsia="宋体"/>
          <w:b w:val="0"/>
          <w:sz w:val="24"/>
        </w:rPr>
        <w:t>3. 考生参加复试。同意参加我校复试的考生按学院复试具体安排参加复试。</w:t>
      </w:r>
    </w:p>
    <w:p>
      <w:pPr>
        <w:spacing w:after="80" w:lineRule="auto" w:line="360"/>
        <w:ind w:firstLine="482"/>
        <w:jc w:val="both"/>
      </w:pPr>
      <w:r>
        <w:rPr>
          <w:rFonts w:ascii="Times New Roman" w:hAnsi="Times New Roman" w:eastAsia="宋体"/>
          <w:b w:val="0"/>
          <w:sz w:val="24"/>
        </w:rPr>
        <w:t>考生在复试报到时需交验以下书面材料：</w:t>
      </w:r>
    </w:p>
    <w:p>
      <w:pPr>
        <w:spacing w:after="80" w:lineRule="auto" w:line="360"/>
        <w:ind w:firstLine="482"/>
        <w:jc w:val="both"/>
      </w:pPr>
      <w:r>
        <w:rPr>
          <w:rFonts w:ascii="Times New Roman" w:hAnsi="Times New Roman" w:eastAsia="宋体"/>
          <w:b w:val="0"/>
          <w:sz w:val="24"/>
        </w:rPr>
        <w:t>（1）有效身份证件、学生证原件，交复印件（身份证件复印正反面，学生证复印学生信息和注册情况）；</w:t>
      </w:r>
    </w:p>
    <w:p>
      <w:pPr>
        <w:spacing w:after="80" w:lineRule="auto" w:line="360"/>
        <w:ind w:firstLine="482"/>
        <w:jc w:val="both"/>
      </w:pPr>
      <w:r>
        <w:rPr>
          <w:rFonts w:ascii="Times New Roman" w:hAnsi="Times New Roman" w:eastAsia="宋体"/>
          <w:b w:val="0"/>
          <w:sz w:val="24"/>
        </w:rPr>
        <w:t>（2）历年在校学习成绩单，并加盖学校教务处或院系公章，密封后在该信封的封口处加盖公章；</w:t>
      </w:r>
    </w:p>
    <w:p>
      <w:pPr>
        <w:spacing w:after="80" w:lineRule="auto" w:line="360"/>
        <w:ind w:firstLine="482"/>
        <w:jc w:val="both"/>
      </w:pPr>
      <w:r>
        <w:rPr>
          <w:rFonts w:ascii="Times New Roman" w:hAnsi="Times New Roman" w:eastAsia="宋体"/>
          <w:b w:val="0"/>
          <w:sz w:val="24"/>
        </w:rPr>
        <w:t>（3）国家英语四级、六级成绩复印件或相关外语等级考试成绩复印件；</w:t>
      </w:r>
    </w:p>
    <w:p>
      <w:pPr>
        <w:spacing w:after="80" w:lineRule="auto" w:line="360"/>
        <w:ind w:firstLine="482"/>
        <w:jc w:val="both"/>
      </w:pPr>
      <w:r>
        <w:rPr>
          <w:rFonts w:ascii="Times New Roman" w:hAnsi="Times New Roman" w:eastAsia="宋体"/>
          <w:b w:val="0"/>
          <w:sz w:val="24"/>
        </w:rPr>
        <w:t>（4）大学学习期间获得的各类奖励证明材料复印件各1份；</w:t>
      </w:r>
    </w:p>
    <w:p>
      <w:pPr>
        <w:spacing w:after="80" w:lineRule="auto" w:line="360"/>
        <w:ind w:firstLine="482"/>
        <w:jc w:val="both"/>
      </w:pPr>
      <w:r>
        <w:rPr>
          <w:rFonts w:ascii="Times New Roman" w:hAnsi="Times New Roman" w:eastAsia="宋体"/>
          <w:b w:val="0"/>
          <w:sz w:val="24"/>
        </w:rPr>
        <w:t>（5）在校期间取得的学术科研成果（如公开发表论文、出版物等）、发明专利等相关证明材料复印件各1份；</w:t>
      </w:r>
    </w:p>
    <w:p>
      <w:pPr>
        <w:spacing w:after="80" w:lineRule="auto" w:line="360"/>
        <w:ind w:firstLine="482"/>
        <w:jc w:val="both"/>
      </w:pPr>
      <w:r>
        <w:rPr>
          <w:rFonts w:ascii="Times New Roman" w:hAnsi="Times New Roman" w:eastAsia="宋体"/>
          <w:b w:val="0"/>
          <w:sz w:val="24"/>
        </w:rPr>
        <w:t>（6）申请直博的考生还须提交《北方工业大学招收优秀应届本科毕业生免试直接攻读博士学位研究生申请表》（附件1）、《北方工业大学招收优秀应届本科毕业生免试直接攻读博士学位研究生专家推荐书》（附件2）。</w:t>
      </w:r>
    </w:p>
    <w:p>
      <w:pPr>
        <w:spacing w:after="80" w:lineRule="auto" w:line="360"/>
        <w:ind w:firstLine="482"/>
        <w:jc w:val="both"/>
      </w:pPr>
      <w:r>
        <w:rPr>
          <w:rFonts w:ascii="Times New Roman" w:hAnsi="Times New Roman" w:eastAsia="宋体"/>
          <w:b w:val="0"/>
          <w:sz w:val="24"/>
        </w:rPr>
        <w:t>4. 学院通过“推免服务系统”向申请考生发出待录取通知。考生接到待录取通知后应尽快确认是否同意接受。</w:t>
      </w:r>
    </w:p>
    <w:p>
      <w:pPr>
        <w:spacing w:after="80" w:lineRule="auto" w:line="360"/>
        <w:ind w:firstLine="482"/>
        <w:jc w:val="both"/>
      </w:pPr>
      <w:r>
        <w:rPr>
          <w:rFonts w:ascii="Times New Roman" w:hAnsi="Times New Roman" w:eastAsia="宋体"/>
          <w:b w:val="0"/>
          <w:sz w:val="24"/>
        </w:rPr>
        <w:t>5. 已接受待录取通知的考生请于2025年10月25日前将办理完毕的《北方工业大学2026年研究生招生考试思想政治素质和品德考核表》（附件3）邮寄（送）达复试学科专业。</w:t>
      </w:r>
    </w:p>
    <w:p>
      <w:pPr>
        <w:spacing w:before="160" w:after="80" w:lineRule="auto" w:line="360"/>
        <w:jc w:val="left"/>
      </w:pPr>
      <w:r>
        <w:rPr>
          <w:rFonts w:ascii="Times New Roman" w:hAnsi="Times New Roman" w:eastAsia="宋体"/>
          <w:b/>
          <w:sz w:val="28"/>
        </w:rPr>
        <w:t>五、考生查询复试名单、复试结果时间及网址</w:t>
      </w:r>
    </w:p>
    <w:p>
      <w:pPr>
        <w:spacing w:after="80" w:lineRule="auto" w:line="360"/>
        <w:ind w:firstLine="482"/>
        <w:jc w:val="both"/>
      </w:pPr>
      <w:r>
        <w:rPr>
          <w:rFonts w:ascii="Times New Roman" w:hAnsi="Times New Roman" w:eastAsia="宋体"/>
          <w:b w:val="0"/>
          <w:sz w:val="24"/>
        </w:rPr>
        <w:t>考生于9月23日后可以通过学院主页（https://cmm.ncut.edu.cn//）查询复试名单；</w:t>
      </w:r>
    </w:p>
    <w:p>
      <w:pPr>
        <w:spacing w:after="80" w:lineRule="auto" w:line="360"/>
        <w:ind w:firstLine="482"/>
        <w:jc w:val="both"/>
      </w:pPr>
      <w:r>
        <w:rPr>
          <w:rFonts w:ascii="Times New Roman" w:hAnsi="Times New Roman" w:eastAsia="宋体"/>
          <w:b w:val="0"/>
          <w:sz w:val="24"/>
        </w:rPr>
        <w:t>考生于复试结束后三个工作日，可通过学院主页（https://cmm.ncut.edu.cn//）查询复试结果。</w:t>
      </w:r>
    </w:p>
    <w:p>
      <w:pPr>
        <w:spacing w:before="160" w:after="80" w:lineRule="auto" w:line="360"/>
        <w:jc w:val="left"/>
      </w:pPr>
      <w:r>
        <w:rPr>
          <w:rFonts w:ascii="Times New Roman" w:hAnsi="Times New Roman" w:eastAsia="宋体"/>
          <w:b/>
          <w:sz w:val="28"/>
        </w:rPr>
        <w:t>六、咨询及申诉渠道</w:t>
      </w:r>
    </w:p>
    <w:p>
      <w:pPr>
        <w:spacing w:after="80" w:lineRule="auto" w:line="360"/>
        <w:ind w:firstLine="482"/>
        <w:jc w:val="both"/>
      </w:pPr>
      <w:r>
        <w:rPr>
          <w:rFonts w:ascii="Times New Roman" w:hAnsi="Times New Roman" w:eastAsia="宋体"/>
          <w:b w:val="0"/>
          <w:sz w:val="24"/>
        </w:rPr>
        <w:t>学院2026年硕士推免招生考试复试考生接待电话：010-88802975；</w:t>
      </w:r>
    </w:p>
    <w:p>
      <w:pPr>
        <w:spacing w:after="80" w:lineRule="auto" w:line="360"/>
        <w:ind w:firstLine="482"/>
        <w:jc w:val="both"/>
      </w:pPr>
      <w:r>
        <w:rPr>
          <w:rFonts w:ascii="Times New Roman" w:hAnsi="Times New Roman" w:eastAsia="宋体"/>
          <w:b w:val="0"/>
          <w:sz w:val="24"/>
        </w:rPr>
        <w:t>学院申诉举报电话：010-88803297。</w:t>
      </w:r>
    </w:p>
    <w:p>
      <w:pPr>
        <w:spacing w:after="80" w:lineRule="auto" w:line="360"/>
        <w:ind w:firstLine="482"/>
        <w:jc w:val="both"/>
      </w:pPr>
      <w:r>
        <w:rPr>
          <w:rFonts w:ascii="Times New Roman" w:hAnsi="Times New Roman" w:eastAsia="宋体"/>
          <w:b w:val="0"/>
          <w:sz w:val="24"/>
        </w:rPr>
        <w:t>机械与材料工程学院</w:t>
      </w:r>
    </w:p>
    <w:p>
      <w:pPr>
        <w:spacing w:after="80" w:lineRule="auto" w:line="360"/>
        <w:ind w:firstLine="482"/>
        <w:jc w:val="both"/>
      </w:pPr>
      <w:r>
        <w:rPr>
          <w:rFonts w:ascii="Times New Roman" w:hAnsi="Times New Roman" w:eastAsia="宋体"/>
          <w:b w:val="0"/>
          <w:sz w:val="24"/>
        </w:rPr>
        <w:t>2025年9月20日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北方工业大学招收优秀应届本科毕业生免试直接攻读博士学位研究生申请表</w:t>
      </w:r>
    </w:p>
    <w:p>
      <w:pPr>
        <w:spacing w:after="80" w:lineRule="auto" w:line="360"/>
        <w:ind w:firstLine="482"/>
        <w:jc w:val="both"/>
      </w:pPr>
      <w:r>
        <w:rPr>
          <w:rFonts w:ascii="Times New Roman" w:hAnsi="Times New Roman" w:eastAsia="宋体"/>
          <w:b w:val="0"/>
          <w:sz w:val="24"/>
        </w:rPr>
        <w:t>2. 北方工业大学招收优秀应届本科毕业生免试直接攻读博士学位研究生专家推荐书</w:t>
      </w:r>
    </w:p>
    <w:p>
      <w:pPr>
        <w:spacing w:after="80" w:lineRule="auto" w:line="360"/>
        <w:ind w:firstLine="482"/>
        <w:jc w:val="both"/>
      </w:pPr>
      <w:r>
        <w:rPr>
          <w:rFonts w:ascii="Times New Roman" w:hAnsi="Times New Roman" w:eastAsia="宋体"/>
          <w:b w:val="0"/>
          <w:sz w:val="24"/>
        </w:rPr>
        <w:t>3. 北方工业大学2026年研究生招生考试思想政治素质和品德考核表</w:t>
      </w:r>
    </w:p>
    <w:p>
      <w:pPr>
        <w:spacing w:after="80" w:lineRule="auto" w:line="360"/>
        <w:ind w:firstLine="482"/>
        <w:jc w:val="both"/>
      </w:pPr>
      <w:r>
        <w:rPr>
          <w:rFonts w:ascii="Times New Roman" w:hAnsi="Times New Roman" w:eastAsia="宋体"/>
          <w:b w:val="0"/>
          <w:sz w:val="24"/>
        </w:rPr>
        <w:t>4. 北方工业大学2026年研究生招生考试考生诚信复试承诺书</w:t>
      </w:r>
    </w:p>
    <w:p>
      <w:pPr>
        <w:spacing w:after="80" w:lineRule="auto" w:line="360"/>
        <w:ind w:firstLine="482"/>
        <w:jc w:val="both"/>
      </w:pPr>
      <w:r>
        <w:rPr>
          <w:rFonts w:ascii="Times New Roman" w:hAnsi="Times New Roman" w:eastAsia="宋体"/>
          <w:b w:val="0"/>
          <w:sz w:val="24"/>
        </w:rPr>
        <w:t>5. 北方工业大学2026年研究生招生考试现场复试（专业综合面试、外国语听力和口语测试）考生纪律要求</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