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广西大学推荐优秀应届本科毕业生免试攻读硕士学位研究生工作实施办法（2023年修订）</w:t>
      </w:r>
    </w:p>
    <w:p>
      <w:pPr>
        <w:jc w:val="both"/>
        <w:ind w:firstLine="480"/>
        <w:spacing w:line="360" w:lineRule="auto"/>
      </w:pPr>
      <w:r>
        <w:rPr>
          <w:rFonts w:ascii="Times New Roman" w:eastAsia="宋体"/>
          <w:sz w:val="24"/>
        </w:rPr>
        <w:t xml:space="preserve">（西大教〔2023〕83号）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根据教育部《全国普通高等学校推荐优秀应届本科毕业生免试攻读硕士学位研究生工作管理办法（试行）》（教学〔2006〕14号）、《教育部办公厅关于进一步加强推荐优秀应届本科毕业生免试攻读研究生工作的通知》（教学厅〔2013〕8号）和《教育部办公厅关于进一步规范和加强推荐优秀应届本科毕业生免试攻读研究生工作的通知》（教学厅〔2020〕12号）等文件精神，以及2020年以来教育部相关工作提醒，为进一步加强学校推荐优秀应届本科毕业生免试攻读硕士学位研究生工作（以下简称推免生工作）的规范化、制度化和科学化，完善科学规范选拔、择优录取的工作机制，保障学生自主报考权利，维护公平竞争环境，促进办学水平提高，结合学校实际，特制定本办法。</w:t>
      </w:r>
    </w:p>
    <w:p>
      <w:pPr>
        <w:jc w:val="both"/>
        <w:ind w:firstLine="480"/>
        <w:spacing w:line="360" w:lineRule="auto"/>
      </w:pPr>
      <w:r>
        <w:rPr>
          <w:rFonts w:ascii="Times New Roman" w:eastAsia="宋体"/>
          <w:sz w:val="24"/>
        </w:rPr>
        <w:t xml:space="preserve">第二条  推免生工作是研究生多元招生体系的重要组成部分，是加强拔尖创新人才选拔、提高研究生生源质量的重要举措。</w:t>
      </w:r>
    </w:p>
    <w:p>
      <w:pPr>
        <w:jc w:val="both"/>
        <w:ind w:firstLine="480"/>
        <w:spacing w:line="360" w:lineRule="auto"/>
      </w:pPr>
      <w:r>
        <w:rPr>
          <w:rFonts w:ascii="Times New Roman" w:eastAsia="宋体"/>
          <w:sz w:val="24"/>
        </w:rPr>
        <w:t xml:space="preserve">第三条  本办法所称“免试”，是指普通高校应届本科毕业生不必经过全国硕士研究生入学统一考试的初试，直接进入复试；本办法所称“推荐”是指按规定对本单位优秀应届本科毕业生进行遴选，确认其免初试资格并向招生单位推荐；本办法所称“接收”，是指招生单位对报考本单位具有免初试资格的考生进行的复试和录取。</w:t>
      </w:r>
    </w:p>
    <w:p>
      <w:pPr>
        <w:jc w:val="both"/>
        <w:ind w:firstLine="480"/>
        <w:spacing w:line="360" w:lineRule="auto"/>
      </w:pPr>
      <w:r>
        <w:rPr>
          <w:rFonts w:ascii="Times New Roman" w:eastAsia="宋体"/>
          <w:sz w:val="24"/>
        </w:rPr>
        <w:t xml:space="preserve">第四条  推免生工作要充分发挥教育评价改革的指挥棒作用，坚持把立德树人成效作为推免生遴选的重要内容和录取的重要依据，德智体美劳全面衡量，以德为先，注重对学生政治态度、思想表现、道德品质、科学精神、诚实守信、遵纪守法等方面的考查，思想品德考核不合格者不予推荐和录取。</w:t>
      </w:r>
    </w:p>
    <w:p>
      <w:pPr>
        <w:jc w:val="both"/>
        <w:ind w:firstLine="480"/>
        <w:spacing w:line="360" w:lineRule="auto"/>
      </w:pPr>
      <w:r>
        <w:rPr>
          <w:rFonts w:ascii="Times New Roman" w:eastAsia="宋体"/>
          <w:sz w:val="24"/>
        </w:rPr>
        <w:t xml:space="preserve">第五条  推免生工作要坚决克服唯分数、唯论文的顽瘴痼疾，突出考查学生的一贯学业表现，注重并加强对本科阶段学习情况的过程性评价，将本科阶段学业综合成绩作为最基础的遴选指标；学生参军入伍服兵役、科研成果、竞赛获奖等符合全面发展价值导向等因素纳入学校推免生遴选指标体系，综合评价学生的各方面表现。</w:t>
      </w:r>
    </w:p>
    <w:p>
      <w:pPr>
        <w:spacing w:before="120" w:after="60"/>
        <w:ind w:firstLine="480"/>
      </w:pPr>
      <w:r>
        <w:rPr>
          <w:rFonts w:ascii="Times New Roman" w:eastAsia="黑体"/>
          <w:b/>
          <w:sz w:val="28"/>
        </w:rPr>
        <w:t xml:space="preserve">第二章  推荐条件</w:t>
      </w:r>
    </w:p>
    <w:p>
      <w:pPr>
        <w:jc w:val="both"/>
        <w:ind w:firstLine="480"/>
        <w:spacing w:line="360" w:lineRule="auto"/>
      </w:pPr>
      <w:r>
        <w:rPr>
          <w:rFonts w:ascii="Times New Roman" w:eastAsia="宋体"/>
          <w:sz w:val="24"/>
        </w:rPr>
        <w:t xml:space="preserve">第六条  纳入国家普通本科招生计划录取的应届毕业生方可参加推免生遴选。</w:t>
      </w:r>
    </w:p>
    <w:p>
      <w:pPr>
        <w:jc w:val="both"/>
        <w:ind w:firstLine="480"/>
        <w:spacing w:line="360" w:lineRule="auto"/>
      </w:pPr>
      <w:r>
        <w:rPr>
          <w:rFonts w:ascii="Times New Roman" w:eastAsia="宋体"/>
          <w:sz w:val="24"/>
        </w:rPr>
        <w:t xml:space="preserve">第七条  推荐条件按下列模块设置：</w:t>
      </w:r>
    </w:p>
    <w:p>
      <w:pPr>
        <w:jc w:val="both"/>
        <w:ind w:firstLine="480"/>
        <w:spacing w:line="360" w:lineRule="auto"/>
      </w:pPr>
      <w:r>
        <w:rPr>
          <w:rFonts w:ascii="Times New Roman" w:eastAsia="宋体"/>
          <w:sz w:val="24"/>
        </w:rPr>
        <w:t xml:space="preserve">（一）“德”：具有高尚的爱国主义情操和集体主义精神，社会主义信念坚定，社会责任感强，遵纪守法，积极向上；诚实守信，学风端正，有任何考试作弊和剽窃他人学术成果记录的学生不得参与推免生遴选；品行表现优良，无任何违法违纪受处分记录。</w:t>
      </w:r>
    </w:p>
    <w:p>
      <w:pPr>
        <w:jc w:val="both"/>
        <w:ind w:firstLine="480"/>
        <w:spacing w:line="360" w:lineRule="auto"/>
      </w:pPr>
      <w:r>
        <w:rPr>
          <w:rFonts w:ascii="Times New Roman" w:eastAsia="宋体"/>
          <w:sz w:val="24"/>
        </w:rPr>
        <w:t xml:space="preserve">（二）“智”：勤奋学习，刻苦钻研，成绩优秀；学术研究兴趣浓厚，有较强的创新意识、创新能力和专业能力倾向。其中成绩条件为：完成所修专业教学培养计划至毕业学年之前的全部课程且成绩均合格，初修正考成绩加权平均分名列本专业前30%，学生教学培养计划以外的课程不计入加权平均分统计；外语基础良好，有良好的听、说、读、写、译的外语水平，在达到学校规定的推荐入围条件下进行择优。</w:t>
      </w:r>
    </w:p>
    <w:p>
      <w:pPr>
        <w:jc w:val="both"/>
        <w:ind w:firstLine="480"/>
        <w:spacing w:line="360" w:lineRule="auto"/>
      </w:pPr>
      <w:r>
        <w:rPr>
          <w:rFonts w:ascii="Times New Roman" w:eastAsia="宋体"/>
          <w:sz w:val="24"/>
        </w:rPr>
        <w:t xml:space="preserve">（三）“体”：身心健康，《国家学生体质健康标准》测试达到本科毕业生标准（因身体原因无法参加体测的学生除外）。</w:t>
      </w:r>
    </w:p>
    <w:p>
      <w:pPr>
        <w:jc w:val="both"/>
        <w:ind w:firstLine="480"/>
        <w:spacing w:line="360" w:lineRule="auto"/>
      </w:pPr>
      <w:r>
        <w:rPr>
          <w:rFonts w:ascii="Times New Roman" w:eastAsia="宋体"/>
          <w:sz w:val="24"/>
        </w:rPr>
        <w:t xml:space="preserve">（四）“美”：具备正确的审美观、健康的审美情趣、一定的人文素养和高尚的人生态度，拥有感受美、鉴赏美、想象美、创造美的能力。</w:t>
      </w:r>
    </w:p>
    <w:p>
      <w:pPr>
        <w:jc w:val="both"/>
        <w:ind w:firstLine="480"/>
        <w:spacing w:line="360" w:lineRule="auto"/>
      </w:pPr>
      <w:r>
        <w:rPr>
          <w:rFonts w:ascii="Times New Roman" w:eastAsia="宋体"/>
          <w:sz w:val="24"/>
        </w:rPr>
        <w:t xml:space="preserve">（五）“劳”：崇尚劳动、尊重劳动，积极参与劳动，对劳动有端正的态度，且劳动课程成绩合格。</w:t>
      </w:r>
    </w:p>
    <w:p>
      <w:pPr>
        <w:jc w:val="both"/>
        <w:ind w:firstLine="480"/>
        <w:spacing w:line="360" w:lineRule="auto"/>
      </w:pPr>
      <w:r>
        <w:rPr>
          <w:rFonts w:ascii="Times New Roman" w:eastAsia="宋体"/>
          <w:sz w:val="24"/>
        </w:rPr>
        <w:t xml:space="preserve">（六）综合表现：按照本办法附件《广西大学推荐优秀应届本科毕业生免试攻读硕士学位研究生排名分数计算细则》以及各学院细则中关于综合表现加分的相关条款计分。学科竞赛（含“挑战杯”）、体育竞赛、文艺竞赛等成绩及相关方面的支撑材料，以各部门当年9月10日及以前认可的成绩为准，同时提供获奖文件或获奖证书，若获奖文件或证书未注明获奖人的排名顺序，需提供活动组织部门盖章的排名证明。</w:t>
      </w:r>
    </w:p>
    <w:p>
      <w:pPr>
        <w:jc w:val="both"/>
        <w:ind w:firstLine="480"/>
        <w:spacing w:line="360" w:lineRule="auto"/>
      </w:pPr>
      <w:r>
        <w:rPr>
          <w:rFonts w:ascii="Times New Roman" w:eastAsia="宋体"/>
          <w:sz w:val="24"/>
        </w:rPr>
        <w:t xml:space="preserve">第八条  未达到上述条件者不得参加推免生遴选。</w:t>
      </w:r>
    </w:p>
    <w:p>
      <w:pPr>
        <w:spacing w:before="120" w:after="60"/>
        <w:ind w:firstLine="480"/>
      </w:pPr>
      <w:r>
        <w:rPr>
          <w:rFonts w:ascii="Times New Roman" w:eastAsia="黑体"/>
          <w:b/>
          <w:sz w:val="28"/>
        </w:rPr>
        <w:t xml:space="preserve">第三章  加分审核与鉴定</w:t>
      </w:r>
    </w:p>
    <w:p>
      <w:pPr>
        <w:jc w:val="both"/>
        <w:ind w:firstLine="480"/>
        <w:spacing w:line="360" w:lineRule="auto"/>
      </w:pPr>
      <w:r>
        <w:rPr>
          <w:rFonts w:ascii="Times New Roman" w:eastAsia="宋体"/>
          <w:sz w:val="24"/>
        </w:rPr>
        <w:t xml:space="preserve">第九条  申请推免资格学生的科研创新成果、论文、竞赛获奖奖项等计入综合表现加分的业绩成果必须与学生学业相关。对达到学校规定推荐入围条件申请推免资格的学生，由学院专家审核小组按照《广西大学推荐优秀应届本科毕业生免试攻读硕士学位研究生审核答辩工作细则》工作要求对其科研创新成果、论文、竞赛获奖奖项及内容进行审核鉴定，排除抄袭、造假、冒名及有名无实等情况，并组织学生本人在一定范围内进行公开答辩。</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第十条  推免工作坚持公开、公平、公正原则，实行回避制度与责任追究制度；对在推免过程中弄虚作假、有学术不端行为的学生，一经查实，取消其推免资格。本办法由教务处负责解释。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广西大学推荐优秀应届本科毕业生免试攻读硕士学位研究生工作实施办法（2023年修订）</dc:title>
  <dc:creator>保研信息采集工具</dc:creator>
  <cp:lastModifiedBy>保研信息采集工具</cp:lastModifiedBy>
  <dcterms:created xsi:type="dcterms:W3CDTF">2026-09-12T06:53:51Z</dcterms:created>
  <dcterms:modified xsi:type="dcterms:W3CDTF">2026-09-12T06:53:51Z</dcterms:modified>
</cp:coreProperties>
</file>