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关于公布公共卫生学院推荐优秀本科生免试攻读硕士学位研究生工作管理办法实施细则的通知</w:t>
      </w:r>
    </w:p>
    <w:p>
      <w:pPr>
        <w:spacing w:after="80" w:lineRule="auto" w:line="360"/>
        <w:ind w:firstLine="482"/>
        <w:jc w:val="both"/>
      </w:pPr>
      <w:r>
        <w:rPr>
          <w:rFonts w:ascii="Times New Roman" w:hAnsi="Times New Roman" w:eastAsia="宋体"/>
          <w:b w:val="0"/>
          <w:sz w:val="24"/>
        </w:rPr>
        <w:t>根据教务处《关于做好2024年推荐优秀应届本科毕业生免试攻读硕士研究生工作的通知》的精神，现公布《公共卫生学院推荐优秀本科毕业生免试攻读硕士学位研究生工作细则（2023版）》（附件1）。</w:t>
      </w:r>
    </w:p>
    <w:p>
      <w:pPr>
        <w:spacing w:after="80" w:lineRule="auto" w:line="360"/>
        <w:ind w:firstLine="482"/>
        <w:jc w:val="both"/>
      </w:pPr>
      <w:r>
        <w:rPr>
          <w:rFonts w:ascii="Times New Roman" w:hAnsi="Times New Roman" w:eastAsia="宋体"/>
          <w:b w:val="0"/>
          <w:sz w:val="24"/>
        </w:rPr>
        <w:t>发布日期：2023年9月2日</w:t>
      </w:r>
    </w:p>
    <w:p>
      <w:pPr>
        <w:spacing w:before="160" w:after="80" w:lineRule="auto" w:line="360"/>
        <w:jc w:val="left"/>
      </w:pPr>
      <w:r>
        <w:rPr>
          <w:rFonts w:ascii="Times New Roman" w:hAnsi="Times New Roman" w:eastAsia="宋体"/>
          <w:b/>
          <w:sz w:val="28"/>
        </w:rPr>
        <w:t>一、申请与材料提交</w:t>
      </w:r>
    </w:p>
    <w:p>
      <w:pPr>
        <w:spacing w:after="80" w:lineRule="auto" w:line="360"/>
        <w:ind w:firstLine="482"/>
        <w:jc w:val="both"/>
      </w:pPr>
      <w:r>
        <w:rPr>
          <w:rFonts w:ascii="Times New Roman" w:hAnsi="Times New Roman" w:eastAsia="宋体"/>
          <w:b w:val="0"/>
          <w:sz w:val="24"/>
        </w:rPr>
        <w:t>1. 符合条件且有意申请的同学，请填写《汕头大学推荐免试攻读硕士研究生申请表》（附件2）。</w:t>
      </w:r>
    </w:p>
    <w:p>
      <w:pPr>
        <w:spacing w:after="80" w:lineRule="auto" w:line="360"/>
        <w:ind w:firstLine="482"/>
        <w:jc w:val="both"/>
      </w:pPr>
      <w:r>
        <w:rPr>
          <w:rFonts w:ascii="Times New Roman" w:hAnsi="Times New Roman" w:eastAsia="宋体"/>
          <w:b w:val="0"/>
          <w:sz w:val="24"/>
        </w:rPr>
        <w:t>2. 于2023年9月5日前将申请表及证明材料电子版发至学院教务邮箱ychuang11@stu.edu.cn。</w:t>
      </w:r>
    </w:p>
    <w:p>
      <w:pPr>
        <w:spacing w:after="80" w:lineRule="auto" w:line="360"/>
        <w:ind w:firstLine="482"/>
        <w:jc w:val="both"/>
      </w:pPr>
      <w:r>
        <w:rPr>
          <w:rFonts w:ascii="Times New Roman" w:hAnsi="Times New Roman" w:eastAsia="宋体"/>
          <w:b w:val="0"/>
          <w:sz w:val="24"/>
        </w:rPr>
        <w:t>3. 纸质版及所有证明材料复印件交至学院教务员处。</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公共卫生学院</w:t>
      </w:r>
    </w:p>
    <w:p>
      <w:pPr>
        <w:spacing w:after="80" w:lineRule="auto" w:line="360"/>
        <w:ind w:firstLine="482"/>
        <w:jc w:val="both"/>
      </w:pPr>
      <w:r>
        <w:rPr>
          <w:rFonts w:ascii="Times New Roman" w:hAnsi="Times New Roman" w:eastAsia="宋体"/>
          <w:b w:val="0"/>
          <w:sz w:val="24"/>
        </w:rPr>
        <w:t>2023年9月2日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