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通知1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获得本科就读学校推荐免试资格的优秀应届本科毕业生。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学术研究兴趣浓厚，有较强的创新意识、创新能力和专业能力。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诚实守信，学风端正，无任何考试作弊和剽窃他人学术成果记录。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符合学校及学院规定的其他接收条件。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申请人须在规定时间内登录“全国推荐免试攻读研究生信息公开暨管理服务系统”（网址：https://yz.chsi.com.cn/tm/）填报志愿。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学院对申请人材料进行审核，确定复试名单。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学院组织复试，复试形式及具体安排另行通知。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复试合格者，学院通过推免服务系统发送待录取通知，考生须在规定时间内确认接收。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本人学生证、身份证复印件。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本科阶段成绩单（加盖学校教务部门公章）。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全国大学英语四六级考试成绩单或其他外语水平证明。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获奖证书、科研成果、公开发表的论文等证明材料。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其他能证明本人学术水平和能力的材料。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推免服务系统开通后，申请人须在规定时间内完成志愿填报。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学院根据报名情况分批组织复试，具体时间以学院通知为准。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最终录取名单以推免服务系统确认结果为准。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学院网址：https://ylxy.nwafu.edu.cn/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联系邮箱及电话详见学院官网通知。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通讯地址：陕西省咸阳市杨凌示范区西北农林科技大学园林学院（邮编：712100）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