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能源与环境工程学院2026年推荐优秀应届本科毕业生免试攻读研究生遴选工作方案</w:t>
      </w:r>
    </w:p>
    <w:p>
      <w:pPr>
        <w:spacing w:after="80" w:lineRule="auto" w:line="360"/>
        <w:ind w:firstLine="482"/>
        <w:jc w:val="both"/>
      </w:pPr>
      <w:r>
        <w:rPr>
          <w:rFonts w:ascii="Times New Roman" w:hAnsi="Times New Roman" w:eastAsia="宋体"/>
          <w:b w:val="0"/>
          <w:sz w:val="24"/>
        </w:rPr>
        <w:t>能源与环境工程学院2026年推荐优秀应届本科毕业生免试攻读研究生遴选工作方案</w:t>
      </w:r>
    </w:p>
    <w:p>
      <w:pPr>
        <w:spacing w:after="80" w:lineRule="auto" w:line="360"/>
        <w:ind w:firstLine="482"/>
        <w:jc w:val="both"/>
      </w:pPr>
      <w:r>
        <w:rPr>
          <w:rFonts w:ascii="Times New Roman" w:hAnsi="Times New Roman" w:eastAsia="宋体"/>
          <w:b w:val="0"/>
          <w:sz w:val="24"/>
        </w:rPr>
        <w:t>发布日期：2025年8月29日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根据《河北工程大学推荐免试攻读硕士研究生工作实施办法》（校政字[2022]42号）及相关通知精神，切实做好我院2026年推荐优秀应届本科毕业生免试攻读研究生工作，成立推免遴选工作领导小组、专家审查组及督查组，负责学院推免工作组织与实施，名单如下：</w:t>
      </w:r>
    </w:p>
    <w:p>
      <w:pPr>
        <w:spacing w:after="80" w:lineRule="auto" w:line="360"/>
        <w:ind w:firstLine="482"/>
        <w:jc w:val="both"/>
      </w:pPr>
      <w:r>
        <w:rPr>
          <w:rFonts w:ascii="Times New Roman" w:hAnsi="Times New Roman" w:eastAsia="宋体"/>
          <w:b w:val="0"/>
          <w:sz w:val="24"/>
        </w:rPr>
        <w:t>1. 推免研究生遴选工作领导小组：</w:t>
      </w:r>
    </w:p>
    <w:p>
      <w:pPr>
        <w:spacing w:after="80" w:lineRule="auto" w:line="360"/>
        <w:ind w:firstLine="482"/>
        <w:jc w:val="both"/>
      </w:pPr>
      <w:r>
        <w:rPr>
          <w:rFonts w:ascii="Times New Roman" w:hAnsi="Times New Roman" w:eastAsia="宋体"/>
          <w:b w:val="0"/>
          <w:sz w:val="24"/>
        </w:rPr>
        <w:t>组长：刘亚敏 汪 庆</w:t>
      </w:r>
    </w:p>
    <w:p>
      <w:pPr>
        <w:spacing w:after="80" w:lineRule="auto" w:line="360"/>
        <w:ind w:firstLine="482"/>
        <w:jc w:val="both"/>
      </w:pPr>
      <w:r>
        <w:rPr>
          <w:rFonts w:ascii="Times New Roman" w:hAnsi="Times New Roman" w:eastAsia="宋体"/>
          <w:b w:val="0"/>
          <w:sz w:val="24"/>
        </w:rPr>
        <w:t>副组长：孙广垠（常务） 鲍玲玲 黄贵琦</w:t>
      </w:r>
    </w:p>
    <w:p>
      <w:pPr>
        <w:spacing w:after="80" w:lineRule="auto" w:line="360"/>
        <w:ind w:firstLine="482"/>
        <w:jc w:val="both"/>
      </w:pPr>
      <w:r>
        <w:rPr>
          <w:rFonts w:ascii="Times New Roman" w:hAnsi="Times New Roman" w:eastAsia="宋体"/>
          <w:b w:val="0"/>
          <w:sz w:val="24"/>
        </w:rPr>
        <w:t>成员：张 炜 罗景辉 朱长军 吕志伟 李晓敏 李倩倩</w:t>
      </w:r>
    </w:p>
    <w:p>
      <w:pPr>
        <w:spacing w:after="80" w:lineRule="auto" w:line="360"/>
        <w:ind w:firstLine="482"/>
        <w:jc w:val="both"/>
      </w:pPr>
      <w:r>
        <w:rPr>
          <w:rFonts w:ascii="Times New Roman" w:hAnsi="Times New Roman" w:eastAsia="宋体"/>
          <w:b w:val="0"/>
          <w:sz w:val="24"/>
        </w:rPr>
        <w:t>2. 专家审查组</w:t>
      </w:r>
    </w:p>
    <w:p>
      <w:pPr>
        <w:spacing w:after="80" w:lineRule="auto" w:line="360"/>
        <w:ind w:firstLine="482"/>
        <w:jc w:val="both"/>
      </w:pPr>
      <w:r>
        <w:rPr>
          <w:rFonts w:ascii="Times New Roman" w:hAnsi="Times New Roman" w:eastAsia="宋体"/>
          <w:b w:val="0"/>
          <w:sz w:val="24"/>
        </w:rPr>
        <w:t>组长：孙广垠（兼）</w:t>
      </w:r>
    </w:p>
    <w:p>
      <w:pPr>
        <w:spacing w:after="80" w:lineRule="auto" w:line="360"/>
        <w:ind w:firstLine="482"/>
        <w:jc w:val="both"/>
      </w:pPr>
      <w:r>
        <w:rPr>
          <w:rFonts w:ascii="Times New Roman" w:hAnsi="Times New Roman" w:eastAsia="宋体"/>
          <w:b w:val="0"/>
          <w:sz w:val="24"/>
        </w:rPr>
        <w:t>副组长：黄贵琦</w:t>
      </w:r>
    </w:p>
    <w:p>
      <w:pPr>
        <w:spacing w:after="80" w:lineRule="auto" w:line="360"/>
        <w:ind w:firstLine="482"/>
        <w:jc w:val="both"/>
      </w:pPr>
      <w:r>
        <w:rPr>
          <w:rFonts w:ascii="Times New Roman" w:hAnsi="Times New Roman" w:eastAsia="宋体"/>
          <w:b w:val="0"/>
          <w:sz w:val="24"/>
        </w:rPr>
        <w:t>成员：张 炜 罗景辉 朱长军 吕志伟</w:t>
      </w:r>
    </w:p>
    <w:p>
      <w:pPr>
        <w:spacing w:after="80" w:lineRule="auto" w:line="360"/>
        <w:ind w:firstLine="482"/>
        <w:jc w:val="both"/>
      </w:pPr>
      <w:r>
        <w:rPr>
          <w:rFonts w:ascii="Times New Roman" w:hAnsi="Times New Roman" w:eastAsia="宋体"/>
          <w:b w:val="0"/>
          <w:sz w:val="24"/>
        </w:rPr>
        <w:t>3. 督查组</w:t>
      </w:r>
    </w:p>
    <w:p>
      <w:pPr>
        <w:spacing w:after="80" w:lineRule="auto" w:line="360"/>
        <w:ind w:firstLine="482"/>
        <w:jc w:val="both"/>
      </w:pPr>
      <w:r>
        <w:rPr>
          <w:rFonts w:ascii="Times New Roman" w:hAnsi="Times New Roman" w:eastAsia="宋体"/>
          <w:b w:val="0"/>
          <w:sz w:val="24"/>
        </w:rPr>
        <w:t>组长：刘亚敏（兼）</w:t>
      </w:r>
    </w:p>
    <w:p>
      <w:pPr>
        <w:spacing w:after="80" w:lineRule="auto" w:line="360"/>
        <w:ind w:firstLine="482"/>
        <w:jc w:val="both"/>
      </w:pPr>
      <w:r>
        <w:rPr>
          <w:rFonts w:ascii="Times New Roman" w:hAnsi="Times New Roman" w:eastAsia="宋体"/>
          <w:b w:val="0"/>
          <w:sz w:val="24"/>
        </w:rPr>
        <w:t>成员：刘 倩 刘 欢</w:t>
      </w:r>
    </w:p>
    <w:p>
      <w:pPr>
        <w:spacing w:before="160" w:after="80" w:lineRule="auto" w:line="360"/>
        <w:jc w:val="left"/>
      </w:pPr>
      <w:r>
        <w:rPr>
          <w:rFonts w:ascii="Times New Roman" w:hAnsi="Times New Roman" w:eastAsia="宋体"/>
          <w:b/>
          <w:sz w:val="28"/>
        </w:rPr>
        <w:t>二、推荐条件和要求</w:t>
      </w:r>
    </w:p>
    <w:p>
      <w:pPr>
        <w:spacing w:after="80" w:lineRule="auto" w:line="360"/>
        <w:ind w:firstLine="482"/>
        <w:jc w:val="both"/>
      </w:pPr>
      <w:r>
        <w:rPr>
          <w:rFonts w:ascii="Times New Roman" w:hAnsi="Times New Roman" w:eastAsia="宋体"/>
          <w:b w:val="0"/>
          <w:sz w:val="24"/>
        </w:rPr>
        <w:t>申请推荐免试攻读研究生（简称“推免研究生”）应具备以下条件：</w:t>
      </w:r>
    </w:p>
    <w:p>
      <w:pPr>
        <w:spacing w:after="80" w:lineRule="auto" w:line="360"/>
        <w:ind w:firstLine="482"/>
        <w:jc w:val="both"/>
      </w:pPr>
      <w:r>
        <w:rPr>
          <w:rFonts w:ascii="Times New Roman" w:hAnsi="Times New Roman" w:eastAsia="宋体"/>
          <w:b w:val="0"/>
          <w:sz w:val="24"/>
        </w:rPr>
        <w:t>1.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具有高尚的爱国主义情操和集体主义精神，理想信念坚定，社会责任感强；积极向上，身心健康，德智体美劳全面发展；诚实守信、学风端正；品行优良，无任何违法违纪和受处分记录。</w:t>
      </w:r>
    </w:p>
    <w:p>
      <w:pPr>
        <w:spacing w:after="80" w:lineRule="auto" w:line="360"/>
        <w:ind w:firstLine="482"/>
        <w:jc w:val="both"/>
      </w:pPr>
      <w:r>
        <w:rPr>
          <w:rFonts w:ascii="Times New Roman" w:hAnsi="Times New Roman" w:eastAsia="宋体"/>
          <w:b w:val="0"/>
          <w:sz w:val="24"/>
        </w:rPr>
        <w:t>3. 勤奋学习，成绩优秀，学术研究兴趣浓厚，有较强的创新意识、创新能力和专业能力。无考试违纪、作弊，无学术不端行为。</w:t>
      </w:r>
    </w:p>
    <w:p>
      <w:pPr>
        <w:spacing w:after="80" w:lineRule="auto" w:line="360"/>
        <w:ind w:firstLine="482"/>
        <w:jc w:val="both"/>
      </w:pPr>
      <w:r>
        <w:rPr>
          <w:rFonts w:ascii="Times New Roman" w:hAnsi="Times New Roman" w:eastAsia="宋体"/>
          <w:b w:val="0"/>
          <w:sz w:val="24"/>
        </w:rPr>
        <w:t>4. 完成培养方案前三学年（学制为四年）要求的学分，注重过程性评价，课程成绩均按首次考试成绩记录，学业综合成绩为基础遴选指标。</w:t>
      </w:r>
    </w:p>
    <w:p>
      <w:pPr>
        <w:spacing w:after="80" w:lineRule="auto" w:line="360"/>
        <w:ind w:firstLine="482"/>
        <w:jc w:val="both"/>
      </w:pPr>
      <w:r>
        <w:rPr>
          <w:rFonts w:ascii="Times New Roman" w:hAnsi="Times New Roman" w:eastAsia="宋体"/>
          <w:b w:val="0"/>
          <w:sz w:val="24"/>
        </w:rPr>
        <w:t>5. 其他情况：高水平运动员不得单列推免名额或制定单独推免办法；在国际或全国性体育比赛中获得优异成绩的运动员，在同等条件下优先推荐；在部队荣立二等功及以上的退役人员，在读期间全部课程考核合格，符合研究生报名条件的，可直接推荐。以第一主创人员在国家级以上学科竞赛、创新创业类比赛中获得优异成绩，或在本科阶段公开发表过高水平学术论文，或取得高质量科研成果的学生，在同等条件下优先推荐。</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学院各专业最终推荐名额，将根据学校下达的推免生名额，综合考虑学院全日制应届本科生预计毕业人数、国家级一流本科专业建设点和通过专业认证（评估）专业数量等条件后，确定各专业推荐名额数量。各专业前10%的同学可以报名申请。最终推荐名额待学校下达推免生名额后另进行确定。</w:t>
      </w:r>
    </w:p>
    <w:p>
      <w:pPr>
        <w:spacing w:after="80" w:lineRule="auto" w:line="360"/>
        <w:ind w:firstLine="482"/>
        <w:jc w:val="both"/>
      </w:pPr>
      <w:r>
        <w:rPr>
          <w:rFonts w:ascii="Times New Roman" w:hAnsi="Times New Roman" w:eastAsia="宋体"/>
          <w:b w:val="0"/>
          <w:sz w:val="24"/>
        </w:rPr>
        <w:t>2. 已申报“研究生支教团”的学生，不得同时推荐为本次学院推免名单人员。</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8月31日12:00前，符合推免条件的学生自愿申请并向学院教学办公室递交以下材料：</w:t>
      </w:r>
    </w:p>
    <w:p>
      <w:pPr>
        <w:spacing w:after="80" w:lineRule="auto" w:line="360"/>
        <w:ind w:firstLine="482"/>
        <w:jc w:val="both"/>
      </w:pPr>
      <w:r>
        <w:rPr>
          <w:rFonts w:ascii="Times New Roman" w:hAnsi="Times New Roman" w:eastAsia="宋体"/>
          <w:b w:val="0"/>
          <w:sz w:val="24"/>
        </w:rPr>
        <w:t>（1）《河北工程大学2026年推荐免试攻读研究生资格申请表》</w:t>
      </w:r>
    </w:p>
    <w:p>
      <w:pPr>
        <w:spacing w:after="80" w:lineRule="auto" w:line="360"/>
        <w:ind w:firstLine="482"/>
        <w:jc w:val="both"/>
      </w:pPr>
      <w:r>
        <w:rPr>
          <w:rFonts w:ascii="Times New Roman" w:hAnsi="Times New Roman" w:eastAsia="宋体"/>
          <w:b w:val="0"/>
          <w:sz w:val="24"/>
        </w:rPr>
        <w:t>（2）《能源与环境工程学院研究生推免学生成果统计表》</w:t>
      </w:r>
    </w:p>
    <w:p>
      <w:pPr>
        <w:spacing w:after="80" w:lineRule="auto" w:line="360"/>
        <w:ind w:firstLine="482"/>
        <w:jc w:val="both"/>
      </w:pPr>
      <w:r>
        <w:rPr>
          <w:rFonts w:ascii="Times New Roman" w:hAnsi="Times New Roman" w:eastAsia="宋体"/>
          <w:b w:val="0"/>
          <w:sz w:val="24"/>
        </w:rPr>
        <w:t>（3）《能源与环境工程学院推免学生使用创新学分审核备案表》</w:t>
      </w:r>
    </w:p>
    <w:p>
      <w:pPr>
        <w:spacing w:after="80" w:lineRule="auto" w:line="360"/>
        <w:ind w:firstLine="482"/>
        <w:jc w:val="both"/>
      </w:pPr>
      <w:r>
        <w:rPr>
          <w:rFonts w:ascii="Times New Roman" w:hAnsi="Times New Roman" w:eastAsia="宋体"/>
          <w:b w:val="0"/>
          <w:sz w:val="24"/>
        </w:rPr>
        <w:t>（4）《能源与环境工程学院研究生推免诚信承诺书》</w:t>
      </w:r>
    </w:p>
    <w:p>
      <w:pPr>
        <w:spacing w:after="80" w:lineRule="auto" w:line="360"/>
        <w:ind w:firstLine="482"/>
        <w:jc w:val="both"/>
      </w:pPr>
      <w:r>
        <w:rPr>
          <w:rFonts w:ascii="Times New Roman" w:hAnsi="Times New Roman" w:eastAsia="宋体"/>
          <w:b w:val="0"/>
          <w:sz w:val="24"/>
        </w:rPr>
        <w:t>（5）获得创新学分所使用的科研创新成果、论文、竞赛获奖等证明材料复印件支撑材料复印件（一人一个档案袋，写上姓名、专业班级、联系电话）。</w:t>
      </w:r>
    </w:p>
    <w:p>
      <w:pPr>
        <w:spacing w:after="80" w:lineRule="auto" w:line="360"/>
        <w:ind w:firstLine="482"/>
        <w:jc w:val="both"/>
      </w:pPr>
      <w:r>
        <w:rPr>
          <w:rFonts w:ascii="Times New Roman" w:hAnsi="Times New Roman" w:eastAsia="宋体"/>
          <w:b w:val="0"/>
          <w:sz w:val="24"/>
        </w:rPr>
        <w:t>2. 学院推免遴选工作领导小组按照上级文件要求组织专家审核小组对申请推免学生的科研创新成果、论文、竞赛获奖奖项及内容等进行审核。学生准备好获得创新学分所使用成果支撑材料原件进行现场核验和答辩（2025年9月1日下午2:30）。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学院推荐工作小组对申请推免生的资格进行审查并分专业进行排序，确定各专业预推荐名单，在学院网站公示不少于10天。任何单位或个人若发现推荐过程中存在弄虚作假，违反公平公正原则的，可在公示期间，实名以书面方式向教学办或推免工作监督组据实反映。教学办会同推免工作监督组负责处理异议，对查清确实存在弄虚作假者，取消其拟推荐的资格，空缺名额在能完成有效公示期内依次进行递补（以专业为单位）。</w:t>
      </w:r>
    </w:p>
    <w:p>
      <w:pPr>
        <w:spacing w:after="80" w:lineRule="auto" w:line="360"/>
        <w:ind w:firstLine="482"/>
        <w:jc w:val="both"/>
      </w:pPr>
      <w:r>
        <w:rPr>
          <w:rFonts w:ascii="Times New Roman" w:hAnsi="Times New Roman" w:eastAsia="宋体"/>
          <w:b w:val="0"/>
          <w:sz w:val="24"/>
        </w:rPr>
        <w:t>4. 待学校下达最终推荐名额后，学院按照各专业预推荐排序从前到后、依次推荐（若有人放弃，依次等额递补），上报拟推荐名单。</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加强对推免工作的组织管理。推免工作要严格按照国家和学校有关规定执行，坚持公平、公正、公开的原则，严格掌握推荐条件、标准、方法、程序，切实保证推免生质量，维护推免工作的权威性和严肃性。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严格落实回避制度。涉及有直系亲属或利益相关人员报名申请推免的我校教职工，应主动申请回避；有非直系亲属报名申请推免的教职工，也应主动报备。对未按规定报备声明回避关系，并影响推免工作公平公正的人员，学校将依规依纪严肃处理；对造成严重后果和恶劣影响的人员，将按《普通高等学校招生违规行为处理暂行办法》（教育部令第36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对推免过程中存在弄虚作假、学术不端以及其他严重影响推免过程和结果公平公正行为的学生，经推免工作小组审议后，取消其推免资格并将相关情况报上级主管部门。</w:t>
      </w:r>
    </w:p>
    <w:p>
      <w:pPr>
        <w:spacing w:after="80" w:lineRule="auto" w:line="360"/>
        <w:ind w:firstLine="482"/>
        <w:jc w:val="both"/>
      </w:pPr>
      <w:r>
        <w:rPr>
          <w:rFonts w:ascii="Times New Roman" w:hAnsi="Times New Roman" w:eastAsia="宋体"/>
          <w:b w:val="0"/>
          <w:sz w:val="24"/>
        </w:rPr>
        <w:t>教学办电话：0310-3969735 李老师</w:t>
      </w:r>
    </w:p>
    <w:p>
      <w:pPr>
        <w:spacing w:after="80" w:lineRule="auto" w:line="360"/>
        <w:ind w:firstLine="482"/>
        <w:jc w:val="both"/>
      </w:pPr>
      <w:r>
        <w:rPr>
          <w:rFonts w:ascii="Times New Roman" w:hAnsi="Times New Roman" w:eastAsia="宋体"/>
          <w:b w:val="0"/>
          <w:sz w:val="24"/>
        </w:rPr>
        <w:t>能源与环境工程学院</w:t>
      </w:r>
    </w:p>
    <w:p>
      <w:pPr>
        <w:spacing w:after="80" w:lineRule="auto" w:line="360"/>
        <w:ind w:firstLine="482"/>
        <w:jc w:val="both"/>
      </w:pPr>
      <w:r>
        <w:rPr>
          <w:rFonts w:ascii="Times New Roman" w:hAnsi="Times New Roman" w:eastAsia="宋体"/>
          <w:b w:val="0"/>
          <w:sz w:val="24"/>
        </w:rPr>
        <w:t>2025年8月29日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