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2467"/>
        <w:spacing w:before="395" w:line="220" w:lineRule="auto"/>
        <w:outlineLvl w:val="0"/>
        <w:rPr>
          <w:rFonts w:ascii="SimSun" w:hAnsi="SimSun" w:eastAsia="SimSun" w:cs="SimSun"/>
          <w:sz w:val="52"/>
          <w:szCs w:val="52"/>
        </w:rPr>
      </w:pPr>
      <w:r>
        <w:rPr>
          <w:rFonts w:ascii="SimSun" w:hAnsi="SimSun" w:eastAsia="SimSun" w:cs="SimSun"/>
          <w:sz w:val="52"/>
          <w:szCs w:val="52"/>
          <w:b/>
          <w:bCs/>
          <w:color w:val="D05010"/>
          <w:spacing w:val="-22"/>
        </w:rPr>
        <w:t>上</w:t>
      </w:r>
      <w:r>
        <w:rPr>
          <w:rFonts w:ascii="SimSun" w:hAnsi="SimSun" w:eastAsia="SimSun" w:cs="SimSun"/>
          <w:sz w:val="52"/>
          <w:szCs w:val="52"/>
          <w:color w:val="D05010"/>
          <w:spacing w:val="-22"/>
        </w:rPr>
        <w:t xml:space="preserve"> </w:t>
      </w:r>
      <w:r>
        <w:rPr>
          <w:rFonts w:ascii="SimSun" w:hAnsi="SimSun" w:eastAsia="SimSun" w:cs="SimSun"/>
          <w:sz w:val="52"/>
          <w:szCs w:val="52"/>
          <w:b/>
          <w:bCs/>
          <w:color w:val="D05010"/>
          <w:spacing w:val="-22"/>
        </w:rPr>
        <w:t>海</w:t>
      </w:r>
      <w:r>
        <w:rPr>
          <w:rFonts w:ascii="SimSun" w:hAnsi="SimSun" w:eastAsia="SimSun" w:cs="SimSun"/>
          <w:sz w:val="52"/>
          <w:szCs w:val="52"/>
          <w:color w:val="D05010"/>
          <w:spacing w:val="24"/>
        </w:rPr>
        <w:t xml:space="preserve"> </w:t>
      </w:r>
      <w:r>
        <w:rPr>
          <w:rFonts w:ascii="SimSun" w:hAnsi="SimSun" w:eastAsia="SimSun" w:cs="SimSun"/>
          <w:sz w:val="52"/>
          <w:szCs w:val="52"/>
          <w:b/>
          <w:bCs/>
          <w:color w:val="D05010"/>
          <w:spacing w:val="-22"/>
        </w:rPr>
        <w:t>音</w:t>
      </w:r>
      <w:r>
        <w:rPr>
          <w:rFonts w:ascii="SimSun" w:hAnsi="SimSun" w:eastAsia="SimSun" w:cs="SimSun"/>
          <w:sz w:val="52"/>
          <w:szCs w:val="52"/>
          <w:color w:val="D05010"/>
          <w:spacing w:val="35"/>
        </w:rPr>
        <w:t xml:space="preserve"> </w:t>
      </w:r>
      <w:r>
        <w:rPr>
          <w:rFonts w:ascii="SimSun" w:hAnsi="SimSun" w:eastAsia="SimSun" w:cs="SimSun"/>
          <w:sz w:val="52"/>
          <w:szCs w:val="52"/>
          <w:b/>
          <w:bCs/>
          <w:color w:val="D05010"/>
          <w:spacing w:val="-22"/>
        </w:rPr>
        <w:t>乐</w:t>
      </w:r>
      <w:r>
        <w:rPr>
          <w:rFonts w:ascii="SimSun" w:hAnsi="SimSun" w:eastAsia="SimSun" w:cs="SimSun"/>
          <w:sz w:val="52"/>
          <w:szCs w:val="52"/>
          <w:color w:val="D05010"/>
          <w:spacing w:val="28"/>
        </w:rPr>
        <w:t xml:space="preserve"> </w:t>
      </w:r>
      <w:r>
        <w:rPr>
          <w:rFonts w:ascii="SimSun" w:hAnsi="SimSun" w:eastAsia="SimSun" w:cs="SimSun"/>
          <w:sz w:val="52"/>
          <w:szCs w:val="52"/>
          <w:b/>
          <w:bCs/>
          <w:color w:val="D05010"/>
          <w:spacing w:val="-22"/>
        </w:rPr>
        <w:t>学</w:t>
      </w:r>
      <w:r>
        <w:rPr>
          <w:rFonts w:ascii="SimSun" w:hAnsi="SimSun" w:eastAsia="SimSun" w:cs="SimSun"/>
          <w:sz w:val="52"/>
          <w:szCs w:val="52"/>
          <w:color w:val="D05010"/>
          <w:spacing w:val="53"/>
        </w:rPr>
        <w:t xml:space="preserve"> </w:t>
      </w:r>
      <w:r>
        <w:rPr>
          <w:rFonts w:ascii="SimSun" w:hAnsi="SimSun" w:eastAsia="SimSun" w:cs="SimSun"/>
          <w:sz w:val="52"/>
          <w:szCs w:val="52"/>
          <w:b/>
          <w:bCs/>
          <w:color w:val="D05010"/>
          <w:spacing w:val="-22"/>
        </w:rPr>
        <w:t>院</w:t>
      </w:r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ind w:left="3120"/>
        <w:spacing w:before="97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"/>
        </w:rPr>
        <w:t>沪音院字〔2025〕19号</w:t>
      </w:r>
    </w:p>
    <w:p>
      <w:pPr>
        <w:spacing w:before="178" w:line="60" w:lineRule="exact"/>
        <w:rPr/>
      </w:pPr>
      <w:r>
        <w:rPr>
          <w:position w:val="-1"/>
        </w:rPr>
        <w:drawing>
          <wp:inline distT="0" distB="0" distL="0" distR="0">
            <wp:extent cx="6045200" cy="38130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45200" cy="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78" w:lineRule="auto"/>
        <w:rPr/>
      </w:pPr>
      <w:r/>
    </w:p>
    <w:p>
      <w:pPr>
        <w:pStyle w:val="BodyText"/>
        <w:spacing w:line="278" w:lineRule="auto"/>
        <w:rPr/>
      </w:pPr>
      <w:r/>
    </w:p>
    <w:p>
      <w:pPr>
        <w:pStyle w:val="BodyText"/>
        <w:spacing w:line="279" w:lineRule="auto"/>
        <w:rPr/>
      </w:pPr>
      <w:r/>
    </w:p>
    <w:p>
      <w:pPr>
        <w:ind w:left="685" w:right="895"/>
        <w:spacing w:before="127" w:line="272" w:lineRule="auto"/>
        <w:rPr>
          <w:rFonts w:ascii="SimSun" w:hAnsi="SimSun" w:eastAsia="SimSun" w:cs="SimSun"/>
          <w:sz w:val="39"/>
          <w:szCs w:val="39"/>
        </w:rPr>
      </w:pPr>
      <w:r>
        <w:rPr>
          <w:rFonts w:ascii="SimSun" w:hAnsi="SimSun" w:eastAsia="SimSun" w:cs="SimSun"/>
          <w:sz w:val="39"/>
          <w:szCs w:val="39"/>
          <w:b/>
          <w:bCs/>
          <w:spacing w:val="-34"/>
        </w:rPr>
        <w:t>关于印发《上海音乐学院推荐优秀应届本科毕业生</w:t>
      </w:r>
      <w:r>
        <w:rPr>
          <w:rFonts w:ascii="SimSun" w:hAnsi="SimSun" w:eastAsia="SimSun" w:cs="SimSun"/>
          <w:sz w:val="39"/>
          <w:szCs w:val="39"/>
          <w:spacing w:val="3"/>
        </w:rPr>
        <w:t xml:space="preserve"> </w:t>
      </w:r>
      <w:r>
        <w:rPr>
          <w:rFonts w:ascii="SimSun" w:hAnsi="SimSun" w:eastAsia="SimSun" w:cs="SimSun"/>
          <w:sz w:val="39"/>
          <w:szCs w:val="39"/>
          <w:b/>
          <w:bCs/>
          <w:spacing w:val="-16"/>
        </w:rPr>
        <w:t>免试攻读研究生工作管理办法(修订版)》的通知</w:t>
      </w:r>
    </w:p>
    <w:p>
      <w:pPr>
        <w:pStyle w:val="BodyText"/>
        <w:spacing w:line="287" w:lineRule="auto"/>
        <w:rPr/>
      </w:pPr>
      <w:r/>
    </w:p>
    <w:p>
      <w:pPr>
        <w:pStyle w:val="BodyText"/>
        <w:spacing w:line="287" w:lineRule="auto"/>
        <w:rPr/>
      </w:pPr>
      <w:r/>
    </w:p>
    <w:p>
      <w:pPr>
        <w:pStyle w:val="BodyText"/>
        <w:spacing w:line="288" w:lineRule="auto"/>
        <w:rPr/>
      </w:pPr>
      <w:r/>
    </w:p>
    <w:p>
      <w:pPr>
        <w:pStyle w:val="BodyText"/>
        <w:spacing w:line="288" w:lineRule="auto"/>
        <w:rPr/>
      </w:pPr>
      <w:r/>
    </w:p>
    <w:p>
      <w:pPr>
        <w:ind w:left="480"/>
        <w:spacing w:before="104" w:line="22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11"/>
        </w:rPr>
        <w:t>各单位、各部门：</w:t>
      </w:r>
    </w:p>
    <w:p>
      <w:pPr>
        <w:ind w:left="480" w:right="731" w:firstLine="649"/>
        <w:spacing w:before="230" w:line="348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1"/>
        </w:rPr>
        <w:t>经院党委常委会议审定通过，现印发《上海音乐学院推</w:t>
      </w:r>
      <w:r>
        <w:rPr>
          <w:rFonts w:ascii="FangSong" w:hAnsi="FangSong" w:eastAsia="FangSong" w:cs="FangSong"/>
          <w:sz w:val="32"/>
          <w:szCs w:val="32"/>
          <w:spacing w:val="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5"/>
        </w:rPr>
        <w:t>荐优秀应届本科毕业生免试攻读研究生工作管理</w:t>
      </w:r>
      <w:r>
        <w:rPr>
          <w:rFonts w:ascii="FangSong" w:hAnsi="FangSong" w:eastAsia="FangSong" w:cs="FangSong"/>
          <w:sz w:val="32"/>
          <w:szCs w:val="32"/>
          <w:spacing w:val="4"/>
        </w:rPr>
        <w:t>办法(修订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5"/>
        </w:rPr>
        <w:t>版)》,请认真遵照执行。</w:t>
      </w:r>
    </w:p>
    <w:p>
      <w:pPr>
        <w:pStyle w:val="BodyText"/>
        <w:spacing w:line="273" w:lineRule="auto"/>
        <w:rPr/>
      </w:pPr>
      <w:r/>
    </w:p>
    <w:p>
      <w:pPr>
        <w:pStyle w:val="BodyText"/>
        <w:spacing w:line="274" w:lineRule="auto"/>
        <w:rPr/>
      </w:pPr>
      <w:r/>
    </w:p>
    <w:p>
      <w:pPr>
        <w:pStyle w:val="BodyText"/>
        <w:spacing w:line="274" w:lineRule="auto"/>
        <w:rPr/>
      </w:pPr>
      <w:r/>
    </w:p>
    <w:p>
      <w:pPr>
        <w:pStyle w:val="BodyText"/>
        <w:spacing w:line="274" w:lineRule="auto"/>
        <w:rPr/>
      </w:pPr>
      <w:r/>
    </w:p>
    <w:p>
      <w:pPr>
        <w:ind w:left="480" w:right="1218" w:firstLine="659"/>
        <w:spacing w:before="104" w:line="34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9"/>
        </w:rPr>
        <w:t>附件：《上海音乐学院推荐优秀应届本科毕业生免试</w:t>
      </w:r>
      <w:r>
        <w:rPr>
          <w:rFonts w:ascii="FangSong" w:hAnsi="FangSong" w:eastAsia="FangSong" w:cs="FangSong"/>
          <w:sz w:val="32"/>
          <w:szCs w:val="32"/>
          <w:spacing w:val="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8"/>
        </w:rPr>
        <w:t>攻读研究生工作管理办法(修订版)》</w:t>
      </w:r>
    </w:p>
    <w:p>
      <w:pPr>
        <w:pStyle w:val="BodyText"/>
        <w:spacing w:line="246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ind w:left="6569"/>
        <w:spacing w:before="105" w:line="222" w:lineRule="auto"/>
        <w:rPr>
          <w:rFonts w:ascii="FangSong" w:hAnsi="FangSong" w:eastAsia="FangSong" w:cs="FangSong"/>
          <w:sz w:val="32"/>
          <w:szCs w:val="32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4076338</wp:posOffset>
            </wp:positionH>
            <wp:positionV relativeFrom="paragraph">
              <wp:posOffset>-404050</wp:posOffset>
            </wp:positionV>
            <wp:extent cx="1498998" cy="1492264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98998" cy="1492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z w:val="32"/>
          <w:szCs w:val="32"/>
          <w:spacing w:val="-4"/>
        </w:rPr>
        <w:t>上海音乐学院</w:t>
      </w:r>
    </w:p>
    <w:p>
      <w:pPr>
        <w:ind w:left="6320"/>
        <w:spacing w:before="135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36"/>
        </w:rPr>
        <w:t>2025年4月22日</w:t>
      </w:r>
    </w:p>
    <w:p>
      <w:pPr>
        <w:spacing w:line="222" w:lineRule="auto"/>
        <w:sectPr>
          <w:footerReference w:type="default" r:id="rId1"/>
          <w:pgSz w:w="11900" w:h="16820"/>
          <w:pgMar w:top="1429" w:right="1080" w:bottom="1011" w:left="1299" w:header="0" w:footer="750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ind w:left="4"/>
        <w:spacing w:before="287" w:line="224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8"/>
        </w:rPr>
        <w:t>附件</w:t>
      </w:r>
    </w:p>
    <w:p>
      <w:pPr>
        <w:pStyle w:val="BodyText"/>
        <w:spacing w:line="315" w:lineRule="auto"/>
        <w:rPr/>
      </w:pPr>
      <w:r/>
    </w:p>
    <w:p>
      <w:pPr>
        <w:pStyle w:val="BodyText"/>
        <w:spacing w:line="316" w:lineRule="auto"/>
        <w:rPr/>
      </w:pPr>
      <w:r/>
    </w:p>
    <w:p>
      <w:pPr>
        <w:ind w:left="940" w:right="1057" w:firstLine="209"/>
        <w:spacing w:before="127" w:line="286" w:lineRule="auto"/>
        <w:rPr>
          <w:rFonts w:ascii="SimSun" w:hAnsi="SimSun" w:eastAsia="SimSun" w:cs="SimSun"/>
          <w:sz w:val="39"/>
          <w:szCs w:val="39"/>
        </w:rPr>
      </w:pPr>
      <w:r>
        <w:rPr>
          <w:rFonts w:ascii="SimSun" w:hAnsi="SimSun" w:eastAsia="SimSun" w:cs="SimSun"/>
          <w:sz w:val="39"/>
          <w:szCs w:val="39"/>
          <w:b/>
          <w:bCs/>
          <w:spacing w:val="-37"/>
        </w:rPr>
        <w:t>上海音乐学院推荐优秀应届本科毕业生</w:t>
      </w:r>
      <w:r>
        <w:rPr>
          <w:rFonts w:ascii="SimSun" w:hAnsi="SimSun" w:eastAsia="SimSun" w:cs="SimSun"/>
          <w:sz w:val="39"/>
          <w:szCs w:val="39"/>
          <w:spacing w:val="14"/>
        </w:rPr>
        <w:t xml:space="preserve"> </w:t>
      </w:r>
      <w:r>
        <w:rPr>
          <w:rFonts w:ascii="SimSun" w:hAnsi="SimSun" w:eastAsia="SimSun" w:cs="SimSun"/>
          <w:sz w:val="39"/>
          <w:szCs w:val="39"/>
          <w:b/>
          <w:bCs/>
          <w:spacing w:val="-18"/>
        </w:rPr>
        <w:t>免试攻读研究生工作管理办法(修订版)</w:t>
      </w:r>
    </w:p>
    <w:p>
      <w:pPr>
        <w:pStyle w:val="BodyText"/>
        <w:spacing w:line="324" w:lineRule="auto"/>
        <w:rPr/>
      </w:pPr>
      <w:r/>
    </w:p>
    <w:p>
      <w:pPr>
        <w:pStyle w:val="BodyText"/>
        <w:spacing w:line="325" w:lineRule="auto"/>
        <w:rPr/>
      </w:pPr>
      <w:r/>
    </w:p>
    <w:p>
      <w:pPr>
        <w:ind w:left="3189"/>
        <w:spacing w:before="107" w:line="222" w:lineRule="auto"/>
        <w:outlineLvl w:val="1"/>
        <w:rPr>
          <w:rFonts w:ascii="SimHei" w:hAnsi="SimHei" w:eastAsia="SimHei" w:cs="SimHei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-9"/>
        </w:rPr>
        <w:t>第一章</w:t>
      </w:r>
      <w:r>
        <w:rPr>
          <w:rFonts w:ascii="SimHei" w:hAnsi="SimHei" w:eastAsia="SimHei" w:cs="SimHei"/>
          <w:sz w:val="33"/>
          <w:szCs w:val="33"/>
          <w:spacing w:val="-9"/>
        </w:rPr>
        <w:t xml:space="preserve">  </w:t>
      </w:r>
      <w:r>
        <w:rPr>
          <w:rFonts w:ascii="SimHei" w:hAnsi="SimHei" w:eastAsia="SimHei" w:cs="SimHei"/>
          <w:sz w:val="33"/>
          <w:szCs w:val="33"/>
          <w:b/>
          <w:bCs/>
          <w:spacing w:val="-9"/>
        </w:rPr>
        <w:t>总则</w:t>
      </w:r>
    </w:p>
    <w:p>
      <w:pPr>
        <w:ind w:left="4" w:firstLine="644"/>
        <w:spacing w:before="222" w:line="317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KaiTi" w:hAnsi="KaiTi" w:eastAsia="KaiTi" w:cs="KaiTi"/>
          <w:sz w:val="32"/>
          <w:szCs w:val="32"/>
          <w:b/>
          <w:bCs/>
          <w:spacing w:val="4"/>
        </w:rPr>
        <w:t>第一条</w:t>
      </w:r>
      <w:r>
        <w:rPr>
          <w:rFonts w:ascii="KaiTi" w:hAnsi="KaiTi" w:eastAsia="KaiTi" w:cs="KaiTi"/>
          <w:sz w:val="32"/>
          <w:szCs w:val="32"/>
          <w:spacing w:val="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4"/>
        </w:rPr>
        <w:t>为促进学校推荐优秀应届本科毕业生免</w:t>
      </w:r>
      <w:r>
        <w:rPr>
          <w:rFonts w:ascii="FangSong" w:hAnsi="FangSong" w:eastAsia="FangSong" w:cs="FangSong"/>
          <w:sz w:val="32"/>
          <w:szCs w:val="32"/>
          <w:spacing w:val="3"/>
        </w:rPr>
        <w:t>试攻读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1"/>
        </w:rPr>
        <w:t>研究生(以下简称“推免”)工作的健康开展，激励广大在</w:t>
      </w:r>
      <w:r>
        <w:rPr>
          <w:rFonts w:ascii="FangSong" w:hAnsi="FangSong" w:eastAsia="FangSong" w:cs="FangSong"/>
          <w:sz w:val="33"/>
          <w:szCs w:val="33"/>
          <w:spacing w:val="17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1"/>
        </w:rPr>
        <w:t>校学生勤奋学习，进一步规范推免工作公开、公平、</w:t>
      </w:r>
      <w:r>
        <w:rPr>
          <w:rFonts w:ascii="FangSong" w:hAnsi="FangSong" w:eastAsia="FangSong" w:cs="FangSong"/>
          <w:sz w:val="33"/>
          <w:szCs w:val="33"/>
          <w:spacing w:val="-12"/>
        </w:rPr>
        <w:t>公正进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1"/>
        </w:rPr>
        <w:t>行，加强拔尖创新人才选拔，提高人才培养质量，</w:t>
      </w:r>
      <w:r>
        <w:rPr>
          <w:rFonts w:ascii="FangSong" w:hAnsi="FangSong" w:eastAsia="FangSong" w:cs="FangSong"/>
          <w:sz w:val="33"/>
          <w:szCs w:val="33"/>
          <w:spacing w:val="-12"/>
        </w:rPr>
        <w:t>根据《教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</w:rPr>
        <w:t>育部办公厅关于进一步规范和加强推荐优秀应届本科毕业</w:t>
      </w:r>
      <w:r>
        <w:rPr>
          <w:rFonts w:ascii="FangSong" w:hAnsi="FangSong" w:eastAsia="FangSong" w:cs="FangSong"/>
          <w:sz w:val="33"/>
          <w:szCs w:val="33"/>
          <w:spacing w:val="10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2"/>
        </w:rPr>
        <w:t>生免试攻读研究生工作的通知》(教学厅〔2020〕12</w:t>
      </w:r>
      <w:r>
        <w:rPr>
          <w:rFonts w:ascii="FangSong" w:hAnsi="FangSong" w:eastAsia="FangSong" w:cs="FangSong"/>
          <w:sz w:val="33"/>
          <w:szCs w:val="33"/>
          <w:spacing w:val="-20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2"/>
        </w:rPr>
        <w:t>号</w:t>
      </w:r>
      <w:r>
        <w:rPr>
          <w:rFonts w:ascii="FangSong" w:hAnsi="FangSong" w:eastAsia="FangSong" w:cs="FangSong"/>
          <w:sz w:val="33"/>
          <w:szCs w:val="33"/>
          <w:spacing w:val="-64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2"/>
        </w:rPr>
        <w:t>)</w:t>
      </w:r>
      <w:r>
        <w:rPr>
          <w:rFonts w:ascii="FangSong" w:hAnsi="FangSong" w:eastAsia="FangSong" w:cs="FangSong"/>
          <w:sz w:val="33"/>
          <w:szCs w:val="33"/>
          <w:spacing w:val="-4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2"/>
        </w:rPr>
        <w:t>等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0"/>
        </w:rPr>
        <w:t>文件要求，结合教育部最新精神和学校实际，特制定本办法。</w:t>
      </w:r>
    </w:p>
    <w:p>
      <w:pPr>
        <w:ind w:left="4" w:right="92" w:firstLine="639"/>
        <w:spacing w:before="250" w:line="32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12"/>
        </w:rPr>
        <w:t>第二条学校成立推免研究生招生工作领导小组总体负</w:t>
      </w:r>
      <w:r>
        <w:rPr>
          <w:rFonts w:ascii="FangSong" w:hAnsi="FangSong" w:eastAsia="FangSong" w:cs="FangSong"/>
          <w:sz w:val="32"/>
          <w:szCs w:val="32"/>
          <w:spacing w:val="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责推免工作。教务处负责推荐阶段的组织工作，研究生部负</w:t>
      </w:r>
      <w:r>
        <w:rPr>
          <w:rFonts w:ascii="FangSong" w:hAnsi="FangSong" w:eastAsia="FangSong" w:cs="FangSong"/>
          <w:sz w:val="32"/>
          <w:szCs w:val="32"/>
          <w:spacing w:val="9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责接收阶段的组织工作。各教学部门应在学校推免研究生招</w:t>
      </w:r>
      <w:r>
        <w:rPr>
          <w:rFonts w:ascii="FangSong" w:hAnsi="FangSong" w:eastAsia="FangSong" w:cs="FangSong"/>
          <w:sz w:val="32"/>
          <w:szCs w:val="32"/>
          <w:spacing w:val="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生工作领导小组的领导下，负责推免生的推荐和接收工作的</w:t>
      </w:r>
      <w:r>
        <w:rPr>
          <w:rFonts w:ascii="FangSong" w:hAnsi="FangSong" w:eastAsia="FangSong" w:cs="FangSong"/>
          <w:sz w:val="32"/>
          <w:szCs w:val="32"/>
          <w:spacing w:val="10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7"/>
        </w:rPr>
        <w:t>具体实施。纪检监察办负责监督。</w:t>
      </w:r>
    </w:p>
    <w:p>
      <w:pPr>
        <w:ind w:left="4" w:right="112" w:firstLine="639"/>
        <w:spacing w:before="199" w:line="308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11"/>
        </w:rPr>
        <w:t>第三条根据上级年度有关文件要求和下达我院的推荐</w:t>
      </w:r>
      <w:r>
        <w:rPr>
          <w:rFonts w:ascii="FangSong" w:hAnsi="FangSong" w:eastAsia="FangSong" w:cs="FangSong"/>
          <w:sz w:val="32"/>
          <w:szCs w:val="32"/>
          <w:spacing w:val="8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总名额，学校推免研究生招生工作领导小组结合推荐名额分</w:t>
      </w:r>
      <w:r>
        <w:rPr>
          <w:rFonts w:ascii="FangSong" w:hAnsi="FangSong" w:eastAsia="FangSong" w:cs="FangSong"/>
          <w:sz w:val="32"/>
          <w:szCs w:val="32"/>
          <w:spacing w:val="1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配原则形成年度推荐工作和名额分配实施方案并予以公布。</w:t>
      </w:r>
    </w:p>
    <w:p>
      <w:pPr>
        <w:ind w:left="4" w:right="110" w:firstLine="639"/>
        <w:spacing w:before="208" w:line="294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11"/>
        </w:rPr>
        <w:t>第四条名额分配方案将根据学校战略发展需要，立足</w:t>
      </w:r>
      <w:r>
        <w:rPr>
          <w:rFonts w:ascii="FangSong" w:hAnsi="FangSong" w:eastAsia="FangSong" w:cs="FangSong"/>
          <w:sz w:val="32"/>
          <w:szCs w:val="32"/>
          <w:spacing w:val="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0"/>
        </w:rPr>
        <w:t>于教学和科研创新实际，向急需发展或重点扶持的专业倾</w:t>
      </w:r>
    </w:p>
    <w:p>
      <w:pPr>
        <w:spacing w:line="294" w:lineRule="auto"/>
        <w:sectPr>
          <w:footerReference w:type="default" r:id="rId4"/>
          <w:pgSz w:w="11900" w:h="16820"/>
          <w:pgMar w:top="1429" w:right="1734" w:bottom="1011" w:left="1785" w:header="0" w:footer="750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ind w:left="4"/>
        <w:spacing w:before="324" w:line="336" w:lineRule="auto"/>
        <w:jc w:val="both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18"/>
        </w:rPr>
        <w:t>斜，结合各教学部门应届本科毕业生规模、就业去向落实率、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7"/>
        </w:rPr>
        <w:t>上一学年贡献情况等数据动态调整。一般情况下，不多于6</w:t>
      </w:r>
      <w:r>
        <w:rPr>
          <w:rFonts w:ascii="FangSong" w:hAnsi="FangSong" w:eastAsia="FangSong" w:cs="FangSong"/>
          <w:sz w:val="33"/>
          <w:szCs w:val="33"/>
          <w:spacing w:val="-18"/>
        </w:rPr>
        <w:t>0%</w:t>
      </w:r>
      <w:r>
        <w:rPr>
          <w:rFonts w:ascii="FangSong" w:hAnsi="FangSong" w:eastAsia="FangSong" w:cs="FangSong"/>
          <w:sz w:val="33"/>
          <w:szCs w:val="33"/>
        </w:rPr>
        <w:t xml:space="preserve">  </w:t>
      </w:r>
      <w:r>
        <w:rPr>
          <w:rFonts w:ascii="FangSong" w:hAnsi="FangSong" w:eastAsia="FangSong" w:cs="FangSong"/>
          <w:sz w:val="33"/>
          <w:szCs w:val="33"/>
          <w:spacing w:val="1"/>
        </w:rPr>
        <w:t>的名额用于各教学部门中综合成绩和一贯表现名</w:t>
      </w:r>
      <w:r>
        <w:rPr>
          <w:rFonts w:ascii="FangSong" w:hAnsi="FangSong" w:eastAsia="FangSong" w:cs="FangSong"/>
          <w:sz w:val="33"/>
          <w:szCs w:val="33"/>
        </w:rPr>
        <w:t>列前茅的</w:t>
      </w:r>
      <w:r>
        <w:rPr>
          <w:rFonts w:ascii="FangSong" w:hAnsi="FangSong" w:eastAsia="FangSong" w:cs="FangSong"/>
          <w:sz w:val="33"/>
          <w:szCs w:val="33"/>
        </w:rPr>
        <w:t xml:space="preserve">  </w:t>
      </w:r>
      <w:r>
        <w:rPr>
          <w:rFonts w:ascii="FangSong" w:hAnsi="FangSong" w:eastAsia="FangSong" w:cs="FangSong"/>
          <w:sz w:val="33"/>
          <w:szCs w:val="33"/>
          <w:spacing w:val="1"/>
        </w:rPr>
        <w:t>学生(以下简称</w:t>
      </w:r>
      <w:r>
        <w:rPr>
          <w:rFonts w:ascii="Times New Roman" w:hAnsi="Times New Roman" w:eastAsia="Times New Roman" w:cs="Times New Roman"/>
          <w:sz w:val="33"/>
          <w:szCs w:val="33"/>
          <w:spacing w:val="1"/>
        </w:rPr>
        <w:t>A </w:t>
      </w:r>
      <w:r>
        <w:rPr>
          <w:rFonts w:ascii="FangSong" w:hAnsi="FangSong" w:eastAsia="FangSong" w:cs="FangSong"/>
          <w:sz w:val="33"/>
          <w:szCs w:val="33"/>
          <w:spacing w:val="1"/>
        </w:rPr>
        <w:t>类),不少于40%的名额用于全校范围内专</w:t>
      </w:r>
      <w:r>
        <w:rPr>
          <w:rFonts w:ascii="FangSong" w:hAnsi="FangSong" w:eastAsia="FangSong" w:cs="FangSong"/>
          <w:sz w:val="33"/>
          <w:szCs w:val="33"/>
          <w:spacing w:val="15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"/>
        </w:rPr>
        <w:t>业能力突出或具有专业培养潜质的学生(以下简</w:t>
      </w:r>
      <w:r>
        <w:rPr>
          <w:rFonts w:ascii="FangSong" w:hAnsi="FangSong" w:eastAsia="FangSong" w:cs="FangSong"/>
          <w:sz w:val="33"/>
          <w:szCs w:val="33"/>
          <w:spacing w:val="-3"/>
        </w:rPr>
        <w:t>称</w:t>
      </w:r>
      <w:r>
        <w:rPr>
          <w:rFonts w:ascii="Times New Roman" w:hAnsi="Times New Roman" w:eastAsia="Times New Roman" w:cs="Times New Roman"/>
          <w:sz w:val="33"/>
          <w:szCs w:val="33"/>
          <w:spacing w:val="-3"/>
        </w:rPr>
        <w:t>B</w:t>
      </w:r>
      <w:r>
        <w:rPr>
          <w:rFonts w:ascii="FangSong" w:hAnsi="FangSong" w:eastAsia="FangSong" w:cs="FangSong"/>
          <w:sz w:val="33"/>
          <w:szCs w:val="33"/>
          <w:spacing w:val="-3"/>
        </w:rPr>
        <w:t>类)。</w:t>
      </w:r>
    </w:p>
    <w:p>
      <w:pPr>
        <w:ind w:left="2719"/>
        <w:spacing w:line="221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-3"/>
        </w:rPr>
        <w:t>第二章</w:t>
      </w:r>
      <w:r>
        <w:rPr>
          <w:rFonts w:ascii="SimHei" w:hAnsi="SimHei" w:eastAsia="SimHei" w:cs="SimHei"/>
          <w:sz w:val="32"/>
          <w:szCs w:val="32"/>
          <w:spacing w:val="156"/>
        </w:rPr>
        <w:t xml:space="preserve"> </w:t>
      </w:r>
      <w:r>
        <w:rPr>
          <w:rFonts w:ascii="SimHei" w:hAnsi="SimHei" w:eastAsia="SimHei" w:cs="SimHei"/>
          <w:sz w:val="32"/>
          <w:szCs w:val="32"/>
          <w:b/>
          <w:bCs/>
          <w:spacing w:val="-3"/>
        </w:rPr>
        <w:t>条件及程序</w:t>
      </w:r>
    </w:p>
    <w:p>
      <w:pPr>
        <w:ind w:left="4" w:right="177" w:firstLine="639"/>
        <w:spacing w:before="251" w:line="275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</w:rPr>
        <w:t>第五条推免生资格一般通过学生自愿报名、各教学部</w:t>
      </w:r>
      <w:r>
        <w:rPr>
          <w:rFonts w:ascii="FangSong" w:hAnsi="FangSong" w:eastAsia="FangSong" w:cs="FangSong"/>
          <w:sz w:val="33"/>
          <w:szCs w:val="33"/>
          <w:spacing w:val="16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5"/>
        </w:rPr>
        <w:t>门审核推荐、学校审核确定的方法产生。</w:t>
      </w:r>
    </w:p>
    <w:p>
      <w:pPr>
        <w:ind w:left="644"/>
        <w:spacing w:before="202" w:line="22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3"/>
        </w:rPr>
        <w:t>第六条推免生应符合以下基本条件：</w:t>
      </w:r>
    </w:p>
    <w:p>
      <w:pPr>
        <w:ind w:left="4" w:right="121" w:firstLine="639"/>
        <w:spacing w:before="220" w:line="28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5"/>
        </w:rPr>
        <w:t>1.   </w:t>
      </w:r>
      <w:r>
        <w:rPr>
          <w:rFonts w:ascii="FangSong" w:hAnsi="FangSong" w:eastAsia="FangSong" w:cs="FangSong"/>
          <w:sz w:val="32"/>
          <w:szCs w:val="32"/>
          <w:spacing w:val="5"/>
        </w:rPr>
        <w:t>拥护中国共产党的领导，热爱祖国，品德良好，遵</w:t>
      </w:r>
      <w:r>
        <w:rPr>
          <w:rFonts w:ascii="FangSong" w:hAnsi="FangSong" w:eastAsia="FangSong" w:cs="FangSong"/>
          <w:sz w:val="32"/>
          <w:szCs w:val="32"/>
          <w:spacing w:val="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9"/>
        </w:rPr>
        <w:t>纪守法，身心健康。</w:t>
      </w:r>
    </w:p>
    <w:p>
      <w:pPr>
        <w:ind w:left="4" w:right="124" w:firstLine="639"/>
        <w:spacing w:before="231" w:line="294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Times New Roman" w:hAnsi="Times New Roman" w:eastAsia="Times New Roman" w:cs="Times New Roman"/>
          <w:sz w:val="33"/>
          <w:szCs w:val="33"/>
          <w:spacing w:val="3"/>
        </w:rPr>
        <w:t>2.</w:t>
      </w:r>
      <w:r>
        <w:rPr>
          <w:rFonts w:ascii="Times New Roman" w:hAnsi="Times New Roman" w:eastAsia="Times New Roman" w:cs="Times New Roman"/>
          <w:sz w:val="33"/>
          <w:szCs w:val="33"/>
          <w:spacing w:val="34"/>
        </w:rPr>
        <w:t xml:space="preserve">  </w:t>
      </w:r>
      <w:r>
        <w:rPr>
          <w:rFonts w:ascii="FangSong" w:hAnsi="FangSong" w:eastAsia="FangSong" w:cs="FangSong"/>
          <w:sz w:val="33"/>
          <w:szCs w:val="33"/>
          <w:spacing w:val="3"/>
        </w:rPr>
        <w:t>纳入国家普通本科招生计划录取的应届毕业生(不</w:t>
      </w:r>
      <w:r>
        <w:rPr>
          <w:rFonts w:ascii="FangSong" w:hAnsi="FangSong" w:eastAsia="FangSong" w:cs="FangSong"/>
          <w:sz w:val="33"/>
          <w:szCs w:val="33"/>
          <w:spacing w:val="1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8"/>
        </w:rPr>
        <w:t>包含专升本、辅修专业)。应在推荐年度9月1日前如期取</w:t>
      </w:r>
      <w:r>
        <w:rPr>
          <w:rFonts w:ascii="FangSong" w:hAnsi="FangSong" w:eastAsia="FangSong" w:cs="FangSong"/>
          <w:sz w:val="33"/>
          <w:szCs w:val="33"/>
          <w:spacing w:val="6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7"/>
        </w:rPr>
        <w:t>得本科毕业证书。</w:t>
      </w:r>
    </w:p>
    <w:p>
      <w:pPr>
        <w:ind w:left="4" w:right="145" w:firstLine="639"/>
        <w:spacing w:before="215" w:line="297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Times New Roman" w:hAnsi="Times New Roman" w:eastAsia="Times New Roman" w:cs="Times New Roman"/>
          <w:sz w:val="33"/>
          <w:szCs w:val="33"/>
          <w:spacing w:val="-5"/>
        </w:rPr>
        <w:t>3.   </w:t>
      </w:r>
      <w:r>
        <w:rPr>
          <w:rFonts w:ascii="FangSong" w:hAnsi="FangSong" w:eastAsia="FangSong" w:cs="FangSong"/>
          <w:sz w:val="33"/>
          <w:szCs w:val="33"/>
          <w:spacing w:val="-5"/>
        </w:rPr>
        <w:t>勤奋学习，刻苦钻研，成绩优秀；有较强的创新精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2"/>
        </w:rPr>
        <w:t>神，且具有突出的专业能力和学术培养潜质。成绩计算应从</w:t>
      </w:r>
      <w:r>
        <w:rPr>
          <w:rFonts w:ascii="FangSong" w:hAnsi="FangSong" w:eastAsia="FangSong" w:cs="FangSong"/>
          <w:sz w:val="33"/>
          <w:szCs w:val="33"/>
          <w:spacing w:val="10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3"/>
        </w:rPr>
        <w:t>入学开始连续统计至推免工作启动前一学期结</w:t>
      </w:r>
      <w:r>
        <w:rPr>
          <w:rFonts w:ascii="FangSong" w:hAnsi="FangSong" w:eastAsia="FangSong" w:cs="FangSong"/>
          <w:sz w:val="33"/>
          <w:szCs w:val="33"/>
          <w:spacing w:val="-14"/>
        </w:rPr>
        <w:t>束。</w:t>
      </w:r>
    </w:p>
    <w:p>
      <w:pPr>
        <w:ind w:left="4" w:right="49" w:firstLine="639"/>
        <w:spacing w:before="216" w:line="295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Times New Roman" w:hAnsi="Times New Roman" w:eastAsia="Times New Roman" w:cs="Times New Roman"/>
          <w:sz w:val="33"/>
          <w:szCs w:val="33"/>
          <w:spacing w:val="-4"/>
        </w:rPr>
        <w:t>4.</w:t>
      </w:r>
      <w:r>
        <w:rPr>
          <w:rFonts w:ascii="Times New Roman" w:hAnsi="Times New Roman" w:eastAsia="Times New Roman" w:cs="Times New Roman"/>
          <w:sz w:val="33"/>
          <w:szCs w:val="33"/>
          <w:spacing w:val="41"/>
        </w:rPr>
        <w:t xml:space="preserve">  </w:t>
      </w:r>
      <w:r>
        <w:rPr>
          <w:rFonts w:ascii="FangSong" w:hAnsi="FangSong" w:eastAsia="FangSong" w:cs="FangSong"/>
          <w:sz w:val="33"/>
          <w:szCs w:val="33"/>
          <w:spacing w:val="-4"/>
        </w:rPr>
        <w:t>诚实守信，学风端正，无任何考试作弊或剽窃他人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0"/>
        </w:rPr>
        <w:t>学术成果记录。因考试作弊接受处分的，无论处分解除与否，</w:t>
      </w:r>
      <w:r>
        <w:rPr>
          <w:rFonts w:ascii="FangSong" w:hAnsi="FangSong" w:eastAsia="FangSong" w:cs="FangSong"/>
          <w:sz w:val="33"/>
          <w:szCs w:val="33"/>
          <w:spacing w:val="4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9"/>
        </w:rPr>
        <w:t>均不得推荐。</w:t>
      </w:r>
    </w:p>
    <w:p>
      <w:pPr>
        <w:ind w:left="4" w:right="128" w:firstLine="639"/>
        <w:spacing w:before="217" w:line="30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5"/>
        </w:rPr>
        <w:t>5.  </w:t>
      </w:r>
      <w:r>
        <w:rPr>
          <w:rFonts w:ascii="FangSong" w:hAnsi="FangSong" w:eastAsia="FangSong" w:cs="FangSong"/>
          <w:sz w:val="32"/>
          <w:szCs w:val="32"/>
          <w:spacing w:val="5"/>
        </w:rPr>
        <w:t>品行表现优良，无任何违法违纪等处分记入档案。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在推免工作开始前，处分影响期内的学生不得申请参加推免</w:t>
      </w:r>
      <w:r>
        <w:rPr>
          <w:rFonts w:ascii="FangSong" w:hAnsi="FangSong" w:eastAsia="FangSong" w:cs="FangSong"/>
          <w:sz w:val="32"/>
          <w:szCs w:val="32"/>
          <w:spacing w:val="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0"/>
        </w:rPr>
        <w:t>生的报名及遴选。</w:t>
      </w:r>
    </w:p>
    <w:p>
      <w:pPr>
        <w:spacing w:line="302" w:lineRule="auto"/>
        <w:sectPr>
          <w:footerReference w:type="default" r:id="rId5"/>
          <w:pgSz w:w="11900" w:h="16820"/>
          <w:pgMar w:top="1429" w:right="1684" w:bottom="1030" w:left="1785" w:header="0" w:footer="758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ind w:left="639"/>
        <w:spacing w:before="331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5"/>
        </w:rPr>
        <w:t>6.</w:t>
      </w:r>
      <w:r>
        <w:rPr>
          <w:rFonts w:ascii="Times New Roman" w:hAnsi="Times New Roman" w:eastAsia="Times New Roman" w:cs="Times New Roman"/>
          <w:sz w:val="32"/>
          <w:szCs w:val="32"/>
          <w:spacing w:val="21"/>
        </w:rPr>
        <w:t xml:space="preserve">   </w:t>
      </w:r>
      <w:r>
        <w:rPr>
          <w:rFonts w:ascii="FangSong" w:hAnsi="FangSong" w:eastAsia="FangSong" w:cs="FangSong"/>
          <w:sz w:val="32"/>
          <w:szCs w:val="32"/>
          <w:spacing w:val="-5"/>
        </w:rPr>
        <w:t>品德综合测评平均分达到优良标准。</w:t>
      </w:r>
    </w:p>
    <w:p>
      <w:pPr>
        <w:ind w:right="34" w:firstLine="639"/>
        <w:spacing w:before="254" w:line="290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12"/>
        </w:rPr>
        <w:t>7.</w:t>
      </w:r>
      <w:r>
        <w:rPr>
          <w:rFonts w:ascii="FangSong" w:hAnsi="FangSong" w:eastAsia="FangSong" w:cs="FangSong"/>
          <w:sz w:val="33"/>
          <w:szCs w:val="33"/>
          <w:spacing w:val="-12"/>
        </w:rPr>
        <w:t xml:space="preserve"> </w:t>
      </w:r>
      <w:r>
        <w:rPr>
          <w:rFonts w:ascii="Times New Roman" w:hAnsi="Times New Roman" w:eastAsia="Times New Roman" w:cs="Times New Roman"/>
          <w:sz w:val="33"/>
          <w:szCs w:val="33"/>
          <w:spacing w:val="-12"/>
        </w:rPr>
        <w:t>A </w:t>
      </w:r>
      <w:r>
        <w:rPr>
          <w:rFonts w:ascii="FangSong" w:hAnsi="FangSong" w:eastAsia="FangSong" w:cs="FangSong"/>
          <w:sz w:val="33"/>
          <w:szCs w:val="33"/>
          <w:spacing w:val="-12"/>
        </w:rPr>
        <w:t>类推荐者无单科成绩不合格记录。</w:t>
      </w:r>
      <w:r>
        <w:rPr>
          <w:rFonts w:ascii="Times New Roman" w:hAnsi="Times New Roman" w:eastAsia="Times New Roman" w:cs="Times New Roman"/>
          <w:sz w:val="33"/>
          <w:szCs w:val="33"/>
          <w:spacing w:val="-12"/>
        </w:rPr>
        <w:t>B</w:t>
      </w:r>
      <w:r>
        <w:rPr>
          <w:rFonts w:ascii="FangSong" w:hAnsi="FangSong" w:eastAsia="FangSong" w:cs="FangSong"/>
          <w:sz w:val="33"/>
          <w:szCs w:val="33"/>
          <w:spacing w:val="-12"/>
        </w:rPr>
        <w:t>类推荐者原则</w:t>
      </w:r>
      <w:r>
        <w:rPr>
          <w:rFonts w:ascii="FangSong" w:hAnsi="FangSong" w:eastAsia="FangSong" w:cs="FangSong"/>
          <w:sz w:val="33"/>
          <w:szCs w:val="33"/>
          <w:spacing w:val="17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5"/>
        </w:rPr>
        <w:t>上不超过1</w:t>
      </w:r>
      <w:r>
        <w:rPr>
          <w:rFonts w:ascii="FangSong" w:hAnsi="FangSong" w:eastAsia="FangSong" w:cs="FangSong"/>
          <w:sz w:val="33"/>
          <w:szCs w:val="33"/>
          <w:spacing w:val="-5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5"/>
        </w:rPr>
        <w:t>门的不合格记录，并已补考或重修合格。(</w:t>
      </w:r>
      <w:r>
        <w:rPr>
          <w:rFonts w:ascii="FangSong" w:hAnsi="FangSong" w:eastAsia="FangSong" w:cs="FangSong"/>
          <w:sz w:val="33"/>
          <w:szCs w:val="33"/>
          <w:spacing w:val="-6"/>
        </w:rPr>
        <w:t>选修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8"/>
        </w:rPr>
        <w:t>课板块课程不纳入不合格记录的统计范围)</w:t>
      </w:r>
    </w:p>
    <w:p>
      <w:pPr>
        <w:ind w:left="79" w:right="51" w:firstLine="560"/>
        <w:spacing w:before="228" w:line="331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2"/>
        </w:rPr>
        <w:t>第七条在满足以上基本条件的前提下，各教学部门对</w:t>
      </w:r>
      <w:r>
        <w:rPr>
          <w:rFonts w:ascii="FangSong" w:hAnsi="FangSong" w:eastAsia="FangSong" w:cs="FangSong"/>
          <w:sz w:val="33"/>
          <w:szCs w:val="33"/>
          <w:spacing w:val="6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6"/>
        </w:rPr>
        <w:t>申请学生按照以下两类进行筛选，择优推荐。</w:t>
      </w:r>
    </w:p>
    <w:p>
      <w:pPr>
        <w:ind w:right="43" w:firstLine="639"/>
        <w:spacing w:before="62" w:line="325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6"/>
        </w:rPr>
        <w:t>1.</w:t>
      </w:r>
      <w:r>
        <w:rPr>
          <w:rFonts w:ascii="FangSong" w:hAnsi="FangSong" w:eastAsia="FangSong" w:cs="FangSong"/>
          <w:sz w:val="32"/>
          <w:szCs w:val="32"/>
          <w:spacing w:val="-17"/>
        </w:rPr>
        <w:t xml:space="preserve"> </w:t>
      </w:r>
      <w:r>
        <w:rPr>
          <w:rFonts w:ascii="Times New Roman" w:hAnsi="Times New Roman" w:eastAsia="Times New Roman" w:cs="Times New Roman"/>
          <w:sz w:val="32"/>
          <w:szCs w:val="32"/>
          <w:spacing w:val="-6"/>
        </w:rPr>
        <w:t>A</w:t>
      </w:r>
      <w:r>
        <w:rPr>
          <w:rFonts w:ascii="Times New Roman" w:hAnsi="Times New Roman" w:eastAsia="Times New Roman" w:cs="Times New Roman"/>
          <w:sz w:val="32"/>
          <w:szCs w:val="32"/>
          <w:spacing w:val="-2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6"/>
        </w:rPr>
        <w:t>类：综合成绩和一贯表现名列前茅者。综合成绩计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5"/>
        </w:rPr>
        <w:t>算方法如下(最后一学年课程成绩不计入；成绩不得四舍五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</w:rPr>
        <w:t>入):</w:t>
      </w:r>
    </w:p>
    <w:p>
      <w:pPr>
        <w:ind w:right="34" w:firstLine="770"/>
        <w:spacing w:before="25" w:line="271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14"/>
        </w:rPr>
        <w:t>(1)专业主干课版块核算成绩在90分(含90分)以</w:t>
      </w:r>
      <w:r>
        <w:rPr>
          <w:rFonts w:ascii="FangSong" w:hAnsi="FangSong" w:eastAsia="FangSong" w:cs="FangSong"/>
          <w:sz w:val="35"/>
          <w:szCs w:val="35"/>
          <w:spacing w:val="4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4"/>
        </w:rPr>
        <w:t>上；</w:t>
      </w:r>
    </w:p>
    <w:p>
      <w:pPr>
        <w:ind w:right="37" w:firstLine="770"/>
        <w:spacing w:before="221" w:line="257" w:lineRule="auto"/>
        <w:rPr>
          <w:rFonts w:ascii="FangSong" w:hAnsi="FangSong" w:eastAsia="FangSong" w:cs="FangSong"/>
          <w:sz w:val="39"/>
          <w:szCs w:val="39"/>
        </w:rPr>
      </w:pPr>
      <w:r>
        <w:rPr>
          <w:rFonts w:ascii="FangSong" w:hAnsi="FangSong" w:eastAsia="FangSong" w:cs="FangSong"/>
          <w:sz w:val="32"/>
          <w:szCs w:val="32"/>
          <w:spacing w:val="38"/>
        </w:rPr>
        <w:t>(2)专业基础课版块平均成绩在85分(含85分)以</w:t>
      </w:r>
      <w:r>
        <w:rPr>
          <w:rFonts w:ascii="FangSong" w:hAnsi="FangSong" w:eastAsia="FangSong" w:cs="FangSong"/>
          <w:sz w:val="32"/>
          <w:szCs w:val="32"/>
          <w:spacing w:val="16"/>
        </w:rPr>
        <w:t xml:space="preserve"> </w:t>
      </w:r>
      <w:r>
        <w:rPr>
          <w:rFonts w:ascii="FangSong" w:hAnsi="FangSong" w:eastAsia="FangSong" w:cs="FangSong"/>
          <w:sz w:val="39"/>
          <w:szCs w:val="39"/>
          <w:spacing w:val="-49"/>
        </w:rPr>
        <w:t>上；</w:t>
      </w:r>
    </w:p>
    <w:p>
      <w:pPr>
        <w:ind w:right="34" w:firstLine="770"/>
        <w:spacing w:before="185" w:line="279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14"/>
        </w:rPr>
        <w:t>(3)公共基础课版块平均成绩在75分(含75分)以</w:t>
      </w:r>
      <w:r>
        <w:rPr>
          <w:rFonts w:ascii="FangSong" w:hAnsi="FangSong" w:eastAsia="FangSong" w:cs="FangSong"/>
          <w:sz w:val="35"/>
          <w:szCs w:val="35"/>
          <w:spacing w:val="4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25"/>
        </w:rPr>
        <w:t>上。</w:t>
      </w:r>
    </w:p>
    <w:p>
      <w:pPr>
        <w:ind w:right="43" w:firstLine="639"/>
        <w:spacing w:before="174" w:line="344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1"/>
          <w:szCs w:val="31"/>
          <w:spacing w:val="5"/>
        </w:rPr>
        <w:t>2.</w:t>
      </w:r>
      <w:r>
        <w:rPr>
          <w:rFonts w:ascii="FangSong" w:hAnsi="FangSong" w:eastAsia="FangSong" w:cs="FangSong"/>
          <w:sz w:val="31"/>
          <w:szCs w:val="31"/>
          <w:spacing w:val="-25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  <w:spacing w:val="5"/>
        </w:rPr>
        <w:t>B</w:t>
      </w:r>
      <w:r>
        <w:rPr>
          <w:rFonts w:ascii="Times New Roman" w:hAnsi="Times New Roman" w:eastAsia="Times New Roman" w:cs="Times New Roman"/>
          <w:sz w:val="31"/>
          <w:szCs w:val="31"/>
          <w:spacing w:val="-19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类：满足以下任意一项条件，且专业能力突出具有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7"/>
        </w:rPr>
        <w:t>专业培养潜质者，综合成绩限制可适当放宽：</w:t>
      </w:r>
    </w:p>
    <w:p>
      <w:pPr>
        <w:ind w:left="5" w:right="53" w:firstLine="764"/>
        <w:spacing w:before="18" w:line="279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10"/>
        </w:rPr>
        <w:t>(1)获国内外重大比赛奖项者(奖项认定范围可参考</w:t>
      </w:r>
      <w:r>
        <w:rPr>
          <w:rFonts w:ascii="FangSong" w:hAnsi="FangSong" w:eastAsia="FangSong" w:cs="FangSong"/>
          <w:sz w:val="33"/>
          <w:szCs w:val="33"/>
          <w:spacing w:val="10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8"/>
        </w:rPr>
        <w:t>“贺绿汀艺术成果奖”)。</w:t>
      </w:r>
    </w:p>
    <w:p>
      <w:pPr>
        <w:ind w:right="42" w:firstLine="770"/>
        <w:spacing w:before="209" w:line="28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13"/>
        </w:rPr>
        <w:t>(2)参与重大艺术实践项目表现突出且具有培养潜质</w:t>
      </w:r>
      <w:r>
        <w:rPr>
          <w:rFonts w:ascii="FangSong" w:hAnsi="FangSong" w:eastAsia="FangSong" w:cs="FangSong"/>
          <w:sz w:val="32"/>
          <w:szCs w:val="32"/>
          <w:spacing w:val="9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8"/>
        </w:rPr>
        <w:t>者。</w:t>
      </w:r>
    </w:p>
    <w:p>
      <w:pPr>
        <w:ind w:right="51" w:firstLine="770"/>
        <w:spacing w:before="238" w:line="274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3"/>
        </w:rPr>
        <w:t>(3)以独立作者或第一作者发表的与学业相关的科研</w:t>
      </w:r>
      <w:r>
        <w:rPr>
          <w:rFonts w:ascii="FangSong" w:hAnsi="FangSong" w:eastAsia="FangSong" w:cs="FangSong"/>
          <w:sz w:val="33"/>
          <w:szCs w:val="33"/>
          <w:spacing w:val="15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6"/>
        </w:rPr>
        <w:t>成果(如论文、专著等)。允许与课题指导老师联合发表(指</w:t>
      </w:r>
    </w:p>
    <w:p>
      <w:pPr>
        <w:spacing w:line="274" w:lineRule="auto"/>
        <w:sectPr>
          <w:footerReference w:type="default" r:id="rId6"/>
          <w:pgSz w:w="11900" w:h="16820"/>
          <w:pgMar w:top="1429" w:right="1785" w:bottom="1010" w:left="1780" w:header="0" w:footer="736" w:gutter="0"/>
        </w:sectPr>
        <w:rPr>
          <w:rFonts w:ascii="FangSong" w:hAnsi="FangSong" w:eastAsia="FangSong" w:cs="FangSong"/>
          <w:sz w:val="33"/>
          <w:szCs w:val="33"/>
        </w:rPr>
      </w:pPr>
    </w:p>
    <w:p>
      <w:pPr>
        <w:ind w:right="20"/>
        <w:spacing w:before="328" w:line="336" w:lineRule="auto"/>
        <w:jc w:val="both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8"/>
        </w:rPr>
        <w:t>导老师应出具推荐信);不采用与亲属或其他人员联合发表。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6"/>
        </w:rPr>
        <w:t>成果认定范围可参考“黄自教学科研奖”,其中论文发表期</w:t>
      </w:r>
      <w:r>
        <w:rPr>
          <w:rFonts w:ascii="FangSong" w:hAnsi="FangSong" w:eastAsia="FangSong" w:cs="FangSong"/>
          <w:sz w:val="33"/>
          <w:szCs w:val="33"/>
          <w:spacing w:val="16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5"/>
        </w:rPr>
        <w:t>刊仅限</w:t>
      </w:r>
      <w:r>
        <w:rPr>
          <w:rFonts w:ascii="Times New Roman" w:hAnsi="Times New Roman" w:eastAsia="Times New Roman" w:cs="Times New Roman"/>
          <w:sz w:val="33"/>
          <w:szCs w:val="33"/>
          <w:spacing w:val="-5"/>
        </w:rPr>
        <w:t>C </w:t>
      </w:r>
      <w:r>
        <w:rPr>
          <w:rFonts w:ascii="FangSong" w:hAnsi="FangSong" w:eastAsia="FangSong" w:cs="FangSong"/>
          <w:sz w:val="33"/>
          <w:szCs w:val="33"/>
          <w:spacing w:val="-5"/>
        </w:rPr>
        <w:t>刊(南大《中文社会科学引文索引》</w:t>
      </w:r>
      <w:r>
        <w:rPr>
          <w:rFonts w:ascii="Times New Roman" w:hAnsi="Times New Roman" w:eastAsia="Times New Roman" w:cs="Times New Roman"/>
          <w:sz w:val="33"/>
          <w:szCs w:val="33"/>
          <w:spacing w:val="-5"/>
        </w:rPr>
        <w:t>C</w:t>
      </w:r>
      <w:r>
        <w:rPr>
          <w:rFonts w:ascii="Times New Roman" w:hAnsi="Times New Roman" w:eastAsia="Times New Roman" w:cs="Times New Roman"/>
          <w:sz w:val="33"/>
          <w:szCs w:val="33"/>
          <w:spacing w:val="-6"/>
        </w:rPr>
        <w:t>SSCI</w:t>
      </w:r>
      <w:r>
        <w:rPr>
          <w:rFonts w:ascii="Times New Roman" w:hAnsi="Times New Roman" w:eastAsia="Times New Roman" w:cs="Times New Roman"/>
          <w:sz w:val="33"/>
          <w:szCs w:val="33"/>
          <w:spacing w:val="30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6"/>
        </w:rPr>
        <w:t>来源期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9"/>
        </w:rPr>
        <w:t>刊);</w:t>
      </w:r>
      <w:r>
        <w:rPr>
          <w:rFonts w:ascii="FangSong" w:hAnsi="FangSong" w:eastAsia="FangSong" w:cs="FangSong"/>
          <w:sz w:val="33"/>
          <w:szCs w:val="33"/>
          <w:spacing w:val="-9"/>
        </w:rPr>
        <w:t xml:space="preserve"> </w:t>
      </w:r>
      <w:r>
        <w:rPr>
          <w:rFonts w:ascii="Times New Roman" w:hAnsi="Times New Roman" w:eastAsia="Times New Roman" w:cs="Times New Roman"/>
          <w:sz w:val="33"/>
          <w:szCs w:val="33"/>
          <w:spacing w:val="-9"/>
        </w:rPr>
        <w:t>C</w:t>
      </w:r>
      <w:r>
        <w:rPr>
          <w:rFonts w:ascii="Times New Roman" w:hAnsi="Times New Roman" w:eastAsia="Times New Roman" w:cs="Times New Roman"/>
          <w:sz w:val="33"/>
          <w:szCs w:val="33"/>
          <w:spacing w:val="36"/>
          <w:w w:val="101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9"/>
        </w:rPr>
        <w:t>扩</w:t>
      </w:r>
      <w:r>
        <w:rPr>
          <w:rFonts w:ascii="FangSong" w:hAnsi="FangSong" w:eastAsia="FangSong" w:cs="FangSong"/>
          <w:sz w:val="33"/>
          <w:szCs w:val="33"/>
          <w:spacing w:val="-44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9"/>
        </w:rPr>
        <w:t>(</w:t>
      </w:r>
      <w:r>
        <w:rPr>
          <w:rFonts w:ascii="FangSong" w:hAnsi="FangSong" w:eastAsia="FangSong" w:cs="FangSong"/>
          <w:sz w:val="33"/>
          <w:szCs w:val="33"/>
          <w:spacing w:val="-70"/>
        </w:rPr>
        <w:t xml:space="preserve"> </w:t>
      </w:r>
      <w:r>
        <w:rPr>
          <w:rFonts w:ascii="Times New Roman" w:hAnsi="Times New Roman" w:eastAsia="Times New Roman" w:cs="Times New Roman"/>
          <w:sz w:val="33"/>
          <w:szCs w:val="33"/>
          <w:spacing w:val="-9"/>
        </w:rPr>
        <w:t>CSSCI</w:t>
      </w:r>
      <w:r>
        <w:rPr>
          <w:rFonts w:ascii="Times New Roman" w:hAnsi="Times New Roman" w:eastAsia="Times New Roman" w:cs="Times New Roman"/>
          <w:sz w:val="33"/>
          <w:szCs w:val="33"/>
          <w:spacing w:val="70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9"/>
        </w:rPr>
        <w:t>来源期刊扩展版)、北核(北大《中文核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1"/>
        </w:rPr>
        <w:t>心期刊要目总览》来源期刊)、</w:t>
      </w:r>
      <w:r>
        <w:rPr>
          <w:rFonts w:ascii="Times New Roman" w:hAnsi="Times New Roman" w:eastAsia="Times New Roman" w:cs="Times New Roman"/>
          <w:sz w:val="33"/>
          <w:szCs w:val="33"/>
          <w:spacing w:val="-21"/>
        </w:rPr>
        <w:t>A</w:t>
      </w:r>
      <w:r>
        <w:rPr>
          <w:rFonts w:ascii="Times New Roman" w:hAnsi="Times New Roman" w:eastAsia="Times New Roman" w:cs="Times New Roman"/>
          <w:sz w:val="33"/>
          <w:szCs w:val="33"/>
          <w:spacing w:val="82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1"/>
        </w:rPr>
        <w:t>刊</w:t>
      </w:r>
      <w:r>
        <w:rPr>
          <w:rFonts w:ascii="FangSong" w:hAnsi="FangSong" w:eastAsia="FangSong" w:cs="FangSong"/>
          <w:sz w:val="33"/>
          <w:szCs w:val="33"/>
          <w:spacing w:val="-51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21"/>
        </w:rPr>
        <w:t>(</w:t>
      </w:r>
      <w:r>
        <w:rPr>
          <w:rFonts w:ascii="FangSong" w:hAnsi="FangSong" w:eastAsia="FangSong" w:cs="FangSong"/>
          <w:sz w:val="33"/>
          <w:szCs w:val="33"/>
          <w:spacing w:val="-80"/>
        </w:rPr>
        <w:t xml:space="preserve"> </w:t>
      </w:r>
      <w:r>
        <w:rPr>
          <w:rFonts w:ascii="Times New Roman" w:hAnsi="Times New Roman" w:eastAsia="Times New Roman" w:cs="Times New Roman"/>
          <w:sz w:val="33"/>
          <w:szCs w:val="33"/>
          <w:spacing w:val="-21"/>
        </w:rPr>
        <w:t>AHCI</w:t>
      </w:r>
      <w:r>
        <w:rPr>
          <w:rFonts w:ascii="Times New Roman" w:hAnsi="Times New Roman" w:eastAsia="Times New Roman" w:cs="Times New Roman"/>
          <w:sz w:val="33"/>
          <w:szCs w:val="33"/>
          <w:spacing w:val="19"/>
        </w:rPr>
        <w:t xml:space="preserve">  </w:t>
      </w:r>
      <w:r>
        <w:rPr>
          <w:rFonts w:ascii="FangSong" w:hAnsi="FangSong" w:eastAsia="FangSong" w:cs="FangSong"/>
          <w:sz w:val="33"/>
          <w:szCs w:val="33"/>
          <w:spacing w:val="-21"/>
        </w:rPr>
        <w:t>艺术与人文引文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8"/>
        </w:rPr>
        <w:t>索引期刊)。</w:t>
      </w:r>
    </w:p>
    <w:p>
      <w:pPr>
        <w:ind w:right="84" w:firstLine="800"/>
        <w:spacing w:before="48" w:line="329" w:lineRule="auto"/>
        <w:jc w:val="both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3"/>
        </w:rPr>
        <w:t>(4)对于新兴专业或是交叉融合学科，如有难以对标</w:t>
      </w:r>
      <w:r>
        <w:rPr>
          <w:rFonts w:ascii="FangSong" w:hAnsi="FangSong" w:eastAsia="FangSong" w:cs="FangSong"/>
          <w:sz w:val="33"/>
          <w:szCs w:val="33"/>
          <w:spacing w:val="2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1"/>
        </w:rPr>
        <w:t>传统学科的项目，应由相关教学部门认定后</w:t>
      </w:r>
      <w:r>
        <w:rPr>
          <w:rFonts w:ascii="FangSong" w:hAnsi="FangSong" w:eastAsia="FangSong" w:cs="FangSong"/>
          <w:sz w:val="33"/>
          <w:szCs w:val="33"/>
          <w:spacing w:val="-12"/>
        </w:rPr>
        <w:t>提出推荐，并由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4"/>
        </w:rPr>
        <w:t>学校推免研究生招生工作领导小组会议讨论决定。</w:t>
      </w:r>
    </w:p>
    <w:p>
      <w:pPr>
        <w:ind w:right="90" w:firstLine="659"/>
        <w:spacing w:before="4" w:line="337" w:lineRule="auto"/>
        <w:jc w:val="both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8"/>
        </w:rPr>
        <w:t>符合以上任一条件的</w:t>
      </w:r>
      <w:r>
        <w:rPr>
          <w:rFonts w:ascii="Times New Roman" w:hAnsi="Times New Roman" w:eastAsia="Times New Roman" w:cs="Times New Roman"/>
          <w:sz w:val="33"/>
          <w:szCs w:val="33"/>
          <w:spacing w:val="-8"/>
        </w:rPr>
        <w:t>B</w:t>
      </w:r>
      <w:r>
        <w:rPr>
          <w:rFonts w:ascii="FangSong" w:hAnsi="FangSong" w:eastAsia="FangSong" w:cs="FangSong"/>
          <w:sz w:val="33"/>
          <w:szCs w:val="33"/>
          <w:spacing w:val="-8"/>
        </w:rPr>
        <w:t>类推荐者须经所在教学部门三名</w:t>
      </w:r>
      <w:r>
        <w:rPr>
          <w:rFonts w:ascii="FangSong" w:hAnsi="FangSong" w:eastAsia="FangSong" w:cs="FangSong"/>
          <w:sz w:val="33"/>
          <w:szCs w:val="33"/>
          <w:spacing w:val="14"/>
        </w:rPr>
        <w:t xml:space="preserve"> </w:t>
      </w:r>
      <w:r>
        <w:rPr>
          <w:rFonts w:ascii="FangSong" w:hAnsi="FangSong" w:eastAsia="FangSong" w:cs="FangSong"/>
          <w:sz w:val="33"/>
          <w:szCs w:val="33"/>
        </w:rPr>
        <w:t>以上相关专业教授联名推荐，并经部门学术委员会审议通</w:t>
      </w:r>
      <w:r>
        <w:rPr>
          <w:rFonts w:ascii="FangSong" w:hAnsi="FangSong" w:eastAsia="FangSong" w:cs="FangSong"/>
          <w:sz w:val="33"/>
          <w:szCs w:val="33"/>
          <w:spacing w:val="14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2"/>
        </w:rPr>
        <w:t>过。部门学术委员会应对以上奖项、成果、</w:t>
      </w:r>
      <w:r>
        <w:rPr>
          <w:rFonts w:ascii="FangSong" w:hAnsi="FangSong" w:eastAsia="FangSong" w:cs="FangSong"/>
          <w:sz w:val="33"/>
          <w:szCs w:val="33"/>
          <w:spacing w:val="-13"/>
        </w:rPr>
        <w:t>实践等内容进行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2"/>
        </w:rPr>
        <w:t>评价，评价重点聚焦创新质量和个人贡献。每位成员都要给</w:t>
      </w:r>
      <w:r>
        <w:rPr>
          <w:rFonts w:ascii="FangSong" w:hAnsi="FangSong" w:eastAsia="FangSong" w:cs="FangSong"/>
          <w:sz w:val="33"/>
          <w:szCs w:val="33"/>
          <w:spacing w:val="10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3"/>
        </w:rPr>
        <w:t>出明确审核意见并签字存档。各教学部门须对通过学术委员</w:t>
      </w:r>
      <w:r>
        <w:rPr>
          <w:rFonts w:ascii="FangSong" w:hAnsi="FangSong" w:eastAsia="FangSong" w:cs="FangSong"/>
          <w:sz w:val="33"/>
          <w:szCs w:val="33"/>
          <w:spacing w:val="9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1"/>
        </w:rPr>
        <w:t>会审议的相关奖项、实践、成果内容进行公示。各教学</w:t>
      </w:r>
      <w:r>
        <w:rPr>
          <w:rFonts w:ascii="FangSong" w:hAnsi="FangSong" w:eastAsia="FangSong" w:cs="FangSong"/>
          <w:sz w:val="33"/>
          <w:szCs w:val="33"/>
          <w:spacing w:val="-12"/>
        </w:rPr>
        <w:t>部门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2"/>
        </w:rPr>
        <w:t>应对学生的获奖、实践和科研成果的真实性进行认定，排除</w:t>
      </w:r>
      <w:r>
        <w:rPr>
          <w:rFonts w:ascii="FangSong" w:hAnsi="FangSong" w:eastAsia="FangSong" w:cs="FangSong"/>
          <w:sz w:val="33"/>
          <w:szCs w:val="33"/>
          <w:spacing w:val="15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5"/>
        </w:rPr>
        <w:t>抄袭、造假、冒名及有名无实等情况。</w:t>
      </w:r>
    </w:p>
    <w:p>
      <w:pPr>
        <w:ind w:right="82" w:firstLine="659"/>
        <w:spacing w:before="15" w:line="308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2"/>
        </w:rPr>
        <w:t>第八条我院入伍学生退役后，在满足推免生基本条件</w:t>
      </w:r>
      <w:r>
        <w:rPr>
          <w:rFonts w:ascii="FangSong" w:hAnsi="FangSong" w:eastAsia="FangSong" w:cs="FangSong"/>
          <w:sz w:val="33"/>
          <w:szCs w:val="33"/>
          <w:spacing w:val="5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2"/>
        </w:rPr>
        <w:t>的前提下，同等条件下可优先推荐；服役期间在</w:t>
      </w:r>
      <w:r>
        <w:rPr>
          <w:rFonts w:ascii="FangSong" w:hAnsi="FangSong" w:eastAsia="FangSong" w:cs="FangSong"/>
          <w:sz w:val="33"/>
          <w:szCs w:val="33"/>
          <w:spacing w:val="-13"/>
        </w:rPr>
        <w:t>部队荣获三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0"/>
        </w:rPr>
        <w:t>等功以上的，在满足推免生基本条件的前提下，不区分</w:t>
      </w:r>
      <w:r>
        <w:rPr>
          <w:rFonts w:ascii="FangSong" w:hAnsi="FangSong" w:eastAsia="FangSong" w:cs="FangSong"/>
          <w:sz w:val="33"/>
          <w:szCs w:val="33"/>
          <w:spacing w:val="-10"/>
        </w:rPr>
        <w:t xml:space="preserve"> </w:t>
      </w:r>
      <w:r>
        <w:rPr>
          <w:rFonts w:ascii="Times New Roman" w:hAnsi="Times New Roman" w:eastAsia="Times New Roman" w:cs="Times New Roman"/>
          <w:sz w:val="33"/>
          <w:szCs w:val="33"/>
          <w:spacing w:val="-10"/>
        </w:rPr>
        <w:t>AB</w:t>
      </w:r>
      <w:r>
        <w:rPr>
          <w:rFonts w:ascii="Times New Roman" w:hAnsi="Times New Roman" w:eastAsia="Times New Roman" w:cs="Times New Roman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6"/>
        </w:rPr>
        <w:t>类，可直接推荐(占学校推免总名额)。</w:t>
      </w:r>
    </w:p>
    <w:p>
      <w:pPr>
        <w:ind w:left="659"/>
        <w:spacing w:before="211" w:line="22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2"/>
        </w:rPr>
        <w:t>第九条推荐工作须完成以下程序：</w:t>
      </w:r>
    </w:p>
    <w:p>
      <w:pPr>
        <w:spacing w:before="207" w:line="219" w:lineRule="auto"/>
        <w:jc w:val="right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4"/>
        </w:rPr>
        <w:t>1.   </w:t>
      </w:r>
      <w:r>
        <w:rPr>
          <w:rFonts w:ascii="FangSong" w:hAnsi="FangSong" w:eastAsia="FangSong" w:cs="FangSong"/>
          <w:sz w:val="32"/>
          <w:szCs w:val="32"/>
          <w:spacing w:val="-4"/>
        </w:rPr>
        <w:t>符合申请条件的学生本人向所在教学部门提</w:t>
      </w:r>
      <w:r>
        <w:rPr>
          <w:rFonts w:ascii="FangSong" w:hAnsi="FangSong" w:eastAsia="FangSong" w:cs="FangSong"/>
          <w:sz w:val="32"/>
          <w:szCs w:val="32"/>
          <w:spacing w:val="-5"/>
        </w:rPr>
        <w:t>出申请，</w:t>
      </w:r>
    </w:p>
    <w:p>
      <w:pPr>
        <w:spacing w:line="219" w:lineRule="auto"/>
        <w:sectPr>
          <w:footerReference w:type="default" r:id="rId7"/>
          <w:pgSz w:w="11900" w:h="16820"/>
          <w:pgMar w:top="1429" w:right="1755" w:bottom="1001" w:left="1760" w:header="0" w:footer="742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pStyle w:val="BodyText"/>
        <w:spacing w:line="252" w:lineRule="auto"/>
        <w:rPr/>
      </w:pPr>
      <w:r/>
    </w:p>
    <w:p>
      <w:pPr>
        <w:ind w:right="48"/>
        <w:spacing w:before="104" w:line="340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1"/>
        </w:rPr>
        <w:t>提交《上海音乐学院推荐优秀应届本科毕业生免试攻读研究</w:t>
      </w:r>
      <w:r>
        <w:rPr>
          <w:rFonts w:ascii="FangSong" w:hAnsi="FangSong" w:eastAsia="FangSong" w:cs="FangSong"/>
          <w:sz w:val="32"/>
          <w:szCs w:val="32"/>
          <w:spacing w:val="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"/>
        </w:rPr>
        <w:t>生申请表》和有关成果证明材料的复印件(可单独申请</w:t>
      </w:r>
      <w:r>
        <w:rPr>
          <w:rFonts w:ascii="FangSong" w:hAnsi="FangSong" w:eastAsia="FangSong" w:cs="FangSong"/>
          <w:sz w:val="32"/>
          <w:szCs w:val="32"/>
          <w:spacing w:val="-83"/>
        </w:rPr>
        <w:t xml:space="preserve"> </w:t>
      </w:r>
      <w:r>
        <w:rPr>
          <w:rFonts w:ascii="Times New Roman" w:hAnsi="Times New Roman" w:eastAsia="Times New Roman" w:cs="Times New Roman"/>
          <w:sz w:val="32"/>
          <w:szCs w:val="32"/>
          <w:spacing w:val="1"/>
        </w:rPr>
        <w:t>A</w:t>
      </w:r>
      <w:r>
        <w:rPr>
          <w:rFonts w:ascii="Times New Roman" w:hAnsi="Times New Roman" w:eastAsia="Times New Roman" w:cs="Times New Roman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</w:rPr>
        <w:t>类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2"/>
        </w:rPr>
        <w:t>或</w:t>
      </w:r>
      <w:r>
        <w:rPr>
          <w:rFonts w:ascii="FangSong" w:hAnsi="FangSong" w:eastAsia="FangSong" w:cs="FangSong"/>
          <w:sz w:val="32"/>
          <w:szCs w:val="32"/>
          <w:spacing w:val="-58"/>
        </w:rPr>
        <w:t xml:space="preserve"> </w:t>
      </w:r>
      <w:r>
        <w:rPr>
          <w:rFonts w:ascii="Times New Roman" w:hAnsi="Times New Roman" w:eastAsia="Times New Roman" w:cs="Times New Roman"/>
          <w:sz w:val="32"/>
          <w:szCs w:val="32"/>
          <w:spacing w:val="-12"/>
        </w:rPr>
        <w:t>B </w:t>
      </w:r>
      <w:r>
        <w:rPr>
          <w:rFonts w:ascii="FangSong" w:hAnsi="FangSong" w:eastAsia="FangSong" w:cs="FangSong"/>
          <w:sz w:val="32"/>
          <w:szCs w:val="32"/>
          <w:spacing w:val="-12"/>
        </w:rPr>
        <w:t>类，也可同时申请</w:t>
      </w:r>
      <w:r>
        <w:rPr>
          <w:rFonts w:ascii="FangSong" w:hAnsi="FangSong" w:eastAsia="FangSong" w:cs="FangSong"/>
          <w:sz w:val="32"/>
          <w:szCs w:val="32"/>
          <w:spacing w:val="-75"/>
        </w:rPr>
        <w:t xml:space="preserve"> </w:t>
      </w:r>
      <w:r>
        <w:rPr>
          <w:rFonts w:ascii="Times New Roman" w:hAnsi="Times New Roman" w:eastAsia="Times New Roman" w:cs="Times New Roman"/>
          <w:sz w:val="32"/>
          <w:szCs w:val="32"/>
          <w:spacing w:val="-12"/>
        </w:rPr>
        <w:t>A</w:t>
      </w:r>
      <w:r>
        <w:rPr>
          <w:rFonts w:ascii="SimSun" w:hAnsi="SimSun" w:eastAsia="SimSun" w:cs="SimSun"/>
          <w:sz w:val="32"/>
          <w:szCs w:val="32"/>
          <w:spacing w:val="-12"/>
        </w:rPr>
        <w:t>、</w:t>
      </w:r>
      <w:r>
        <w:rPr>
          <w:rFonts w:ascii="Times New Roman" w:hAnsi="Times New Roman" w:eastAsia="Times New Roman" w:cs="Times New Roman"/>
          <w:sz w:val="32"/>
          <w:szCs w:val="32"/>
          <w:spacing w:val="-12"/>
        </w:rPr>
        <w:t>B</w:t>
      </w:r>
      <w:r>
        <w:rPr>
          <w:rFonts w:ascii="FangSong" w:hAnsi="FangSong" w:eastAsia="FangSong" w:cs="FangSong"/>
          <w:sz w:val="32"/>
          <w:szCs w:val="32"/>
          <w:spacing w:val="-12"/>
        </w:rPr>
        <w:t>两类)。</w:t>
      </w:r>
    </w:p>
    <w:p>
      <w:pPr>
        <w:ind w:right="30" w:firstLine="659"/>
        <w:spacing w:before="41" w:line="308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Times New Roman" w:hAnsi="Times New Roman" w:eastAsia="Times New Roman" w:cs="Times New Roman"/>
          <w:sz w:val="33"/>
          <w:szCs w:val="33"/>
          <w:spacing w:val="-3"/>
        </w:rPr>
        <w:t>2.</w:t>
      </w:r>
      <w:r>
        <w:rPr>
          <w:rFonts w:ascii="Times New Roman" w:hAnsi="Times New Roman" w:eastAsia="Times New Roman" w:cs="Times New Roman"/>
          <w:sz w:val="33"/>
          <w:szCs w:val="33"/>
          <w:spacing w:val="26"/>
        </w:rPr>
        <w:t xml:space="preserve">  </w:t>
      </w:r>
      <w:r>
        <w:rPr>
          <w:rFonts w:ascii="FangSong" w:hAnsi="FangSong" w:eastAsia="FangSong" w:cs="FangSong"/>
          <w:sz w:val="33"/>
          <w:szCs w:val="33"/>
          <w:spacing w:val="-3"/>
        </w:rPr>
        <w:t>各教学部门对学生提交的申请表及材料进行审核认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5"/>
        </w:rPr>
        <w:t>定，结合综合成绩和专业能力表现，形成</w:t>
      </w:r>
      <w:r>
        <w:rPr>
          <w:rFonts w:ascii="FangSong" w:hAnsi="FangSong" w:eastAsia="FangSong" w:cs="FangSong"/>
          <w:sz w:val="33"/>
          <w:szCs w:val="33"/>
          <w:spacing w:val="-15"/>
        </w:rPr>
        <w:t xml:space="preserve"> </w:t>
      </w:r>
      <w:r>
        <w:rPr>
          <w:rFonts w:ascii="Times New Roman" w:hAnsi="Times New Roman" w:eastAsia="Times New Roman" w:cs="Times New Roman"/>
          <w:sz w:val="33"/>
          <w:szCs w:val="33"/>
          <w:spacing w:val="-15"/>
        </w:rPr>
        <w:t>A</w:t>
      </w:r>
      <w:r>
        <w:rPr>
          <w:rFonts w:ascii="SimSun" w:hAnsi="SimSun" w:eastAsia="SimSun" w:cs="SimSun"/>
          <w:sz w:val="33"/>
          <w:szCs w:val="33"/>
          <w:spacing w:val="-15"/>
        </w:rPr>
        <w:t>、</w:t>
      </w:r>
      <w:r>
        <w:rPr>
          <w:rFonts w:ascii="Times New Roman" w:hAnsi="Times New Roman" w:eastAsia="Times New Roman" w:cs="Times New Roman"/>
          <w:sz w:val="33"/>
          <w:szCs w:val="33"/>
          <w:spacing w:val="-15"/>
        </w:rPr>
        <w:t>B</w:t>
      </w:r>
      <w:r>
        <w:rPr>
          <w:rFonts w:ascii="Times New Roman" w:hAnsi="Times New Roman" w:eastAsia="Times New Roman" w:cs="Times New Roman"/>
          <w:sz w:val="33"/>
          <w:szCs w:val="33"/>
          <w:spacing w:val="59"/>
          <w:w w:val="101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5"/>
        </w:rPr>
        <w:t>两类合并的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2"/>
        </w:rPr>
        <w:t>总排序名单。名单须经部门学术委员会审议，党政联席会议</w:t>
      </w:r>
      <w:r>
        <w:rPr>
          <w:rFonts w:ascii="FangSong" w:hAnsi="FangSong" w:eastAsia="FangSong" w:cs="FangSong"/>
          <w:sz w:val="33"/>
          <w:szCs w:val="33"/>
          <w:spacing w:val="2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6"/>
        </w:rPr>
        <w:t>审定通过。相关需要公示的文件材料经各教学部门公示5个</w:t>
      </w:r>
      <w:r>
        <w:rPr>
          <w:rFonts w:ascii="FangSong" w:hAnsi="FangSong" w:eastAsia="FangSong" w:cs="FangSong"/>
          <w:sz w:val="33"/>
          <w:szCs w:val="33"/>
          <w:spacing w:val="12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7"/>
        </w:rPr>
        <w:t>工作日后报送教务处。</w:t>
      </w:r>
    </w:p>
    <w:p>
      <w:pPr>
        <w:ind w:right="115" w:firstLine="659"/>
        <w:spacing w:before="236" w:line="278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2"/>
        </w:rPr>
        <w:t>3.</w:t>
      </w:r>
      <w:r>
        <w:rPr>
          <w:rFonts w:ascii="Times New Roman" w:hAnsi="Times New Roman" w:eastAsia="Times New Roman" w:cs="Times New Roman"/>
          <w:sz w:val="32"/>
          <w:szCs w:val="32"/>
          <w:spacing w:val="40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2"/>
        </w:rPr>
        <w:t>教务处根据提交的名单，基于推荐名额分配原则，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8"/>
        </w:rPr>
        <w:t>形成汇总名单。</w:t>
      </w:r>
    </w:p>
    <w:p>
      <w:pPr>
        <w:ind w:right="46" w:firstLine="659"/>
        <w:spacing w:before="229" w:line="316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2"/>
        </w:rPr>
        <w:t>4.</w:t>
      </w:r>
      <w:r>
        <w:rPr>
          <w:rFonts w:ascii="Times New Roman" w:hAnsi="Times New Roman" w:eastAsia="Times New Roman" w:cs="Times New Roman"/>
          <w:sz w:val="32"/>
          <w:szCs w:val="32"/>
          <w:spacing w:val="40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2"/>
        </w:rPr>
        <w:t>学校推免研究生招生工作领导小组召开专项会议，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1"/>
        </w:rPr>
        <w:t>对各教学部门报送材料进行审定，依照各教学部</w:t>
      </w:r>
      <w:r>
        <w:rPr>
          <w:rFonts w:ascii="FangSong" w:hAnsi="FangSong" w:eastAsia="FangSong" w:cs="FangSong"/>
          <w:sz w:val="32"/>
          <w:szCs w:val="32"/>
          <w:spacing w:val="10"/>
        </w:rPr>
        <w:t>门的总排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序，结合学校学科发展规划确定名额分配，经全体讨论形成</w:t>
      </w:r>
      <w:r>
        <w:rPr>
          <w:rFonts w:ascii="FangSong" w:hAnsi="FangSong" w:eastAsia="FangSong" w:cs="FangSong"/>
          <w:sz w:val="32"/>
          <w:szCs w:val="32"/>
          <w:spacing w:val="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6"/>
        </w:rPr>
        <w:t>统一意见，确定推荐名单。</w:t>
      </w:r>
    </w:p>
    <w:p>
      <w:pPr>
        <w:ind w:right="53" w:firstLine="659"/>
        <w:spacing w:before="226" w:line="280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Times New Roman" w:hAnsi="Times New Roman" w:eastAsia="Times New Roman" w:cs="Times New Roman"/>
          <w:sz w:val="33"/>
          <w:szCs w:val="33"/>
          <w:spacing w:val="-4"/>
        </w:rPr>
        <w:t>5.</w:t>
      </w:r>
      <w:r>
        <w:rPr>
          <w:rFonts w:ascii="Times New Roman" w:hAnsi="Times New Roman" w:eastAsia="Times New Roman" w:cs="Times New Roman"/>
          <w:sz w:val="33"/>
          <w:szCs w:val="33"/>
          <w:spacing w:val="27"/>
        </w:rPr>
        <w:t xml:space="preserve">  </w:t>
      </w:r>
      <w:r>
        <w:rPr>
          <w:rFonts w:ascii="FangSong" w:hAnsi="FangSong" w:eastAsia="FangSong" w:cs="FangSong"/>
          <w:sz w:val="33"/>
          <w:szCs w:val="33"/>
          <w:spacing w:val="-4"/>
        </w:rPr>
        <w:t>教务处将通过审核的推荐名单按规定予以公示并上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4"/>
        </w:rPr>
        <w:t>报。通过上述程序的学生即取得正式推免资格。</w:t>
      </w:r>
    </w:p>
    <w:p>
      <w:pPr>
        <w:ind w:left="2724"/>
        <w:spacing w:before="188" w:line="221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-6"/>
        </w:rPr>
        <w:t>第三章</w:t>
      </w:r>
      <w:r>
        <w:rPr>
          <w:rFonts w:ascii="SimHei" w:hAnsi="SimHei" w:eastAsia="SimHei" w:cs="SimHei"/>
          <w:sz w:val="32"/>
          <w:szCs w:val="32"/>
          <w:spacing w:val="-6"/>
        </w:rPr>
        <w:t xml:space="preserve">  </w:t>
      </w:r>
      <w:r>
        <w:rPr>
          <w:rFonts w:ascii="SimHei" w:hAnsi="SimHei" w:eastAsia="SimHei" w:cs="SimHei"/>
          <w:sz w:val="32"/>
          <w:szCs w:val="32"/>
          <w:b/>
          <w:bCs/>
          <w:spacing w:val="-6"/>
        </w:rPr>
        <w:t>管理与监督</w:t>
      </w:r>
    </w:p>
    <w:p>
      <w:pPr>
        <w:ind w:right="54" w:firstLine="659"/>
        <w:spacing w:before="212" w:line="314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11"/>
        </w:rPr>
        <w:t>第十条各教学部门要充分依托部门的学术委员会，制</w:t>
      </w:r>
      <w:r>
        <w:rPr>
          <w:rFonts w:ascii="FangSong" w:hAnsi="FangSong" w:eastAsia="FangSong" w:cs="FangSong"/>
          <w:sz w:val="32"/>
          <w:szCs w:val="32"/>
          <w:spacing w:val="1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定科学、规范、明确的遴选标准和操作程序，并提前向教务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处备案。各教学部门党政负责人要对本部门的推免工作亲自</w:t>
      </w:r>
      <w:r>
        <w:rPr>
          <w:rFonts w:ascii="FangSong" w:hAnsi="FangSong" w:eastAsia="FangSong" w:cs="FangSong"/>
          <w:sz w:val="32"/>
          <w:szCs w:val="32"/>
          <w:spacing w:val="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5"/>
        </w:rPr>
        <w:t>把关协调，杜绝工作浮于表面、失察失管。</w:t>
      </w:r>
    </w:p>
    <w:p>
      <w:pPr>
        <w:ind w:right="51" w:firstLine="659"/>
        <w:spacing w:before="237" w:line="272" w:lineRule="auto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2"/>
        </w:rPr>
        <w:t>第十一条推免工作全程实施回避制度。参与</w:t>
      </w:r>
      <w:r>
        <w:rPr>
          <w:rFonts w:ascii="FangSong" w:hAnsi="FangSong" w:eastAsia="FangSong" w:cs="FangSong"/>
          <w:sz w:val="33"/>
          <w:szCs w:val="33"/>
          <w:spacing w:val="1"/>
        </w:rPr>
        <w:t>推免生各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1"/>
        </w:rPr>
        <w:t>环节工作的相关人员有存在亲属及其他利害关系报名参加</w:t>
      </w:r>
    </w:p>
    <w:p>
      <w:pPr>
        <w:spacing w:line="272" w:lineRule="auto"/>
        <w:sectPr>
          <w:footerReference w:type="default" r:id="rId8"/>
          <w:pgSz w:w="11900" w:h="16820"/>
          <w:pgMar w:top="1429" w:right="1785" w:bottom="991" w:left="1770" w:header="0" w:footer="732" w:gutter="0"/>
        </w:sectPr>
        <w:rPr>
          <w:rFonts w:ascii="FangSong" w:hAnsi="FangSong" w:eastAsia="FangSong" w:cs="FangSong"/>
          <w:sz w:val="33"/>
          <w:szCs w:val="33"/>
        </w:rPr>
      </w:pPr>
    </w:p>
    <w:p>
      <w:pPr>
        <w:ind w:left="5" w:right="81"/>
        <w:spacing w:before="287" w:line="336" w:lineRule="auto"/>
        <w:rPr>
          <w:rFonts w:ascii="FangSong" w:hAnsi="FangSong" w:eastAsia="FangSong" w:cs="FangSong"/>
          <w:sz w:val="35"/>
          <w:szCs w:val="35"/>
        </w:rPr>
      </w:pPr>
      <w:r>
        <w:rPr>
          <w:rFonts w:ascii="FangSong" w:hAnsi="FangSong" w:eastAsia="FangSong" w:cs="FangSong"/>
          <w:sz w:val="35"/>
          <w:szCs w:val="35"/>
          <w:spacing w:val="-32"/>
        </w:rPr>
        <w:t>推免招生的应主动向教务处申请回避。相关学</w:t>
      </w:r>
      <w:r>
        <w:rPr>
          <w:rFonts w:ascii="FangSong" w:hAnsi="FangSong" w:eastAsia="FangSong" w:cs="FangSong"/>
          <w:sz w:val="35"/>
          <w:szCs w:val="35"/>
          <w:spacing w:val="-33"/>
        </w:rPr>
        <w:t>生在申请推免</w:t>
      </w:r>
      <w:r>
        <w:rPr>
          <w:rFonts w:ascii="FangSong" w:hAnsi="FangSong" w:eastAsia="FangSong" w:cs="FangSong"/>
          <w:sz w:val="35"/>
          <w:szCs w:val="35"/>
        </w:rPr>
        <w:t xml:space="preserve"> </w:t>
      </w:r>
      <w:r>
        <w:rPr>
          <w:rFonts w:ascii="FangSong" w:hAnsi="FangSong" w:eastAsia="FangSong" w:cs="FangSong"/>
          <w:sz w:val="35"/>
          <w:szCs w:val="35"/>
          <w:spacing w:val="-34"/>
        </w:rPr>
        <w:t>资格时也应主动向教务处报备声明。</w:t>
      </w:r>
    </w:p>
    <w:p>
      <w:pPr>
        <w:ind w:right="53" w:firstLine="665"/>
        <w:spacing w:before="5" w:line="331" w:lineRule="auto"/>
        <w:jc w:val="both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-12"/>
        </w:rPr>
        <w:t>对未按规定报备声明回避关系的工作人员，学校将</w:t>
      </w:r>
      <w:r>
        <w:rPr>
          <w:rFonts w:ascii="FangSong" w:hAnsi="FangSong" w:eastAsia="FangSong" w:cs="FangSong"/>
          <w:sz w:val="33"/>
          <w:szCs w:val="33"/>
          <w:spacing w:val="-13"/>
        </w:rPr>
        <w:t>依照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1"/>
        </w:rPr>
        <w:t>《上海音乐学院本科招生工作违规处理规定》相关条款严肃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1"/>
        </w:rPr>
        <w:t>处理；对未按规定报备声明回避关系且影响</w:t>
      </w:r>
      <w:r>
        <w:rPr>
          <w:rFonts w:ascii="FangSong" w:hAnsi="FangSong" w:eastAsia="FangSong" w:cs="FangSong"/>
          <w:sz w:val="33"/>
          <w:szCs w:val="33"/>
          <w:spacing w:val="-12"/>
        </w:rPr>
        <w:t>推免过程和结果</w:t>
      </w:r>
      <w:r>
        <w:rPr>
          <w:rFonts w:ascii="FangSong" w:hAnsi="FangSong" w:eastAsia="FangSong" w:cs="FangSong"/>
          <w:sz w:val="33"/>
          <w:szCs w:val="33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5"/>
        </w:rPr>
        <w:t>公平公正的学生，将取消其推免资格。</w:t>
      </w:r>
    </w:p>
    <w:p>
      <w:pPr>
        <w:ind w:left="5" w:right="48" w:firstLine="659"/>
        <w:spacing w:before="26" w:line="348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11"/>
        </w:rPr>
        <w:t>第十二条严处违规行为。在推荐过程中，若发现不符</w:t>
      </w:r>
      <w:r>
        <w:rPr>
          <w:rFonts w:ascii="FangSong" w:hAnsi="FangSong" w:eastAsia="FangSong" w:cs="FangSong"/>
          <w:sz w:val="32"/>
          <w:szCs w:val="32"/>
          <w:spacing w:val="1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合申请条件者，一经查实，取消推免资格，已</w:t>
      </w:r>
      <w:r>
        <w:rPr>
          <w:rFonts w:ascii="FangSong" w:hAnsi="FangSong" w:eastAsia="FangSong" w:cs="FangSong"/>
          <w:sz w:val="32"/>
          <w:szCs w:val="32"/>
          <w:spacing w:val="-2"/>
        </w:rPr>
        <w:t>入学的，取消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学籍。如有弄虚作假，抄袭、虚报获奖或科研成果等学术不</w:t>
      </w:r>
      <w:r>
        <w:rPr>
          <w:rFonts w:ascii="FangSong" w:hAnsi="FangSong" w:eastAsia="FangSong" w:cs="FangSong"/>
          <w:sz w:val="32"/>
          <w:szCs w:val="32"/>
          <w:spacing w:val="1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端行为者，除取消推免资格外，将上报省级教育招生考试机</w:t>
      </w:r>
      <w:r>
        <w:rPr>
          <w:rFonts w:ascii="FangSong" w:hAnsi="FangSong" w:eastAsia="FangSong" w:cs="FangSong"/>
          <w:sz w:val="32"/>
          <w:szCs w:val="32"/>
          <w:spacing w:val="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4"/>
        </w:rPr>
        <w:t>构按规定记入《国家教育考试考生诚信档案》,视情节暂停</w:t>
      </w:r>
      <w:r>
        <w:rPr>
          <w:rFonts w:ascii="FangSong" w:hAnsi="FangSong" w:eastAsia="FangSong" w:cs="FangSong"/>
          <w:sz w:val="32"/>
          <w:szCs w:val="32"/>
          <w:spacing w:val="1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1"/>
        </w:rPr>
        <w:t>参加全国硕士研究生招生考试1至3年，并按学</w:t>
      </w:r>
      <w:r>
        <w:rPr>
          <w:rFonts w:ascii="FangSong" w:hAnsi="FangSong" w:eastAsia="FangSong" w:cs="FangSong"/>
          <w:sz w:val="32"/>
          <w:szCs w:val="32"/>
          <w:spacing w:val="10"/>
        </w:rPr>
        <w:t>生管理规定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1"/>
        </w:rPr>
        <w:t>严肃处理。</w:t>
      </w:r>
    </w:p>
    <w:p>
      <w:pPr>
        <w:ind w:left="5" w:right="46" w:firstLine="659"/>
        <w:spacing w:before="3" w:line="335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2"/>
        </w:rPr>
        <w:t>对在推免工作中管理松懈、把关不严，未能</w:t>
      </w:r>
      <w:r>
        <w:rPr>
          <w:rFonts w:ascii="FangSong" w:hAnsi="FangSong" w:eastAsia="FangSong" w:cs="FangSong"/>
          <w:sz w:val="32"/>
          <w:szCs w:val="32"/>
          <w:spacing w:val="-3"/>
        </w:rPr>
        <w:t>尽到审核责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任、未按要求开展推免工作的教学部门，学校将核减推免生</w:t>
      </w:r>
      <w:r>
        <w:rPr>
          <w:rFonts w:ascii="FangSong" w:hAnsi="FangSong" w:eastAsia="FangSong" w:cs="FangSong"/>
          <w:sz w:val="32"/>
          <w:szCs w:val="32"/>
          <w:spacing w:val="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名额，并视情节轻重追究相关责任。</w:t>
      </w:r>
    </w:p>
    <w:p>
      <w:pPr>
        <w:ind w:left="5" w:right="32" w:firstLine="659"/>
        <w:spacing w:before="31" w:line="346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12"/>
        </w:rPr>
        <w:t>各相关部门应严格按照本办法实施推荐工作，坚持公</w:t>
      </w:r>
      <w:r>
        <w:rPr>
          <w:rFonts w:ascii="FangSong" w:hAnsi="FangSong" w:eastAsia="FangSong" w:cs="FangSong"/>
          <w:sz w:val="32"/>
          <w:szCs w:val="32"/>
          <w:spacing w:val="1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开、公平、公正原则，加强自律，维护我院推荐免试工作的</w:t>
      </w:r>
      <w:r>
        <w:rPr>
          <w:rFonts w:ascii="FangSong" w:hAnsi="FangSong" w:eastAsia="FangSong" w:cs="FangSong"/>
          <w:sz w:val="32"/>
          <w:szCs w:val="32"/>
          <w:spacing w:val="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8"/>
        </w:rPr>
        <w:t>良好声誉。</w:t>
      </w:r>
    </w:p>
    <w:p>
      <w:pPr>
        <w:ind w:left="3189"/>
        <w:spacing w:line="221" w:lineRule="auto"/>
        <w:outlineLvl w:val="1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-1"/>
        </w:rPr>
        <w:t>第四章</w:t>
      </w:r>
      <w:r>
        <w:rPr>
          <w:rFonts w:ascii="SimHei" w:hAnsi="SimHei" w:eastAsia="SimHei" w:cs="SimHei"/>
          <w:sz w:val="32"/>
          <w:szCs w:val="32"/>
          <w:spacing w:val="-1"/>
        </w:rPr>
        <w:t xml:space="preserve">  </w:t>
      </w:r>
      <w:r>
        <w:rPr>
          <w:rFonts w:ascii="SimHei" w:hAnsi="SimHei" w:eastAsia="SimHei" w:cs="SimHei"/>
          <w:sz w:val="32"/>
          <w:szCs w:val="32"/>
          <w:b/>
          <w:bCs/>
          <w:spacing w:val="-1"/>
        </w:rPr>
        <w:t>附则</w:t>
      </w:r>
    </w:p>
    <w:p>
      <w:pPr>
        <w:ind w:left="5" w:right="55" w:firstLine="659"/>
        <w:spacing w:before="217" w:line="336" w:lineRule="auto"/>
        <w:jc w:val="both"/>
        <w:rPr>
          <w:rFonts w:ascii="FangSong" w:hAnsi="FangSong" w:eastAsia="FangSong" w:cs="FangSong"/>
          <w:sz w:val="33"/>
          <w:szCs w:val="33"/>
        </w:rPr>
      </w:pPr>
      <w:r>
        <w:rPr>
          <w:rFonts w:ascii="FangSong" w:hAnsi="FangSong" w:eastAsia="FangSong" w:cs="FangSong"/>
          <w:sz w:val="33"/>
          <w:szCs w:val="33"/>
          <w:spacing w:val="1"/>
        </w:rPr>
        <w:t>第十三条本办法由教务处负责解释，自发布之日起实</w:t>
      </w:r>
      <w:r>
        <w:rPr>
          <w:rFonts w:ascii="FangSong" w:hAnsi="FangSong" w:eastAsia="FangSong" w:cs="FangSong"/>
          <w:sz w:val="33"/>
          <w:szCs w:val="33"/>
          <w:spacing w:val="15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2"/>
        </w:rPr>
        <w:t>施。如在实施过程中上级文件发生调整变化，则以当年文件</w:t>
      </w:r>
      <w:r>
        <w:rPr>
          <w:rFonts w:ascii="FangSong" w:hAnsi="FangSong" w:eastAsia="FangSong" w:cs="FangSong"/>
          <w:sz w:val="33"/>
          <w:szCs w:val="33"/>
          <w:spacing w:val="12"/>
        </w:rPr>
        <w:t xml:space="preserve"> </w:t>
      </w:r>
      <w:r>
        <w:rPr>
          <w:rFonts w:ascii="FangSong" w:hAnsi="FangSong" w:eastAsia="FangSong" w:cs="FangSong"/>
          <w:sz w:val="33"/>
          <w:szCs w:val="33"/>
          <w:spacing w:val="-12"/>
        </w:rPr>
        <w:t>政策为准。原《上海音乐学院推荐优秀应届本科毕业生免试</w:t>
      </w:r>
    </w:p>
    <w:p>
      <w:pPr>
        <w:spacing w:line="336" w:lineRule="auto"/>
        <w:sectPr>
          <w:footerReference w:type="default" r:id="rId9"/>
          <w:pgSz w:w="11900" w:h="16820"/>
          <w:pgMar w:top="1429" w:right="1785" w:bottom="1001" w:left="1764" w:header="0" w:footer="742" w:gutter="0"/>
        </w:sectPr>
        <w:rPr>
          <w:rFonts w:ascii="FangSong" w:hAnsi="FangSong" w:eastAsia="FangSong" w:cs="FangSong"/>
          <w:sz w:val="33"/>
          <w:szCs w:val="33"/>
        </w:rPr>
      </w:pPr>
    </w:p>
    <w:p>
      <w:pPr>
        <w:ind w:left="89" w:right="93"/>
        <w:spacing w:before="278" w:line="35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10"/>
        </w:rPr>
        <w:t>攻读研究生工作管理办法》(沪音院字〔2021〕27号)</w:t>
      </w:r>
      <w:r>
        <w:rPr>
          <w:rFonts w:ascii="FangSong" w:hAnsi="FangSong" w:eastAsia="FangSong" w:cs="FangSong"/>
          <w:sz w:val="32"/>
          <w:szCs w:val="32"/>
          <w:spacing w:val="9"/>
        </w:rPr>
        <w:t>同时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6"/>
        </w:rPr>
        <w:t>废止。</w:t>
      </w:r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2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>
        <w:pict>
          <v:shape id="_x0000_s2" style="position:absolute;margin-left:0.25pt;margin-top:11.6895pt;mso-position-vertical-relative:text;mso-position-horizontal-relative:text;width:423pt;height:0.5pt;z-index:251665408;" filled="false" strokecolor="#000000" strokeweight="0.50pt" coordsize="8460,10" coordorigin="0,0" path="m0,5l4349,5m4349,5l8459,5e">
            <v:stroke joinstyle="miter" miterlimit="10"/>
          </v:shape>
        </w:pict>
      </w:r>
      <w:r/>
    </w:p>
    <w:p>
      <w:pPr>
        <w:spacing w:before="101" w:line="219" w:lineRule="auto"/>
        <w:jc w:val="right"/>
        <w:rPr>
          <w:rFonts w:ascii="SimSun" w:hAnsi="SimSun" w:eastAsia="SimSun" w:cs="SimSun"/>
          <w:sz w:val="31"/>
          <w:szCs w:val="31"/>
        </w:rPr>
      </w:pPr>
      <w:r>
        <w:pict>
          <v:shape id="_x0000_s4" style="position:absolute;margin-left:0.25pt;margin-top:24.9637pt;mso-position-vertical-relative:text;mso-position-horizontal-relative:text;width:423pt;height:0.5pt;z-index:251666432;" filled="false" strokecolor="#000000" strokeweight="0.50pt" coordsize="8460,10" coordorigin="0,0" path="m0,5l4349,5m4349,5l8459,5e">
            <v:stroke joinstyle="miter" miterlimit="10"/>
          </v:shape>
        </w:pict>
      </w:r>
      <w:r>
        <w:rPr>
          <w:rFonts w:ascii="SimSun" w:hAnsi="SimSun" w:eastAsia="SimSun" w:cs="SimSun"/>
          <w:sz w:val="31"/>
          <w:szCs w:val="31"/>
          <w:spacing w:val="2"/>
        </w:rPr>
        <w:t>上海音乐学院院长办公室               2025年4月22日印发</w:t>
      </w:r>
    </w:p>
    <w:sectPr>
      <w:footerReference w:type="default" r:id="rId10"/>
      <w:pgSz w:w="11900" w:h="16820"/>
      <w:pgMar w:top="1429" w:right="1706" w:bottom="1048" w:left="1720" w:header="0" w:footer="76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20"/>
      <w:spacing w:line="231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3"/>
      </w:rPr>
      <w:t>—1—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825"/>
      <w:spacing w:line="231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3"/>
      </w:rPr>
      <w:t>—2—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825"/>
      <w:spacing w:line="230" w:lineRule="auto"/>
      <w:rPr>
        <w:rFonts w:ascii="SimSun" w:hAnsi="SimSun" w:eastAsia="SimSun" w:cs="SimSun"/>
        <w:sz w:val="21"/>
        <w:szCs w:val="21"/>
      </w:rPr>
    </w:pPr>
    <w:r>
      <w:rPr>
        <w:rFonts w:ascii="SimSun" w:hAnsi="SimSun" w:eastAsia="SimSun" w:cs="SimSun"/>
        <w:sz w:val="21"/>
        <w:szCs w:val="21"/>
        <w:spacing w:val="-3"/>
      </w:rPr>
      <w:t>—3—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830"/>
      <w:spacing w:line="232" w:lineRule="auto"/>
      <w:rPr>
        <w:rFonts w:ascii="SimSun" w:hAnsi="SimSun" w:eastAsia="SimSun" w:cs="SimSun"/>
        <w:sz w:val="21"/>
        <w:szCs w:val="21"/>
      </w:rPr>
    </w:pPr>
    <w:r>
      <w:rPr>
        <w:rFonts w:ascii="SimSun" w:hAnsi="SimSun" w:eastAsia="SimSun" w:cs="SimSun"/>
        <w:sz w:val="21"/>
        <w:szCs w:val="21"/>
        <w:spacing w:val="-3"/>
      </w:rPr>
      <w:t>—4—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869"/>
      <w:spacing w:line="23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3"/>
      </w:rPr>
      <w:t>—5—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840"/>
      <w:spacing w:line="23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3"/>
      </w:rPr>
      <w:t>—6—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845"/>
      <w:spacing w:line="230" w:lineRule="auto"/>
      <w:rPr>
        <w:rFonts w:ascii="SimSun" w:hAnsi="SimSun" w:eastAsia="SimSun" w:cs="SimSun"/>
        <w:sz w:val="20"/>
        <w:szCs w:val="20"/>
      </w:rPr>
    </w:pPr>
    <w:r>
      <w:rPr>
        <w:rFonts w:ascii="SimSun" w:hAnsi="SimSun" w:eastAsia="SimSun" w:cs="SimSun"/>
        <w:sz w:val="20"/>
        <w:szCs w:val="20"/>
        <w:spacing w:val="-3"/>
      </w:rPr>
      <w:t>—7—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889"/>
      <w:spacing w:line="231" w:lineRule="auto"/>
      <w:rPr>
        <w:rFonts w:ascii="SimSun" w:hAnsi="SimSun" w:eastAsia="SimSun" w:cs="SimSun"/>
        <w:sz w:val="22"/>
        <w:szCs w:val="22"/>
      </w:rPr>
    </w:pPr>
    <w:r>
      <w:rPr>
        <w:rFonts w:ascii="SimSun" w:hAnsi="SimSun" w:eastAsia="SimSun" w:cs="SimSun"/>
        <w:sz w:val="22"/>
        <w:szCs w:val="22"/>
        <w:spacing w:val="-3"/>
      </w:rPr>
      <w:t>—8—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3" Type="http://schemas.openxmlformats.org/officeDocument/2006/relationships/fontTable" Target="fontTable.xml"/><Relationship Id="rId12" Type="http://schemas.openxmlformats.org/officeDocument/2006/relationships/styles" Target="styles.xml"/><Relationship Id="rId11" Type="http://schemas.openxmlformats.org/officeDocument/2006/relationships/settings" Target="settings.xml"/><Relationship Id="rId10" Type="http://schemas.openxmlformats.org/officeDocument/2006/relationships/footer" Target="footer8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2026-09-11T16:35:44Z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2026-09-11T16:35:45</vt:filetime>
  </property>
  <property fmtid="{D5CDD505-2E9C-101B-9397-08002B2CF9AE}" pid="4" name="UsrData">
    <vt:lpwstr>6aa3bd5eaa3a68001fd99948wl</vt:lpwstr>
  </property>
</Properties>
</file>