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233" w:right="427" w:hanging="2049"/>
        <w:spacing w:before="246" w:line="243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-9"/>
        </w:rPr>
        <w:t>上海大学2025年推荐应届优秀本科毕</w:t>
      </w:r>
      <w:r>
        <w:rPr>
          <w:sz w:val="31"/>
          <w:szCs w:val="31"/>
          <w:b/>
          <w:bCs/>
          <w:u w:val="single" w:color="auto"/>
          <w:spacing w:val="-9"/>
        </w:rPr>
        <w:t>业生</w:t>
      </w:r>
      <w:r>
        <w:rPr>
          <w:sz w:val="31"/>
          <w:szCs w:val="31"/>
          <w:b/>
          <w:bCs/>
          <w:spacing w:val="-10"/>
        </w:rPr>
        <w:t>免试攻读硕士学位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b/>
          <w:bCs/>
          <w:spacing w:val="-16"/>
        </w:rPr>
        <w:t>研究生体育加分认定指导意见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right="221" w:firstLine="520"/>
        <w:spacing w:before="95" w:line="323" w:lineRule="auto"/>
        <w:jc w:val="both"/>
        <w:rPr>
          <w:sz w:val="29"/>
          <w:szCs w:val="29"/>
        </w:rPr>
      </w:pPr>
      <w:r>
        <w:rPr>
          <w:sz w:val="29"/>
          <w:szCs w:val="29"/>
          <w:spacing w:val="-3"/>
        </w:rPr>
        <w:t>根据教育部相关文件精神，结合《上海大学2025年推荐优秀本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-9"/>
        </w:rPr>
        <w:t>科毕业生免试攻读硕士学位研究生工作实施办法》,现就办法</w:t>
      </w:r>
      <w:r>
        <w:rPr>
          <w:sz w:val="29"/>
          <w:szCs w:val="29"/>
          <w:spacing w:val="-10"/>
        </w:rPr>
        <w:t>中体育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6"/>
        </w:rPr>
        <w:t>加分项目标权重，建议如下：</w:t>
      </w:r>
    </w:p>
    <w:p>
      <w:pPr>
        <w:pStyle w:val="BodyText"/>
        <w:ind w:left="520"/>
        <w:spacing w:before="48" w:line="219" w:lineRule="auto"/>
        <w:rPr/>
      </w:pPr>
      <w:r>
        <w:rPr>
          <w:rFonts w:ascii="Times New Roman" w:hAnsi="Times New Roman" w:eastAsia="Times New Roman" w:cs="Times New Roman"/>
          <w:spacing w:val="10"/>
        </w:rPr>
        <w:t>1.</w:t>
      </w:r>
      <w:r>
        <w:rPr>
          <w:rFonts w:ascii="Times New Roman" w:hAnsi="Times New Roman" w:eastAsia="Times New Roman" w:cs="Times New Roman"/>
          <w:spacing w:val="48"/>
          <w:w w:val="101"/>
        </w:rPr>
        <w:t xml:space="preserve"> </w:t>
      </w:r>
      <w:r>
        <w:rPr>
          <w:spacing w:val="10"/>
        </w:rPr>
        <w:t>全国大学生锦标赛及分区赛1-3名加20分；</w:t>
      </w:r>
    </w:p>
    <w:p>
      <w:pPr>
        <w:pStyle w:val="BodyText"/>
        <w:ind w:left="520"/>
        <w:spacing w:before="197" w:line="219" w:lineRule="auto"/>
        <w:rPr/>
      </w:pPr>
      <w:r>
        <w:rPr>
          <w:rFonts w:ascii="Times New Roman" w:hAnsi="Times New Roman" w:eastAsia="Times New Roman" w:cs="Times New Roman"/>
          <w:spacing w:val="11"/>
        </w:rPr>
        <w:t>2. </w:t>
      </w:r>
      <w:r>
        <w:rPr>
          <w:spacing w:val="11"/>
        </w:rPr>
        <w:t>全国大学生锦标赛及分区赛4-6名加17分；</w:t>
      </w:r>
    </w:p>
    <w:p>
      <w:pPr>
        <w:pStyle w:val="BodyText"/>
        <w:ind w:left="520"/>
        <w:spacing w:before="177" w:line="219" w:lineRule="auto"/>
        <w:rPr/>
      </w:pPr>
      <w:r>
        <w:rPr>
          <w:rFonts w:ascii="Times New Roman" w:hAnsi="Times New Roman" w:eastAsia="Times New Roman" w:cs="Times New Roman"/>
          <w:spacing w:val="11"/>
        </w:rPr>
        <w:t>3. </w:t>
      </w:r>
      <w:r>
        <w:rPr>
          <w:spacing w:val="11"/>
        </w:rPr>
        <w:t>全国大学生锦标赛及分区赛7-8名加14分；</w:t>
      </w:r>
    </w:p>
    <w:p>
      <w:pPr>
        <w:pStyle w:val="BodyText"/>
        <w:ind w:left="520"/>
        <w:spacing w:before="156" w:line="219" w:lineRule="auto"/>
        <w:rPr/>
      </w:pPr>
      <w:r>
        <w:rPr>
          <w:rFonts w:ascii="Times New Roman" w:hAnsi="Times New Roman" w:eastAsia="Times New Roman" w:cs="Times New Roman"/>
          <w:spacing w:val="14"/>
        </w:rPr>
        <w:t>4.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14"/>
        </w:rPr>
        <w:t>世界大学生运动会前8名加20分；</w:t>
      </w:r>
    </w:p>
    <w:p>
      <w:pPr>
        <w:pStyle w:val="BodyText"/>
        <w:ind w:left="520"/>
        <w:spacing w:before="159" w:line="219" w:lineRule="auto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5. </w:t>
      </w:r>
      <w:r>
        <w:rPr>
          <w:sz w:val="31"/>
          <w:szCs w:val="31"/>
          <w:spacing w:val="-4"/>
        </w:rPr>
        <w:t>全国学生运动会前6名加20分、7-8名加17分；</w:t>
      </w:r>
    </w:p>
    <w:p>
      <w:pPr>
        <w:pStyle w:val="BodyText"/>
        <w:ind w:right="226" w:firstLine="520"/>
        <w:spacing w:before="142" w:line="254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>6.</w:t>
      </w:r>
      <w:r>
        <w:rPr>
          <w:rFonts w:ascii="Times New Roman" w:hAnsi="Times New Roman" w:eastAsia="Times New Roman" w:cs="Times New Roman"/>
          <w:sz w:val="29"/>
          <w:szCs w:val="29"/>
          <w:spacing w:val="25"/>
        </w:rPr>
        <w:t xml:space="preserve">  </w:t>
      </w:r>
      <w:r>
        <w:rPr>
          <w:sz w:val="29"/>
          <w:szCs w:val="29"/>
          <w:spacing w:val="-7"/>
        </w:rPr>
        <w:t>学生需提交秩序册、成绩册等原始材料，由各单位推免工作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-21"/>
        </w:rPr>
        <w:t>领导小组审核认定；</w:t>
      </w:r>
    </w:p>
    <w:p>
      <w:pPr>
        <w:pStyle w:val="BodyText"/>
        <w:ind w:left="520"/>
        <w:spacing w:before="263" w:line="219" w:lineRule="auto"/>
        <w:rPr/>
      </w:pPr>
      <w:r>
        <w:rPr>
          <w:spacing w:val="16"/>
        </w:rPr>
        <w:t>7. 成绩认定时间截至2024年9月2日12时止；</w:t>
      </w:r>
    </w:p>
    <w:p>
      <w:pPr>
        <w:pStyle w:val="BodyText"/>
        <w:ind w:right="235" w:firstLine="520"/>
        <w:spacing w:before="176" w:line="279" w:lineRule="auto"/>
        <w:rPr/>
      </w:pPr>
      <w:r>
        <w:rPr>
          <w:rFonts w:ascii="Times New Roman" w:hAnsi="Times New Roman" w:eastAsia="Times New Roman" w:cs="Times New Roman"/>
          <w:spacing w:val="1"/>
        </w:rPr>
        <w:t>8. </w:t>
      </w:r>
      <w:r>
        <w:rPr>
          <w:spacing w:val="1"/>
        </w:rPr>
        <w:t>若存在材料造假、信息不实等情况， 一经查实，取消该项所</w:t>
      </w:r>
      <w:r>
        <w:rPr>
          <w:spacing w:val="18"/>
        </w:rPr>
        <w:t xml:space="preserve"> </w:t>
      </w:r>
      <w:r>
        <w:rPr>
          <w:spacing w:val="-10"/>
        </w:rPr>
        <w:t>有加分。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5659"/>
        <w:spacing w:before="92" w:line="21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3803715</wp:posOffset>
            </wp:positionH>
            <wp:positionV relativeFrom="paragraph">
              <wp:posOffset>-488713</wp:posOffset>
            </wp:positionV>
            <wp:extent cx="1409665" cy="137164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9665" cy="1371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上海大学体育学院</w:t>
      </w:r>
    </w:p>
    <w:p>
      <w:pPr>
        <w:pStyle w:val="BodyText"/>
        <w:ind w:left="5930"/>
        <w:spacing w:before="177" w:line="219" w:lineRule="auto"/>
        <w:rPr/>
      </w:pPr>
      <w:r>
        <w:rPr>
          <w:spacing w:val="35"/>
        </w:rPr>
        <w:t>2024年9月2日</w:t>
      </w:r>
    </w:p>
    <w:sectPr>
      <w:pgSz w:w="11900" w:h="16840"/>
      <w:pgMar w:top="1431" w:right="1785" w:bottom="0" w:left="160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2026-09-11T16:35:30Z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2026-09-11T16:35:30</vt:filetime>
  </property>
  <property fmtid="{D5CDD505-2E9C-101B-9397-08002B2CF9AE}" pid="4" name="UsrData">
    <vt:lpwstr>6aa3bd5093b872002062bfadwl</vt:lpwstr>
  </property>
</Properties>
</file>