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兰州理工大学土木与水利工程学院推荐优秀应届本科毕业生免试攻读硕士研究生实施细则</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发布日期：2025年9月7日</w:t>
      </w:r>
    </w:p>
    <w:p>
      <w:pPr>
        <w:spacing w:after="80" w:lineRule="auto" w:line="360"/>
        <w:ind w:firstLine="482"/>
        <w:jc w:val="both"/>
      </w:pPr>
      <w:r>
        <w:rPr>
          <w:rFonts w:ascii="Times New Roman" w:hAnsi="Times New Roman" w:eastAsia="宋体"/>
          <w:b w:val="0"/>
          <w:sz w:val="24"/>
        </w:rPr>
        <w:t>兰州理工大学土木与水利工程学院发布《推荐优秀应届本科毕业生免试攻读硕士研究生实施细则》，发布日期为2025-09-07 12:23，来源为《2025兰州理工大学土木与水利工程学院2026届优秀本科毕业生免试攻读研究生实施细则.pdf》。</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附件【2025兰州理工大学土木与水利工程学院2026届优秀本科毕业生免试攻读研究生实施细则.pdf】已下载 次。</w:t>
      </w:r>
    </w:p>
    <w:p>
      <w:pPr>
        <w:spacing w:after="80" w:lineRule="auto" w:line="360"/>
        <w:ind w:firstLine="482"/>
        <w:jc w:val="both"/>
      </w:pPr>
      <w:r>
        <w:rPr>
          <w:rFonts w:ascii="Times New Roman" w:hAnsi="Times New Roman" w:eastAsia="宋体"/>
          <w:b w:val="0"/>
          <w:sz w:val="24"/>
        </w:rPr>
        <w:t>说明：当前提供的正文内容仅为通知标题、发布时间、来源及附件下载信息，未包含申请条件、报名时间、活动时间、接收条件、流程、材料清单、时间节点、名额、联系方式等具体条款，故无法进一步提炼上述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