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关于《哲学社会学院关于推荐优秀应届本科毕业生免试攻读研究生工作实施细则》及《吉林大学哲学社会学院本科生素质类项目加分标准》的公示</w:t>
      </w:r>
    </w:p>
    <w:p>
      <w:pPr>
        <w:spacing w:after="80" w:lineRule="auto" w:line="360"/>
        <w:ind w:firstLine="482"/>
        <w:jc w:val="both"/>
      </w:pPr>
      <w:r>
        <w:rPr>
          <w:rFonts w:ascii="Times New Roman" w:hAnsi="Times New Roman" w:eastAsia="宋体"/>
          <w:b w:val="0"/>
          <w:sz w:val="24"/>
        </w:rPr>
        <w:t>根据《吉林大学推荐优秀应届本科毕业生免试攻读研究生工作管理办法》文件要求，结合我院实际，学院推免工作小组商议制定了《哲学社会学院关于推荐优秀应届本科毕业生免试攻读研究生工作实施细则》及《吉林大学哲学社会学院本科生素质类项目加分标准》。</w:t>
      </w:r>
    </w:p>
    <w:p>
      <w:pPr>
        <w:spacing w:after="80" w:lineRule="auto" w:line="360"/>
        <w:ind w:firstLine="482"/>
        <w:jc w:val="both"/>
      </w:pPr>
      <w:r>
        <w:rPr>
          <w:rFonts w:ascii="Times New Roman" w:hAnsi="Times New Roman" w:eastAsia="宋体"/>
          <w:b w:val="0"/>
          <w:sz w:val="24"/>
        </w:rPr>
        <w:t>发布日期（推定）：2025年9月3日</w:t>
      </w:r>
    </w:p>
    <w:p>
      <w:pPr>
        <w:spacing w:before="160" w:after="80" w:lineRule="auto" w:line="360"/>
        <w:jc w:val="left"/>
      </w:pPr>
      <w:r>
        <w:rPr>
          <w:rFonts w:ascii="Times New Roman" w:hAnsi="Times New Roman" w:eastAsia="宋体"/>
          <w:b/>
          <w:sz w:val="28"/>
        </w:rPr>
        <w:t>一、公示事项</w:t>
      </w:r>
    </w:p>
    <w:p>
      <w:pPr>
        <w:spacing w:after="80" w:lineRule="auto" w:line="360"/>
        <w:ind w:firstLine="482"/>
        <w:jc w:val="both"/>
      </w:pPr>
      <w:r>
        <w:rPr>
          <w:rFonts w:ascii="Times New Roman" w:hAnsi="Times New Roman" w:eastAsia="宋体"/>
          <w:b w:val="0"/>
          <w:sz w:val="24"/>
        </w:rPr>
        <w:t>现将文件内容进行公示，公示期间如有异议，请与本科教学办联系。</w:t>
      </w:r>
    </w:p>
    <w:p>
      <w:pPr>
        <w:spacing w:before="160" w:after="80" w:lineRule="auto" w:line="360"/>
        <w:jc w:val="left"/>
      </w:pPr>
      <w:r>
        <w:rPr>
          <w:rFonts w:ascii="Times New Roman" w:hAnsi="Times New Roman" w:eastAsia="宋体"/>
          <w:b/>
          <w:sz w:val="28"/>
        </w:rPr>
        <w:t>二、联系方式</w:t>
      </w:r>
    </w:p>
    <w:p>
      <w:pPr>
        <w:spacing w:before="160" w:after="80" w:lineRule="auto" w:line="360"/>
        <w:jc w:val="left"/>
      </w:pPr>
      <w:r>
        <w:rPr>
          <w:rFonts w:ascii="Times New Roman" w:hAnsi="Times New Roman" w:eastAsia="宋体"/>
          <w:b/>
          <w:sz w:val="28"/>
        </w:rPr>
        <w:t>三、附件</w:t>
      </w:r>
    </w:p>
    <w:p>
      <w:pPr>
        <w:spacing w:after="80" w:lineRule="auto" w:line="360"/>
        <w:ind w:firstLine="482"/>
        <w:jc w:val="both"/>
      </w:pPr>
      <w:r>
        <w:rPr>
          <w:rFonts w:ascii="Times New Roman" w:hAnsi="Times New Roman" w:eastAsia="宋体"/>
          <w:b w:val="0"/>
          <w:sz w:val="24"/>
        </w:rPr>
        <w:t>附件【哲学社会学院关于推荐优秀应届本科毕业生免试攻读研究生工作实施细则.docx】</w:t>
      </w:r>
    </w:p>
    <w:p>
      <w:pPr>
        <w:spacing w:before="160" w:after="80" w:lineRule="auto" w:line="360"/>
        <w:jc w:val="left"/>
      </w:pPr>
      <w:r>
        <w:rPr>
          <w:rFonts w:ascii="Times New Roman" w:hAnsi="Times New Roman" w:eastAsia="宋体"/>
          <w:b/>
          <w:sz w:val="28"/>
        </w:rPr>
        <w:t>四、其他信息</w:t>
      </w:r>
    </w:p>
    <w:p>
      <w:pPr>
        <w:spacing w:after="80" w:lineRule="auto" w:line="360"/>
        <w:ind w:firstLine="482"/>
        <w:jc w:val="both"/>
      </w:pPr>
      <w:r>
        <w:rPr>
          <w:rFonts w:ascii="Times New Roman" w:hAnsi="Times New Roman" w:eastAsia="宋体"/>
          <w:b w:val="0"/>
          <w:sz w:val="24"/>
        </w:rPr>
        <w:t>吉林大学哲学社会学院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