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南京邮电大学推荐优秀应届本科毕业生免试攻读研究生管理办法(修订)</w:t>
      </w:r>
    </w:p>
    <w:p>
      <w:pPr>
        <w:jc w:val="both"/>
        <w:ind w:firstLine="480"/>
        <w:spacing w:line="360" w:lineRule="auto"/>
      </w:pPr>
      <w:r>
        <w:rPr>
          <w:rFonts w:ascii="Times New Roman" w:eastAsia="宋体"/>
          <w:sz w:val="24"/>
        </w:rPr>
        <w:t xml:space="preserve">第一章 总则。第一条 为规范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学校推免工作坚持德智体美劳全面衡量、以德为先、择优推荐的原则，坚持公平、公正、公开，确保推免工作规范有序。</w:t>
      </w:r>
    </w:p>
    <w:p>
      <w:pPr>
        <w:jc w:val="both"/>
        <w:ind w:firstLine="480"/>
        <w:spacing w:line="360" w:lineRule="auto"/>
      </w:pPr>
      <w:r>
        <w:rPr>
          <w:rFonts w:ascii="Times New Roman" w:eastAsia="宋体"/>
          <w:sz w:val="24"/>
        </w:rPr>
        <w:t xml:space="preserve">第二章 组织机构。第三条 学校成立推免生遴选工作领导小组，由分管校领导任组长，教务处、研究生院、学生工作部（处）、纪检监察机构等部门负责人及各学院院长为成员，负责全校推免工作的领导和监督。领导小组办公室设在教务处。</w:t>
      </w:r>
    </w:p>
    <w:p>
      <w:pPr>
        <w:jc w:val="both"/>
        <w:ind w:firstLine="480"/>
        <w:spacing w:line="360" w:lineRule="auto"/>
      </w:pPr>
      <w:r>
        <w:rPr>
          <w:rFonts w:ascii="Times New Roman" w:eastAsia="宋体"/>
          <w:sz w:val="24"/>
        </w:rPr>
        <w:t xml:space="preserve">第四条 各学院成立推免生遴选工作小组，由学院院长任组长，负责本学院推免生的资格审查、综合测评、排序推荐与公示工作。</w:t>
      </w:r>
    </w:p>
    <w:p>
      <w:pPr>
        <w:jc w:val="both"/>
        <w:ind w:firstLine="480"/>
        <w:spacing w:line="360" w:lineRule="auto"/>
      </w:pPr>
      <w:r>
        <w:rPr>
          <w:rFonts w:ascii="Times New Roman" w:eastAsia="宋体"/>
          <w:sz w:val="24"/>
        </w:rPr>
        <w:t xml:space="preserve">第三章 推荐条件。第五条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第六条 申请推免的学生须具备以下条件：（一）拥护中国共产党的领导，品德良好，遵纪守法，无违法违纪受处分记录；（二）勤奋学习，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名额分配。第七条 学校根据教育部下达的推免名额，统筹考虑学科建设水平、专业培养质量、生源质量、师资力量等因素，把名额分配到各学院。名额向国家急需学科、基础学科和学校电子信息等优势特色学科倾斜。</w:t>
      </w:r>
    </w:p>
    <w:p>
      <w:pPr>
        <w:jc w:val="both"/>
        <w:ind w:firstLine="480"/>
        <w:spacing w:line="360" w:lineRule="auto"/>
      </w:pPr>
      <w:r>
        <w:rPr>
          <w:rFonts w:ascii="Times New Roman" w:eastAsia="宋体"/>
          <w:sz w:val="24"/>
        </w:rPr>
        <w:t xml:space="preserve">第五章 综合测评。第八条 综合测评成绩由学业成绩和综合表现两部分构成，学业成绩权重不低于百分之七十。综合表现包括科研创新、学科竞赛、社会服务、文体活动等，具体加分办法由各学院制定并报教务处备案。</w:t>
      </w:r>
    </w:p>
    <w:p>
      <w:pPr>
        <w:jc w:val="both"/>
        <w:ind w:firstLine="480"/>
        <w:spacing w:line="360" w:lineRule="auto"/>
      </w:pPr>
      <w:r>
        <w:rPr>
          <w:rFonts w:ascii="Times New Roman" w:eastAsia="宋体"/>
          <w:sz w:val="24"/>
        </w:rPr>
        <w:t xml:space="preserve">第六章 工作程序。第九条 推免工作程序为：（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上报教育部推免服务系统。</w:t>
      </w:r>
    </w:p>
    <w:p>
      <w:pPr>
        <w:jc w:val="both"/>
        <w:ind w:firstLine="480"/>
        <w:spacing w:line="360" w:lineRule="auto"/>
      </w:pPr>
      <w:r>
        <w:rPr>
          <w:rFonts w:ascii="Times New Roman" w:eastAsia="宋体"/>
          <w:sz w:val="24"/>
        </w:rPr>
        <w:t xml:space="preserve">第七章 监督与纪律。第十条 学校纪检监察机构对推免工作实施全程监督，设立举报电话和邮箱。对弄虚作假、徇私舞弊的单位和个人依规追究责任；对弄虚作假的申请人，取消其推免资格。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第十一条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南京邮电大学推荐优秀应届本科毕业生免试攻读研究生管理办法(修订)</dc:title>
  <dc:creator>保研信息采集工具</dc:creator>
  <cp:lastModifiedBy>保研信息采集工具</cp:lastModifiedBy>
  <dcterms:created xsi:type="dcterms:W3CDTF">2026-09-12T02:02:03Z</dcterms:created>
  <dcterms:modified xsi:type="dcterms:W3CDTF">2026-09-12T02:02:03Z</dcterms:modified>
</cp:coreProperties>
</file>