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法学院推荐2026届优秀本科毕业生免试攻读硕士研究生工作方案</w:t>
      </w:r>
    </w:p>
    <w:p>
      <w:r>
        <w:t>﻿</w:t>
      </w:r>
    </w:p>
    <w:p>
      <w:r>
        <w:t>网站旧版</w:t>
      </w:r>
    </w:p>
    <w:p>
      <w:r>
        <w:t>学院领导</w:t>
      </w:r>
    </w:p>
    <w:p>
      <w:r>
        <w:t>机构设置</w:t>
      </w:r>
    </w:p>
    <w:p>
      <w:r>
        <w:t>教学科研</w:t>
      </w:r>
    </w:p>
    <w:p>
      <w:r>
        <w:t>教学工作</w:t>
      </w:r>
    </w:p>
    <w:p>
      <w:r>
        <w:t>科研工作</w:t>
      </w:r>
    </w:p>
    <w:p>
      <w:r>
        <w:t>学术交流</w:t>
      </w:r>
    </w:p>
    <w:p>
      <w:r>
        <w:t>教学成果</w:t>
      </w:r>
    </w:p>
    <w:p>
      <w:r>
        <w:t>党务工作</w:t>
      </w:r>
    </w:p>
    <w:p>
      <w:r>
        <w:t>党建荟萃</w:t>
      </w:r>
    </w:p>
    <w:p>
      <w:r>
        <w:t>思想政治工作</w:t>
      </w:r>
    </w:p>
    <w:p>
      <w:r>
        <w:t>工会活动</w:t>
      </w:r>
    </w:p>
    <w:p>
      <w:r>
        <w:t>学团工作</w:t>
      </w:r>
    </w:p>
    <w:p>
      <w:r>
        <w:t>学生管理</w:t>
      </w:r>
    </w:p>
    <w:p>
      <w:r>
        <w:t>学团活动</w:t>
      </w:r>
    </w:p>
    <w:p/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