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医药卫生管理学院2026届本科毕业生推荐免试攻读研究生工作管理办法</w:t>
      </w:r>
    </w:p>
    <w:p>
      <w:pPr>
        <w:spacing w:after="80" w:lineRule="auto" w:line="360"/>
        <w:ind w:firstLine="482"/>
        <w:jc w:val="both"/>
      </w:pPr>
      <w:r>
        <w:rPr>
          <w:rFonts w:ascii="Times New Roman" w:hAnsi="Times New Roman" w:eastAsia="宋体"/>
          <w:b w:val="0"/>
          <w:sz w:val="24"/>
        </w:rPr>
        <w:t>医药卫生管理学院2026届本科毕业生推荐免试攻读研究生工作管理办法</w:t>
      </w:r>
    </w:p>
    <w:p>
      <w:pPr>
        <w:spacing w:after="80" w:lineRule="auto" w:line="360"/>
        <w:ind w:firstLine="482"/>
        <w:jc w:val="both"/>
      </w:pPr>
      <w:r>
        <w:rPr>
          <w:rFonts w:ascii="Times New Roman" w:hAnsi="Times New Roman" w:eastAsia="宋体"/>
          <w:b w:val="0"/>
          <w:sz w:val="24"/>
        </w:rPr>
        <w:t>发布日期：2025年9月12日</w:t>
      </w:r>
    </w:p>
    <w:p>
      <w:pPr>
        <w:spacing w:after="80" w:lineRule="auto" w:line="360"/>
        <w:ind w:firstLine="482"/>
        <w:jc w:val="both"/>
      </w:pPr>
      <w:r>
        <w:rPr>
          <w:rFonts w:ascii="Times New Roman" w:hAnsi="Times New Roman" w:eastAsia="宋体"/>
          <w:b w:val="0"/>
          <w:sz w:val="24"/>
        </w:rPr>
        <w:t>根据《关于做好我校2026届本科生推荐免试研究攻读研究生工作的通知》精神，我院成立2026届本科毕业生推荐免试攻读研究生工作小组，按照公平、公正、公开的原则，确定我院2026届本科毕业生免试攻读研究生工作管理办法，现将有关事项通知如下：</w:t>
      </w:r>
    </w:p>
    <w:p>
      <w:pPr>
        <w:spacing w:before="160" w:after="80" w:lineRule="auto" w:line="360"/>
        <w:jc w:val="left"/>
      </w:pPr>
      <w:r>
        <w:rPr>
          <w:rFonts w:ascii="Times New Roman" w:hAnsi="Times New Roman" w:eastAsia="宋体"/>
          <w:b/>
          <w:sz w:val="28"/>
        </w:rPr>
        <w:t>一、推免生工作小组</w:t>
      </w:r>
    </w:p>
    <w:p>
      <w:pPr>
        <w:spacing w:after="80" w:lineRule="auto" w:line="360"/>
        <w:ind w:firstLine="482"/>
        <w:jc w:val="both"/>
      </w:pPr>
      <w:r>
        <w:rPr>
          <w:rFonts w:ascii="Times New Roman" w:hAnsi="Times New Roman" w:eastAsia="宋体"/>
          <w:b w:val="0"/>
          <w:sz w:val="24"/>
        </w:rPr>
        <w:t>组长：黄明芳、姚岚</w:t>
      </w:r>
    </w:p>
    <w:p>
      <w:pPr>
        <w:spacing w:after="80" w:lineRule="auto" w:line="360"/>
        <w:ind w:firstLine="482"/>
        <w:jc w:val="both"/>
      </w:pPr>
      <w:r>
        <w:rPr>
          <w:rFonts w:ascii="Times New Roman" w:hAnsi="Times New Roman" w:eastAsia="宋体"/>
          <w:b w:val="0"/>
          <w:sz w:val="24"/>
        </w:rPr>
        <w:t>副组长：王静</w:t>
      </w:r>
    </w:p>
    <w:p>
      <w:pPr>
        <w:spacing w:after="80" w:lineRule="auto" w:line="360"/>
        <w:ind w:firstLine="482"/>
        <w:jc w:val="both"/>
      </w:pPr>
      <w:r>
        <w:rPr>
          <w:rFonts w:ascii="Times New Roman" w:hAnsi="Times New Roman" w:eastAsia="宋体"/>
          <w:b w:val="0"/>
          <w:sz w:val="24"/>
        </w:rPr>
        <w:t>组员：马敬东（纪委书记）、李青、张新平、沈丽宁、张研、向菲、刘晨曦、唐玉清、张韦</w:t>
      </w:r>
    </w:p>
    <w:p>
      <w:pPr>
        <w:spacing w:after="80" w:lineRule="auto" w:line="360"/>
        <w:ind w:firstLine="482"/>
        <w:jc w:val="both"/>
      </w:pPr>
      <w:r>
        <w:rPr>
          <w:rFonts w:ascii="Times New Roman" w:hAnsi="Times New Roman" w:eastAsia="宋体"/>
          <w:b w:val="0"/>
          <w:sz w:val="24"/>
        </w:rPr>
        <w:t>秘书：张兰、洪玮辰</w:t>
      </w:r>
    </w:p>
    <w:p>
      <w:pPr>
        <w:spacing w:before="160" w:after="80" w:lineRule="auto" w:line="360"/>
        <w:jc w:val="left"/>
      </w:pPr>
      <w:r>
        <w:rPr>
          <w:rFonts w:ascii="Times New Roman" w:hAnsi="Times New Roman" w:eastAsia="宋体"/>
          <w:b/>
          <w:sz w:val="28"/>
        </w:rPr>
        <w:t>二、推免生遴选工作原则</w:t>
      </w:r>
    </w:p>
    <w:p>
      <w:pPr>
        <w:spacing w:after="80" w:lineRule="auto" w:line="360"/>
        <w:ind w:firstLine="482"/>
        <w:jc w:val="both"/>
      </w:pPr>
      <w:r>
        <w:rPr>
          <w:rFonts w:ascii="Times New Roman" w:hAnsi="Times New Roman" w:eastAsia="宋体"/>
          <w:b w:val="0"/>
          <w:sz w:val="24"/>
        </w:rPr>
        <w:t>1. 坚持德、智、体全面衡量、择优选拔。对学生思想品德考核作为推免遴选重要内容和依据，实行思想品德考核一票否决制。</w:t>
      </w:r>
    </w:p>
    <w:p>
      <w:pPr>
        <w:spacing w:after="80" w:lineRule="auto" w:line="360"/>
        <w:ind w:firstLine="482"/>
        <w:jc w:val="both"/>
      </w:pPr>
      <w:r>
        <w:rPr>
          <w:rFonts w:ascii="Times New Roman" w:hAnsi="Times New Roman" w:eastAsia="宋体"/>
          <w:b w:val="0"/>
          <w:sz w:val="24"/>
        </w:rPr>
        <w:t>2. 对学生平时学习和科研能力综合测评基础上，突出对其创新精神、创新能力和专业能力倾向等的考察。</w:t>
      </w:r>
    </w:p>
    <w:p>
      <w:pPr>
        <w:spacing w:after="80" w:lineRule="auto" w:line="360"/>
        <w:ind w:firstLine="482"/>
        <w:jc w:val="both"/>
      </w:pPr>
      <w:r>
        <w:rPr>
          <w:rFonts w:ascii="Times New Roman" w:hAnsi="Times New Roman" w:eastAsia="宋体"/>
          <w:b w:val="0"/>
          <w:sz w:val="24"/>
        </w:rPr>
        <w:t>3. 严格按照在候选人范围内根据综合成绩排序，从高分到低分择优选拔，推荐出免试研究生名单。</w:t>
      </w:r>
    </w:p>
    <w:p>
      <w:pPr>
        <w:spacing w:after="80" w:lineRule="auto" w:line="360"/>
        <w:ind w:firstLine="482"/>
        <w:jc w:val="both"/>
      </w:pPr>
      <w:r>
        <w:rPr>
          <w:rFonts w:ascii="Times New Roman" w:hAnsi="Times New Roman" w:eastAsia="宋体"/>
          <w:b w:val="0"/>
          <w:sz w:val="24"/>
        </w:rPr>
        <w:t>4. 学院推免生工作小组严格审核认定学生的特殊学术专长，并综合衡量学生综合素质，坚决杜绝弄虚作假。</w:t>
      </w:r>
    </w:p>
    <w:p>
      <w:pPr>
        <w:spacing w:after="80" w:lineRule="auto" w:line="360"/>
        <w:ind w:firstLine="482"/>
        <w:jc w:val="both"/>
      </w:pPr>
      <w:r>
        <w:rPr>
          <w:rFonts w:ascii="Times New Roman" w:hAnsi="Times New Roman" w:eastAsia="宋体"/>
          <w:b w:val="0"/>
          <w:sz w:val="24"/>
        </w:rPr>
        <w:t>5. 经院推免生工作小组审查后，在学院布告栏张榜公示，接受各方面监督。</w:t>
      </w:r>
    </w:p>
    <w:p>
      <w:pPr>
        <w:spacing w:after="80" w:lineRule="auto" w:line="360"/>
        <w:ind w:firstLine="482"/>
        <w:jc w:val="both"/>
      </w:pPr>
      <w:r>
        <w:rPr>
          <w:rFonts w:ascii="Times New Roman" w:hAnsi="Times New Roman" w:eastAsia="宋体"/>
          <w:b w:val="0"/>
          <w:sz w:val="24"/>
        </w:rPr>
        <w:t>6. 坚持公正、公平、公开，各工作环节保证做到有章可循。</w:t>
      </w:r>
    </w:p>
    <w:p>
      <w:pPr>
        <w:spacing w:before="160" w:after="80" w:lineRule="auto" w:line="360"/>
        <w:jc w:val="left"/>
      </w:pPr>
      <w:r>
        <w:rPr>
          <w:rFonts w:ascii="Times New Roman" w:hAnsi="Times New Roman" w:eastAsia="宋体"/>
          <w:b/>
          <w:sz w:val="28"/>
        </w:rPr>
        <w:t>三、推免生推荐条件</w:t>
      </w:r>
    </w:p>
    <w:p>
      <w:pPr>
        <w:spacing w:after="80" w:lineRule="auto" w:line="360"/>
        <w:ind w:firstLine="482"/>
        <w:jc w:val="both"/>
      </w:pPr>
      <w:r>
        <w:rPr>
          <w:rFonts w:ascii="Times New Roman" w:hAnsi="Times New Roman" w:eastAsia="宋体"/>
          <w:b w:val="0"/>
          <w:sz w:val="24"/>
        </w:rPr>
        <w:t>1.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2. 加权平均成绩居本年级或专业排名的前50%；</w:t>
      </w:r>
    </w:p>
    <w:p>
      <w:pPr>
        <w:spacing w:after="80" w:lineRule="auto" w:line="360"/>
        <w:ind w:firstLine="482"/>
        <w:jc w:val="both"/>
      </w:pPr>
      <w:r>
        <w:rPr>
          <w:rFonts w:ascii="Times New Roman" w:hAnsi="Times New Roman" w:eastAsia="宋体"/>
          <w:b w:val="0"/>
          <w:sz w:val="24"/>
        </w:rPr>
        <w:t>3. 通过国家大学外语四级考试；</w:t>
      </w:r>
    </w:p>
    <w:p>
      <w:pPr>
        <w:spacing w:after="80" w:lineRule="auto" w:line="360"/>
        <w:ind w:firstLine="482"/>
        <w:jc w:val="both"/>
      </w:pPr>
      <w:r>
        <w:rPr>
          <w:rFonts w:ascii="Times New Roman" w:hAnsi="Times New Roman" w:eastAsia="宋体"/>
          <w:b w:val="0"/>
          <w:sz w:val="24"/>
        </w:rPr>
        <w:t>4. 本专业的必修课程当前无不及格记录；</w:t>
      </w:r>
    </w:p>
    <w:p>
      <w:pPr>
        <w:spacing w:after="80" w:lineRule="auto" w:line="360"/>
        <w:ind w:firstLine="482"/>
        <w:jc w:val="both"/>
      </w:pPr>
      <w:r>
        <w:rPr>
          <w:rFonts w:ascii="Times New Roman" w:hAnsi="Times New Roman" w:eastAsia="宋体"/>
          <w:b w:val="0"/>
          <w:sz w:val="24"/>
        </w:rPr>
        <w:t>5. 诚实守信，学风端正，品行优良，无任何违纪处分记录；</w:t>
      </w:r>
    </w:p>
    <w:p>
      <w:pPr>
        <w:spacing w:after="80" w:lineRule="auto" w:line="360"/>
        <w:ind w:firstLine="482"/>
        <w:jc w:val="both"/>
      </w:pPr>
      <w:r>
        <w:rPr>
          <w:rFonts w:ascii="Times New Roman" w:hAnsi="Times New Roman" w:eastAsia="宋体"/>
          <w:b w:val="0"/>
          <w:sz w:val="24"/>
        </w:rPr>
        <w:t>6. 注重全面发展，在双创、体育、艺术活动等方面表现良好；</w:t>
      </w:r>
    </w:p>
    <w:p>
      <w:pPr>
        <w:spacing w:after="80" w:lineRule="auto" w:line="360"/>
        <w:ind w:firstLine="482"/>
        <w:jc w:val="both"/>
      </w:pPr>
      <w:r>
        <w:rPr>
          <w:rFonts w:ascii="Times New Roman" w:hAnsi="Times New Roman" w:eastAsia="宋体"/>
          <w:b w:val="0"/>
          <w:sz w:val="24"/>
        </w:rPr>
        <w:t>7. 原则上应为不计划本科毕业后赴国（境）外留学的学生。</w:t>
      </w:r>
    </w:p>
    <w:p>
      <w:pPr>
        <w:spacing w:before="160" w:after="80" w:lineRule="auto" w:line="360"/>
        <w:jc w:val="left"/>
      </w:pPr>
      <w:r>
        <w:rPr>
          <w:rFonts w:ascii="Times New Roman" w:hAnsi="Times New Roman" w:eastAsia="宋体"/>
          <w:b/>
          <w:sz w:val="28"/>
        </w:rPr>
        <w:t>四、推免工作安排</w:t>
      </w:r>
    </w:p>
    <w:p>
      <w:pPr>
        <w:spacing w:after="80" w:lineRule="auto" w:line="360"/>
        <w:ind w:firstLine="482"/>
        <w:jc w:val="both"/>
      </w:pPr>
      <w:r>
        <w:rPr>
          <w:rFonts w:ascii="Times New Roman" w:hAnsi="Times New Roman" w:eastAsia="宋体"/>
          <w:b w:val="0"/>
          <w:sz w:val="24"/>
        </w:rPr>
        <w:t>1. 推免生均应参加选拔考核，由推免工作小组负责审核鉴定。</w:t>
      </w:r>
    </w:p>
    <w:p>
      <w:pPr>
        <w:spacing w:after="80" w:lineRule="auto" w:line="360"/>
        <w:ind w:firstLine="482"/>
        <w:jc w:val="both"/>
      </w:pPr>
      <w:r>
        <w:rPr>
          <w:rFonts w:ascii="Times New Roman" w:hAnsi="Times New Roman" w:eastAsia="宋体"/>
          <w:b w:val="0"/>
          <w:sz w:val="24"/>
        </w:rPr>
        <w:t>2. 推免生的综合成绩由学生平时成绩和奖励分组成：</w:t>
      </w:r>
    </w:p>
    <w:p>
      <w:pPr>
        <w:spacing w:after="80" w:lineRule="auto" w:line="360"/>
        <w:ind w:firstLine="482"/>
        <w:jc w:val="both"/>
      </w:pPr>
      <w:r>
        <w:rPr>
          <w:rFonts w:ascii="Times New Roman" w:hAnsi="Times New Roman" w:eastAsia="宋体"/>
          <w:b w:val="0"/>
          <w:sz w:val="24"/>
        </w:rPr>
        <w:t>综合成绩=加权平均成绩（第一次考试成绩）×90%+奖励分</w:t>
      </w:r>
    </w:p>
    <w:p>
      <w:pPr>
        <w:spacing w:after="80" w:lineRule="auto" w:line="360"/>
        <w:ind w:firstLine="482"/>
        <w:jc w:val="both"/>
      </w:pPr>
      <w:r>
        <w:rPr>
          <w:rFonts w:ascii="Times New Roman" w:hAnsi="Times New Roman" w:eastAsia="宋体"/>
          <w:b w:val="0"/>
          <w:sz w:val="24"/>
        </w:rPr>
        <w:t>奖励分不超过综合成绩的10%，即奖励加分不超过10分</w:t>
      </w:r>
    </w:p>
    <w:p>
      <w:pPr>
        <w:spacing w:after="80" w:lineRule="auto" w:line="360"/>
        <w:ind w:firstLine="482"/>
        <w:jc w:val="both"/>
      </w:pPr>
      <w:r>
        <w:rPr>
          <w:rFonts w:ascii="Times New Roman" w:hAnsi="Times New Roman" w:eastAsia="宋体"/>
          <w:b w:val="0"/>
          <w:sz w:val="24"/>
        </w:rPr>
        <w:t>3. 推免生综合评定中的奖励事宜，参照《关于印发《华中科技大学推荐优秀应届本科毕业生免试攻读研究生工作管理办法》（校本[2021]29号）和《医药卫生管理学院推荐免试攻读硕士研究生奖励加分项目补充细则》（院发[2025]1号）。</w:t>
      </w:r>
    </w:p>
    <w:p>
      <w:pPr>
        <w:spacing w:after="80" w:lineRule="auto" w:line="360"/>
        <w:ind w:firstLine="482"/>
        <w:jc w:val="both"/>
      </w:pPr>
      <w:r>
        <w:rPr>
          <w:rFonts w:ascii="Times New Roman" w:hAnsi="Times New Roman" w:eastAsia="宋体"/>
          <w:b w:val="0"/>
          <w:sz w:val="24"/>
        </w:rPr>
        <w:t>4. 若综合成绩并列，相继比较加权成绩、专业必修课加权成绩，成绩高者优先。</w:t>
      </w:r>
    </w:p>
    <w:p>
      <w:pPr>
        <w:spacing w:after="80" w:lineRule="auto" w:line="360"/>
        <w:ind w:firstLine="482"/>
        <w:jc w:val="both"/>
      </w:pPr>
      <w:r>
        <w:rPr>
          <w:rFonts w:ascii="Times New Roman" w:hAnsi="Times New Roman" w:eastAsia="宋体"/>
          <w:b w:val="0"/>
          <w:sz w:val="24"/>
        </w:rPr>
        <w:t>5. 入围学生中，若放弃，必须提出书面放弃申明，顺位补录。</w:t>
      </w:r>
    </w:p>
    <w:p>
      <w:pPr>
        <w:spacing w:after="80" w:lineRule="auto" w:line="360"/>
        <w:ind w:firstLine="482"/>
        <w:jc w:val="both"/>
      </w:pPr>
      <w:r>
        <w:rPr>
          <w:rFonts w:ascii="Times New Roman" w:hAnsi="Times New Roman" w:eastAsia="宋体"/>
          <w:b w:val="0"/>
          <w:sz w:val="24"/>
        </w:rPr>
        <w:t>6. 公开有关推免生政策规定、推免资格、申诉渠道，学生对推免工作有意见和建议，均可向学院推免工作小组反映，教学办公室为申诉受理机构。</w:t>
      </w:r>
    </w:p>
    <w:p>
      <w:pPr>
        <w:spacing w:after="80" w:lineRule="auto" w:line="360"/>
        <w:ind w:firstLine="482"/>
        <w:jc w:val="both"/>
      </w:pPr>
      <w:r>
        <w:rPr>
          <w:rFonts w:ascii="Times New Roman" w:hAnsi="Times New Roman" w:eastAsia="宋体"/>
          <w:b w:val="0"/>
          <w:sz w:val="24"/>
        </w:rPr>
        <w:t>7. 如遇特殊事情，由推免工作小组集体决策。</w:t>
      </w:r>
    </w:p>
    <w:p>
      <w:pPr>
        <w:spacing w:after="80" w:lineRule="auto" w:line="360"/>
        <w:ind w:firstLine="482"/>
        <w:jc w:val="both"/>
      </w:pPr>
      <w:r>
        <w:rPr>
          <w:rFonts w:ascii="Times New Roman" w:hAnsi="Times New Roman" w:eastAsia="宋体"/>
          <w:b w:val="0"/>
          <w:sz w:val="24"/>
        </w:rPr>
        <w:t>8. 本办法由医药卫生管理学院负责解释。</w:t>
      </w:r>
    </w:p>
    <w:p>
      <w:pPr>
        <w:spacing w:after="80" w:lineRule="auto" w:line="360"/>
        <w:ind w:firstLine="482"/>
        <w:jc w:val="both"/>
      </w:pPr>
      <w:r>
        <w:rPr>
          <w:rFonts w:ascii="Times New Roman" w:hAnsi="Times New Roman" w:eastAsia="宋体"/>
          <w:b w:val="0"/>
          <w:sz w:val="24"/>
        </w:rPr>
        <w:t>9. 本管理办法自发布之日起执行，原有关规定同时废止。</w:t>
      </w:r>
    </w:p>
    <w:p>
      <w:pPr>
        <w:spacing w:after="80" w:lineRule="auto" w:line="360"/>
        <w:ind w:firstLine="482"/>
        <w:jc w:val="both"/>
      </w:pPr>
      <w:r>
        <w:rPr>
          <w:rFonts w:ascii="Times New Roman" w:hAnsi="Times New Roman" w:eastAsia="宋体"/>
          <w:b w:val="0"/>
          <w:sz w:val="24"/>
        </w:rPr>
        <w:t>附件：医药卫生管理学院推荐免试攻读硕士研究生奖励加分项目补充细则2025版</w:t>
      </w:r>
    </w:p>
    <w:p>
      <w:pPr>
        <w:spacing w:after="80" w:lineRule="auto" w:line="360"/>
        <w:ind w:firstLine="482"/>
        <w:jc w:val="both"/>
      </w:pPr>
      <w:r>
        <w:rPr>
          <w:rFonts w:ascii="Times New Roman" w:hAnsi="Times New Roman" w:eastAsia="宋体"/>
          <w:b w:val="0"/>
          <w:sz w:val="24"/>
        </w:rPr>
        <w:t>医药卫生管理学院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