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中西医结合学院2026年接收推荐免试硕士研究生考核工作方案</w:t>
      </w:r>
    </w:p>
    <w:p>
      <w:pPr>
        <w:spacing w:after="80" w:lineRule="auto" w:line="360"/>
        <w:ind w:firstLine="482"/>
        <w:jc w:val="both"/>
      </w:pPr>
      <w:r>
        <w:rPr>
          <w:rFonts w:ascii="Times New Roman" w:hAnsi="Times New Roman" w:eastAsia="宋体"/>
          <w:b w:val="0"/>
          <w:sz w:val="24"/>
        </w:rPr>
        <w:t>为确保我院2026年各专业接收推荐免试研究生工作的顺利完成，遵照教育部和江苏省教育考试院有关文件精神，根据《南京中医药大学2026年接收推荐免试研究生预报名通知》要求，特制订我院2026年接收推荐免试硕士研究生考核方案如下：</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一、资格审查</w:t>
      </w:r>
    </w:p>
    <w:p>
      <w:pPr>
        <w:spacing w:after="80" w:lineRule="auto" w:line="360"/>
        <w:ind w:firstLine="482"/>
        <w:jc w:val="both"/>
      </w:pPr>
      <w:r>
        <w:rPr>
          <w:rFonts w:ascii="Times New Roman" w:hAnsi="Times New Roman" w:eastAsia="宋体"/>
          <w:b w:val="0"/>
          <w:sz w:val="24"/>
        </w:rPr>
        <w:t>考生在考核阶段须提供下列材料：</w:t>
      </w:r>
    </w:p>
    <w:p>
      <w:pPr>
        <w:spacing w:after="80" w:lineRule="auto" w:line="360"/>
        <w:ind w:firstLine="482"/>
        <w:jc w:val="both"/>
      </w:pPr>
      <w:r>
        <w:rPr>
          <w:rFonts w:ascii="Times New Roman" w:hAnsi="Times New Roman" w:eastAsia="宋体"/>
          <w:b w:val="0"/>
          <w:sz w:val="24"/>
        </w:rPr>
        <w:t>1. 《南京中医药大学2026年接收推荐免试硕士研究生申请表》原件、《思想政治素质和品德情况调查表》原件、《诚信考核承诺书》原件；</w:t>
      </w:r>
    </w:p>
    <w:p>
      <w:pPr>
        <w:spacing w:after="80" w:lineRule="auto" w:line="360"/>
        <w:ind w:firstLine="482"/>
        <w:jc w:val="both"/>
      </w:pPr>
      <w:r>
        <w:rPr>
          <w:rFonts w:ascii="Times New Roman" w:hAnsi="Times New Roman" w:eastAsia="宋体"/>
          <w:b w:val="0"/>
          <w:sz w:val="24"/>
        </w:rPr>
        <w:t>2. 考生身份证原件及复印件、学信网《教育部学籍在线验证报告》原件；</w:t>
      </w:r>
    </w:p>
    <w:p>
      <w:pPr>
        <w:spacing w:after="80" w:lineRule="auto" w:line="360"/>
        <w:ind w:firstLine="482"/>
        <w:jc w:val="both"/>
      </w:pPr>
      <w:r>
        <w:rPr>
          <w:rFonts w:ascii="Times New Roman" w:hAnsi="Times New Roman" w:eastAsia="宋体"/>
          <w:b w:val="0"/>
          <w:sz w:val="24"/>
        </w:rPr>
        <w:t>3. 本科在校期间学习成绩单原件（需加盖院校教务处公章）及复印件；</w:t>
      </w:r>
    </w:p>
    <w:p>
      <w:pPr>
        <w:spacing w:after="80" w:lineRule="auto" w:line="360"/>
        <w:ind w:firstLine="482"/>
        <w:jc w:val="both"/>
      </w:pPr>
      <w:r>
        <w:rPr>
          <w:rFonts w:ascii="Times New Roman" w:hAnsi="Times New Roman" w:eastAsia="宋体"/>
          <w:b w:val="0"/>
          <w:sz w:val="24"/>
        </w:rPr>
        <w:t>4. 考生可提供外语能力证明材料复印件和学术水平的工作成果复印件；</w:t>
      </w:r>
    </w:p>
    <w:p>
      <w:pPr>
        <w:spacing w:after="80" w:lineRule="auto" w:line="360"/>
        <w:ind w:firstLine="482"/>
        <w:jc w:val="both"/>
      </w:pPr>
      <w:r>
        <w:rPr>
          <w:rFonts w:ascii="Times New Roman" w:hAnsi="Times New Roman" w:eastAsia="宋体"/>
          <w:b w:val="0"/>
          <w:sz w:val="24"/>
        </w:rPr>
        <w:t>5. 个人简历6份。</w:t>
      </w:r>
    </w:p>
    <w:p>
      <w:pPr>
        <w:spacing w:after="80" w:lineRule="auto" w:line="360"/>
        <w:ind w:firstLine="482"/>
        <w:jc w:val="both"/>
      </w:pPr>
      <w:r>
        <w:rPr>
          <w:rFonts w:ascii="Times New Roman" w:hAnsi="Times New Roman" w:eastAsia="宋体"/>
          <w:b w:val="0"/>
          <w:sz w:val="24"/>
        </w:rPr>
        <w:t>注意：考核前，学院参照《2025年硕士研究生招生章程》的报考条件认真审核。凡未进行资格审查或资格审查时发现有不符合报考条件或提供虚假信息的考生，一律取消其考核资格。</w:t>
      </w:r>
    </w:p>
    <w:p>
      <w:pPr>
        <w:spacing w:before="160" w:after="80" w:lineRule="auto" w:line="360"/>
        <w:jc w:val="left"/>
      </w:pPr>
      <w:r>
        <w:rPr>
          <w:rFonts w:ascii="Times New Roman" w:hAnsi="Times New Roman" w:eastAsia="宋体"/>
          <w:b/>
          <w:sz w:val="28"/>
        </w:rPr>
        <w:t>二、考核工作内容</w:t>
      </w:r>
    </w:p>
    <w:p>
      <w:pPr>
        <w:spacing w:after="80" w:lineRule="auto" w:line="360"/>
        <w:ind w:firstLine="482"/>
        <w:jc w:val="both"/>
      </w:pPr>
      <w:r>
        <w:rPr>
          <w:rFonts w:ascii="Times New Roman" w:hAnsi="Times New Roman" w:eastAsia="宋体"/>
          <w:b w:val="0"/>
          <w:sz w:val="24"/>
        </w:rPr>
        <w:t>1. 内容及形式</w:t>
      </w:r>
    </w:p>
    <w:p>
      <w:pPr>
        <w:spacing w:after="80" w:lineRule="auto" w:line="360"/>
        <w:ind w:firstLine="482"/>
        <w:jc w:val="both"/>
      </w:pPr>
      <w:r>
        <w:rPr>
          <w:rFonts w:ascii="Times New Roman" w:hAnsi="Times New Roman" w:eastAsia="宋体"/>
          <w:b w:val="0"/>
          <w:sz w:val="24"/>
        </w:rPr>
        <w:t>考核内容：思想政治素质和品德情况考查，专业基础知识、专业技能、外语综合应用能力和综合素质。</w:t>
      </w:r>
    </w:p>
    <w:p>
      <w:pPr>
        <w:spacing w:after="80" w:lineRule="auto" w:line="360"/>
        <w:ind w:firstLine="482"/>
        <w:jc w:val="both"/>
      </w:pPr>
      <w:r>
        <w:rPr>
          <w:rFonts w:ascii="Times New Roman" w:hAnsi="Times New Roman" w:eastAsia="宋体"/>
          <w:b w:val="0"/>
          <w:sz w:val="24"/>
        </w:rPr>
        <w:t>考核形式：线下考核。</w:t>
      </w:r>
    </w:p>
    <w:p>
      <w:pPr>
        <w:spacing w:after="80" w:lineRule="auto" w:line="360"/>
        <w:ind w:firstLine="482"/>
        <w:jc w:val="both"/>
      </w:pPr>
      <w:r>
        <w:rPr>
          <w:rFonts w:ascii="Times New Roman" w:hAnsi="Times New Roman" w:eastAsia="宋体"/>
          <w:b w:val="0"/>
          <w:sz w:val="24"/>
        </w:rPr>
        <w:t>学科综合考核专家小组不少于5人。考核分值为专家组所有成员打分结果的算术平均值，总分为100分，低于60分淘汰。考核结果为“考核通过”的考生，根据我院推免计划，按总分排名，依次录取。</w:t>
      </w:r>
    </w:p>
    <w:p>
      <w:pPr>
        <w:spacing w:after="80" w:lineRule="auto" w:line="360"/>
        <w:ind w:firstLine="482"/>
        <w:jc w:val="both"/>
      </w:pPr>
      <w:r>
        <w:rPr>
          <w:rFonts w:ascii="Times New Roman" w:hAnsi="Times New Roman" w:eastAsia="宋体"/>
          <w:b w:val="0"/>
          <w:sz w:val="24"/>
        </w:rPr>
        <w:t>2. 时间及地点：后续另行通知。</w:t>
      </w:r>
    </w:p>
    <w:p>
      <w:pPr>
        <w:spacing w:before="160" w:after="80" w:lineRule="auto" w:line="360"/>
        <w:jc w:val="left"/>
      </w:pPr>
      <w:r>
        <w:rPr>
          <w:rFonts w:ascii="Times New Roman" w:hAnsi="Times New Roman" w:eastAsia="宋体"/>
          <w:b/>
          <w:sz w:val="28"/>
        </w:rPr>
        <w:t>三、联系方式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