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艺术与传媒学院2026年接收推荐免试研究生章程暨选拔复试办法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艺术与传媒学院2026年接收推荐免试研究生章程暨选拔复试办法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发布日期（推定）：2026年7月6日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申请者须为获得本科所在学校推荐免试资格的优秀应届本科毕业生。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符合同济大学及艺术与传媒学院规定的其他接收推免生基本条件。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申请者须按同济大学研究生招生网及学院通知要求，在规定时间内完成推免系统报名。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学院对申请材料进行审核，确定复试名单并通知考生。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三、选拔复试办法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复试形式与内容以学院后续发布的复试通知为准，包括专业能力考核与综合素质考查。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复试时间、地点及具体安排将通过学院官网或邮件另行通知。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邮箱：amoffice@tongji.edu.cn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电话：+86 21 6598 4351 / +86 21 69584745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地址：杨浦区赤峰路67号第三教学楼同济大学艺术与传媒学院；曹安公路4800号惟新馆同济大学艺术与传媒学院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