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东华大学马克思主义学院 2024年全国优秀大学生夏令营活动通知</w:t>
      </w:r>
    </w:p>
    <w:p>
      <w:pPr>
        <w:spacing w:after="80" w:lineRule="auto" w:line="360"/>
        <w:ind w:firstLine="482"/>
        <w:jc w:val="both"/>
      </w:pPr>
      <w:r>
        <w:rPr>
          <w:rFonts w:ascii="Times New Roman" w:hAnsi="Times New Roman" w:eastAsia="宋体"/>
          <w:b w:val="0"/>
          <w:sz w:val="24"/>
        </w:rPr>
        <w:t>为促进全国高校优秀大学生之间的交流，增加学习马克思主义理论的兴趣，拓宽研究视野，为有潜质的优秀学生继续深造搭建平台，东华大学马克思主义学院定于2024年7月9日举办全国优秀大学生夏令营活动，热烈欢迎有志于来我院深造的同学报名参加。本次夏令营采用线上形式。</w:t>
      </w:r>
    </w:p>
    <w:p>
      <w:pPr>
        <w:spacing w:after="80" w:lineRule="auto" w:line="360"/>
        <w:ind w:firstLine="482"/>
        <w:jc w:val="both"/>
      </w:pPr>
      <w:r>
        <w:rPr>
          <w:rFonts w:ascii="Times New Roman" w:hAnsi="Times New Roman" w:eastAsia="宋体"/>
          <w:b w:val="0"/>
          <w:sz w:val="24"/>
        </w:rPr>
        <w:t>发布日期：2024年6月12日</w:t>
      </w:r>
    </w:p>
    <w:p>
      <w:pPr>
        <w:spacing w:before="160" w:after="80" w:lineRule="auto" w:line="360"/>
        <w:jc w:val="left"/>
      </w:pPr>
      <w:r>
        <w:rPr>
          <w:rFonts w:ascii="Times New Roman" w:hAnsi="Times New Roman" w:eastAsia="宋体"/>
          <w:b/>
          <w:sz w:val="28"/>
        </w:rPr>
        <w:t>一、学院及学科简介</w:t>
      </w:r>
    </w:p>
    <w:p>
      <w:pPr>
        <w:spacing w:after="80" w:lineRule="auto" w:line="360"/>
        <w:ind w:firstLine="482"/>
        <w:jc w:val="both"/>
      </w:pPr>
      <w:r>
        <w:rPr>
          <w:rFonts w:ascii="Times New Roman" w:hAnsi="Times New Roman" w:eastAsia="宋体"/>
          <w:b w:val="0"/>
          <w:sz w:val="24"/>
        </w:rPr>
        <w:t>东华大学马克思主义学院成立于2016年6月，是东华大学马克思主义理论一级学科点的依托单位，2017年入选上海示范马克思主义学院。2010年经国务院学位委员会批准，马克思主义理论学科（一级学科代码030500）获得硕士学位授予权，为东华大学重点建设学科之一。设有马克思主义基本原理、马克思主义中国化研究、思想政治教育、中国近现代基本问题研究、党的建设等五个研究方向，现有教授12名，副教授22名，高级职称教师占比60%以上。2021年，学院依托校一流学科优势平台，设立了东华大学纺织产业与科学社会主义交叉学科博士点，2023年开始招生。</w:t>
      </w:r>
    </w:p>
    <w:p>
      <w:pPr>
        <w:spacing w:before="160" w:after="80" w:lineRule="auto" w:line="360"/>
        <w:jc w:val="left"/>
      </w:pPr>
      <w:r>
        <w:rPr>
          <w:rFonts w:ascii="Times New Roman" w:hAnsi="Times New Roman" w:eastAsia="宋体"/>
          <w:b/>
          <w:sz w:val="28"/>
        </w:rPr>
        <w:t>二、夏令营规模及活动安排</w:t>
      </w:r>
    </w:p>
    <w:p>
      <w:pPr>
        <w:spacing w:after="80" w:lineRule="auto" w:line="360"/>
        <w:ind w:firstLine="482"/>
        <w:jc w:val="both"/>
      </w:pPr>
      <w:r>
        <w:rPr>
          <w:rFonts w:ascii="Times New Roman" w:hAnsi="Times New Roman" w:eastAsia="宋体"/>
          <w:b w:val="0"/>
          <w:sz w:val="24"/>
        </w:rPr>
        <w:t>本次夏令营计划拟招收营员30名左右，根据报名情况可做适当调整。夏令营期间，我院将安排专题宣讲会、学术报告会、优秀校友交流等系列活动。</w:t>
      </w:r>
    </w:p>
    <w:p>
      <w:pPr>
        <w:spacing w:before="160" w:after="80" w:lineRule="auto" w:line="360"/>
        <w:jc w:val="left"/>
      </w:pPr>
      <w:r>
        <w:rPr>
          <w:rFonts w:ascii="Times New Roman" w:hAnsi="Times New Roman" w:eastAsia="宋体"/>
          <w:b/>
          <w:sz w:val="28"/>
        </w:rPr>
        <w:t>三、夏令营申请流程及政策</w:t>
      </w:r>
    </w:p>
    <w:p>
      <w:pPr>
        <w:spacing w:after="80" w:lineRule="auto" w:line="360"/>
        <w:ind w:firstLine="482"/>
        <w:jc w:val="both"/>
      </w:pPr>
      <w:r>
        <w:rPr>
          <w:rFonts w:ascii="Times New Roman" w:hAnsi="Times New Roman" w:eastAsia="宋体"/>
          <w:b w:val="0"/>
          <w:sz w:val="24"/>
        </w:rPr>
        <w:t>1. 招收对象</w:t>
      </w:r>
    </w:p>
    <w:p>
      <w:pPr>
        <w:spacing w:after="80" w:lineRule="auto" w:line="360"/>
        <w:ind w:firstLine="482"/>
        <w:jc w:val="both"/>
      </w:pPr>
      <w:r>
        <w:rPr>
          <w:rFonts w:ascii="Times New Roman" w:hAnsi="Times New Roman" w:eastAsia="宋体"/>
          <w:b w:val="0"/>
          <w:sz w:val="24"/>
        </w:rPr>
        <w:t>1）全国高等院校将于2025年毕业的应届本科毕业生，热爱科学，对专业有浓厚兴趣，具有扎实的基础理论知识、较强创新意识和创新能力，获得所在学校推荐免试资格者优先；</w:t>
      </w:r>
    </w:p>
    <w:p>
      <w:pPr>
        <w:spacing w:after="80" w:lineRule="auto" w:line="360"/>
        <w:ind w:firstLine="482"/>
        <w:jc w:val="both"/>
      </w:pPr>
      <w:r>
        <w:rPr>
          <w:rFonts w:ascii="Times New Roman" w:hAnsi="Times New Roman" w:eastAsia="宋体"/>
          <w:b w:val="0"/>
          <w:sz w:val="24"/>
        </w:rPr>
        <w:t>2）报名学员品德优秀、身心健康、诚实守信、学风端正，未受过任何处分；</w:t>
      </w:r>
    </w:p>
    <w:p>
      <w:pPr>
        <w:spacing w:after="80" w:lineRule="auto" w:line="360"/>
        <w:ind w:firstLine="482"/>
        <w:jc w:val="both"/>
      </w:pPr>
      <w:r>
        <w:rPr>
          <w:rFonts w:ascii="Times New Roman" w:hAnsi="Times New Roman" w:eastAsia="宋体"/>
          <w:b w:val="0"/>
          <w:sz w:val="24"/>
        </w:rPr>
        <w:t>3）具备全国大学生英语四级考试425分以上或其他应试考试相应等级。</w:t>
      </w:r>
    </w:p>
    <w:p>
      <w:pPr>
        <w:spacing w:after="80" w:lineRule="auto" w:line="360"/>
        <w:ind w:firstLine="482"/>
        <w:jc w:val="both"/>
      </w:pPr>
      <w:r>
        <w:rPr>
          <w:rFonts w:ascii="Times New Roman" w:hAnsi="Times New Roman" w:eastAsia="宋体"/>
          <w:b w:val="0"/>
          <w:sz w:val="24"/>
        </w:rPr>
        <w:t>2. 申请时间</w:t>
      </w:r>
    </w:p>
    <w:p>
      <w:pPr>
        <w:spacing w:after="80" w:lineRule="auto" w:line="360"/>
        <w:ind w:firstLine="482"/>
        <w:jc w:val="both"/>
      </w:pPr>
      <w:r>
        <w:rPr>
          <w:rFonts w:ascii="Times New Roman" w:hAnsi="Times New Roman" w:eastAsia="宋体"/>
          <w:b w:val="0"/>
          <w:sz w:val="24"/>
        </w:rPr>
        <w:t>即日起至2024年6月21日12:00，过期报名不予受理。</w:t>
      </w:r>
    </w:p>
    <w:p>
      <w:pPr>
        <w:spacing w:after="80" w:lineRule="auto" w:line="360"/>
        <w:ind w:firstLine="482"/>
        <w:jc w:val="both"/>
      </w:pPr>
      <w:r>
        <w:rPr>
          <w:rFonts w:ascii="Times New Roman" w:hAnsi="Times New Roman" w:eastAsia="宋体"/>
          <w:b w:val="0"/>
          <w:sz w:val="24"/>
        </w:rPr>
        <w:t>3. 申请材料</w:t>
      </w:r>
    </w:p>
    <w:p>
      <w:pPr>
        <w:spacing w:after="80" w:lineRule="auto" w:line="360"/>
        <w:ind w:firstLine="482"/>
        <w:jc w:val="both"/>
      </w:pPr>
      <w:r>
        <w:rPr>
          <w:rFonts w:ascii="Times New Roman" w:hAnsi="Times New Roman" w:eastAsia="宋体"/>
          <w:b w:val="0"/>
          <w:sz w:val="24"/>
        </w:rPr>
        <w:t>1）身份证（正反面）、学生证（封面和个人信息页）扫描件；</w:t>
      </w:r>
    </w:p>
    <w:p>
      <w:pPr>
        <w:spacing w:after="80" w:lineRule="auto" w:line="360"/>
        <w:ind w:firstLine="482"/>
        <w:jc w:val="both"/>
      </w:pPr>
      <w:r>
        <w:rPr>
          <w:rFonts w:ascii="Times New Roman" w:hAnsi="Times New Roman" w:eastAsia="宋体"/>
          <w:b w:val="0"/>
          <w:sz w:val="24"/>
        </w:rPr>
        <w:t>2）本科历年阶段成绩单原件、专业排名证明（均须加盖校教务部门或院系公章）扫描件；</w:t>
      </w:r>
    </w:p>
    <w:p>
      <w:pPr>
        <w:spacing w:after="80" w:lineRule="auto" w:line="360"/>
        <w:ind w:firstLine="482"/>
        <w:jc w:val="both"/>
      </w:pPr>
      <w:r>
        <w:rPr>
          <w:rFonts w:ascii="Times New Roman" w:hAnsi="Times New Roman" w:eastAsia="宋体"/>
          <w:b w:val="0"/>
          <w:sz w:val="24"/>
        </w:rPr>
        <w:t>3）外语水平证明扫描件，如CET、雅思、托福、专业外语成绩等；</w:t>
      </w:r>
    </w:p>
    <w:p>
      <w:pPr>
        <w:spacing w:after="80" w:lineRule="auto" w:line="360"/>
        <w:ind w:firstLine="482"/>
        <w:jc w:val="both"/>
      </w:pPr>
      <w:r>
        <w:rPr>
          <w:rFonts w:ascii="Times New Roman" w:hAnsi="Times New Roman" w:eastAsia="宋体"/>
          <w:b w:val="0"/>
          <w:sz w:val="24"/>
        </w:rPr>
        <w:t>4）获奖证书和学术科研成果扫描件，如发表论文、出版物、专利或其他原创性成果；</w:t>
      </w:r>
    </w:p>
    <w:p>
      <w:pPr>
        <w:spacing w:after="80" w:lineRule="auto" w:line="360"/>
        <w:ind w:firstLine="482"/>
        <w:jc w:val="both"/>
      </w:pPr>
      <w:r>
        <w:rPr>
          <w:rFonts w:ascii="Times New Roman" w:hAnsi="Times New Roman" w:eastAsia="宋体"/>
          <w:b w:val="0"/>
          <w:sz w:val="24"/>
        </w:rPr>
        <w:t>5）考生认为可以证明自身学业水平和能力等方面的其他材料。</w:t>
      </w:r>
    </w:p>
    <w:p>
      <w:pPr>
        <w:spacing w:after="80" w:lineRule="auto" w:line="360"/>
        <w:ind w:firstLine="482"/>
        <w:jc w:val="both"/>
      </w:pPr>
      <w:r>
        <w:rPr>
          <w:rFonts w:ascii="Times New Roman" w:hAnsi="Times New Roman" w:eastAsia="宋体"/>
          <w:b w:val="0"/>
          <w:sz w:val="24"/>
        </w:rPr>
        <w:t>将上述材料扫描成图片，按如下顺序放置于1个PDF文件内，自行添加封面（封面内容包含申请人姓名、申请学院、申请专业、毕业学校、毕业专业、联系方式）。排版尽量紧凑，页数不限，图片不宜过小须能看清字迹内容。PDF文件大小不超过10M。</w:t>
      </w:r>
    </w:p>
    <w:p>
      <w:pPr>
        <w:spacing w:after="80" w:lineRule="auto" w:line="360"/>
        <w:ind w:firstLine="482"/>
        <w:jc w:val="both"/>
      </w:pPr>
      <w:r>
        <w:rPr>
          <w:rFonts w:ascii="Times New Roman" w:hAnsi="Times New Roman" w:eastAsia="宋体"/>
          <w:b w:val="0"/>
          <w:sz w:val="24"/>
        </w:rPr>
        <w:t>PDF扫描件放置顺序：</w:t>
      </w:r>
    </w:p>
    <w:p>
      <w:pPr>
        <w:spacing w:after="80" w:lineRule="auto" w:line="360"/>
        <w:ind w:firstLine="482"/>
        <w:jc w:val="both"/>
      </w:pPr>
      <w:r>
        <w:rPr>
          <w:rFonts w:ascii="Times New Roman" w:hAnsi="Times New Roman" w:eastAsia="宋体"/>
          <w:b w:val="0"/>
          <w:sz w:val="24"/>
        </w:rPr>
        <w:t>- 身份证和学生证</w:t>
      </w:r>
    </w:p>
    <w:p>
      <w:pPr>
        <w:spacing w:after="80" w:lineRule="auto" w:line="360"/>
        <w:ind w:firstLine="482"/>
        <w:jc w:val="both"/>
      </w:pPr>
      <w:r>
        <w:rPr>
          <w:rFonts w:ascii="Times New Roman" w:hAnsi="Times New Roman" w:eastAsia="宋体"/>
          <w:b w:val="0"/>
          <w:sz w:val="24"/>
        </w:rPr>
        <w:t>- 本科成绩单和排名证明</w:t>
      </w:r>
    </w:p>
    <w:p>
      <w:pPr>
        <w:spacing w:after="80" w:lineRule="auto" w:line="360"/>
        <w:ind w:firstLine="482"/>
        <w:jc w:val="both"/>
      </w:pPr>
      <w:r>
        <w:rPr>
          <w:rFonts w:ascii="Times New Roman" w:hAnsi="Times New Roman" w:eastAsia="宋体"/>
          <w:b w:val="0"/>
          <w:sz w:val="24"/>
        </w:rPr>
        <w:t>- 外语水平证明</w:t>
      </w:r>
    </w:p>
    <w:p>
      <w:pPr>
        <w:spacing w:after="80" w:lineRule="auto" w:line="360"/>
        <w:ind w:firstLine="482"/>
        <w:jc w:val="both"/>
      </w:pPr>
      <w:r>
        <w:rPr>
          <w:rFonts w:ascii="Times New Roman" w:hAnsi="Times New Roman" w:eastAsia="宋体"/>
          <w:b w:val="0"/>
          <w:sz w:val="24"/>
        </w:rPr>
        <w:t>- 获奖证书和科研成果</w:t>
      </w:r>
    </w:p>
    <w:p>
      <w:pPr>
        <w:spacing w:after="80" w:lineRule="auto" w:line="360"/>
        <w:ind w:firstLine="482"/>
        <w:jc w:val="both"/>
      </w:pPr>
      <w:r>
        <w:rPr>
          <w:rFonts w:ascii="Times New Roman" w:hAnsi="Times New Roman" w:eastAsia="宋体"/>
          <w:b w:val="0"/>
          <w:sz w:val="24"/>
        </w:rPr>
        <w:t>- 其他证明材料</w:t>
      </w:r>
    </w:p>
    <w:p>
      <w:pPr>
        <w:spacing w:after="80" w:lineRule="auto" w:line="360"/>
        <w:ind w:firstLine="482"/>
        <w:jc w:val="both"/>
      </w:pPr>
      <w:r>
        <w:rPr>
          <w:rFonts w:ascii="Times New Roman" w:hAnsi="Times New Roman" w:eastAsia="宋体"/>
          <w:b w:val="0"/>
          <w:sz w:val="24"/>
        </w:rPr>
        <w:t>PDF命名方式：</w:t>
      </w:r>
    </w:p>
    <w:p>
      <w:pPr>
        <w:spacing w:after="80" w:lineRule="auto" w:line="360"/>
        <w:ind w:firstLine="482"/>
        <w:jc w:val="both"/>
      </w:pPr>
      <w:r>
        <w:rPr>
          <w:rFonts w:ascii="Times New Roman" w:hAnsi="Times New Roman" w:eastAsia="宋体"/>
          <w:b w:val="0"/>
          <w:sz w:val="24"/>
        </w:rPr>
        <w:t>- 就读高校-本科专业</w:t>
      </w:r>
    </w:p>
    <w:p>
      <w:pPr>
        <w:spacing w:after="80" w:lineRule="auto" w:line="360"/>
        <w:ind w:firstLine="482"/>
        <w:jc w:val="both"/>
      </w:pPr>
      <w:r>
        <w:rPr>
          <w:rFonts w:ascii="Times New Roman" w:hAnsi="Times New Roman" w:eastAsia="宋体"/>
          <w:b w:val="0"/>
          <w:sz w:val="24"/>
        </w:rPr>
        <w:t>4. 申请方式</w:t>
      </w:r>
    </w:p>
    <w:p>
      <w:pPr>
        <w:spacing w:after="80" w:lineRule="auto" w:line="360"/>
        <w:ind w:firstLine="482"/>
        <w:jc w:val="both"/>
      </w:pPr>
      <w:r>
        <w:rPr>
          <w:rFonts w:ascii="Times New Roman" w:hAnsi="Times New Roman" w:eastAsia="宋体"/>
          <w:b w:val="0"/>
          <w:sz w:val="24"/>
        </w:rPr>
        <w:t>有意向参加我校“全国优秀大学生夏令营”的学生请登录东华大学研究生报考服务系统提交申请。网址：https://dhuxly.yjszsfw.com/logon。先注册，后填报。具体操作参见附件1. 2024年夏令营报名平台使用指南。</w:t>
      </w:r>
    </w:p>
    <w:p>
      <w:pPr>
        <w:spacing w:after="80" w:lineRule="auto" w:line="360"/>
        <w:ind w:firstLine="482"/>
        <w:jc w:val="both"/>
      </w:pPr>
      <w:r>
        <w:rPr>
          <w:rFonts w:ascii="Times New Roman" w:hAnsi="Times New Roman" w:eastAsia="宋体"/>
          <w:b w:val="0"/>
          <w:sz w:val="24"/>
        </w:rPr>
        <w:t>5. 入选名单公布办法</w:t>
      </w:r>
    </w:p>
    <w:p>
      <w:pPr>
        <w:spacing w:after="80" w:lineRule="auto" w:line="360"/>
        <w:ind w:firstLine="482"/>
        <w:jc w:val="both"/>
      </w:pPr>
      <w:r>
        <w:rPr>
          <w:rFonts w:ascii="Times New Roman" w:hAnsi="Times New Roman" w:eastAsia="宋体"/>
          <w:b w:val="0"/>
          <w:sz w:val="24"/>
        </w:rPr>
        <w:t>东华大学马克思主义学院夏令营组委会对申请者提交的材料进行审定，入选结果将于2024年6月29日在东华大学研究生报考服务系统公布，未入选者，不另行通知。本次活动的最终解释权归东华大学马克思主义学院。</w:t>
      </w:r>
    </w:p>
    <w:p>
      <w:pPr>
        <w:spacing w:after="80" w:lineRule="auto" w:line="360"/>
        <w:ind w:firstLine="482"/>
        <w:jc w:val="both"/>
      </w:pPr>
      <w:r>
        <w:rPr>
          <w:rFonts w:ascii="Times New Roman" w:hAnsi="Times New Roman" w:eastAsia="宋体"/>
          <w:b w:val="0"/>
          <w:sz w:val="24"/>
        </w:rPr>
        <w:t>6. 夏令营政策</w:t>
      </w:r>
    </w:p>
    <w:p>
      <w:pPr>
        <w:spacing w:after="80" w:lineRule="auto" w:line="360"/>
        <w:ind w:firstLine="482"/>
        <w:jc w:val="both"/>
      </w:pPr>
      <w:r>
        <w:rPr>
          <w:rFonts w:ascii="Times New Roman" w:hAnsi="Times New Roman" w:eastAsia="宋体"/>
          <w:b w:val="0"/>
          <w:sz w:val="24"/>
        </w:rPr>
        <w:t>1）凡参加我院2024年夏令营活动者后续可直接参加东华大学马克思主义学院2025年接收优秀本科毕业生免试攻读硕士研究生复试，复试合格者如获得本科院校2025年推荐免试资格后，在教育部“全国推荐免试攻读研究生（免初试、转段）信息公开管理服务系统”（简称“推免服务系统”）中按规定时间填报与综合考核一致的学科/专业/类别，同等条件下可优先获得拟录取资格。</w:t>
      </w:r>
    </w:p>
    <w:p>
      <w:pPr>
        <w:spacing w:after="80" w:lineRule="auto" w:line="360"/>
        <w:ind w:firstLine="482"/>
        <w:jc w:val="both"/>
      </w:pPr>
      <w:r>
        <w:rPr>
          <w:rFonts w:ascii="Times New Roman" w:hAnsi="Times New Roman" w:eastAsia="宋体"/>
          <w:b w:val="0"/>
          <w:sz w:val="24"/>
        </w:rPr>
        <w:t>2）对于未能获得推免资格但第一志愿报考我院对口学科的夏令营学员，在2025年硕士研究生统一考试录取过程中同等条件下享有优先资格。</w:t>
      </w:r>
    </w:p>
    <w:p>
      <w:pPr>
        <w:spacing w:after="80" w:lineRule="auto" w:line="360"/>
        <w:ind w:firstLine="482"/>
        <w:jc w:val="both"/>
      </w:pPr>
      <w:r>
        <w:rPr>
          <w:rFonts w:ascii="Times New Roman" w:hAnsi="Times New Roman" w:eastAsia="宋体"/>
          <w:b w:val="0"/>
          <w:sz w:val="24"/>
        </w:rPr>
        <w:t>3）夏令营活动期间，我院免收学生的学费和资料费。</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入围同学请加入QQ群：892333731（名称：2024年东华大学马克思主义学院夏令营，加入群时请备注“姓名+学校”）</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申请人应保证所提交信息和资料的真实性。如有弄虚作假，任何阶段，一经发现，依照有关规定严肃追责。</w:t>
      </w:r>
    </w:p>
    <w:p>
      <w:pPr>
        <w:spacing w:after="80" w:lineRule="auto" w:line="360"/>
        <w:ind w:firstLine="482"/>
        <w:jc w:val="both"/>
      </w:pPr>
      <w:r>
        <w:rPr>
          <w:rFonts w:ascii="Times New Roman" w:hAnsi="Times New Roman" w:eastAsia="宋体"/>
          <w:b w:val="0"/>
          <w:sz w:val="24"/>
        </w:rPr>
        <w:t>2. 若教育部、学校有新文件精神，相关政策按新文件精神执行。</w:t>
      </w:r>
    </w:p>
    <w:p>
      <w:pPr>
        <w:spacing w:after="80" w:lineRule="auto" w:line="360"/>
        <w:ind w:firstLine="482"/>
        <w:jc w:val="both"/>
      </w:pPr>
      <w:r>
        <w:rPr>
          <w:rFonts w:ascii="Times New Roman" w:hAnsi="Times New Roman" w:eastAsia="宋体"/>
          <w:b w:val="0"/>
          <w:sz w:val="24"/>
        </w:rPr>
        <w:t>东华大学马克思主义学院</w:t>
      </w:r>
    </w:p>
    <w:p>
      <w:pPr>
        <w:spacing w:after="80" w:lineRule="auto" w:line="360"/>
        <w:ind w:firstLine="482"/>
        <w:jc w:val="both"/>
      </w:pPr>
      <w:r>
        <w:rPr>
          <w:rFonts w:ascii="Times New Roman" w:hAnsi="Times New Roman" w:eastAsia="宋体"/>
          <w:b w:val="0"/>
          <w:sz w:val="24"/>
        </w:rPr>
        <w:t>2024年6月12日</w:t>
      </w:r>
    </w:p>
    <w:p>
      <w:pPr>
        <w:spacing w:after="80" w:lineRule="auto" w:line="360"/>
        <w:ind w:firstLine="482"/>
        <w:jc w:val="both"/>
      </w:pPr>
      <w:r>
        <w:rPr>
          <w:rFonts w:ascii="Times New Roman" w:hAnsi="Times New Roman" w:eastAsia="宋体"/>
          <w:b w:val="0"/>
          <w:sz w:val="24"/>
        </w:rPr>
        <w:t>附件8 2024年夏令营报名平台使用指南.pdf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