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河南师范大学2026年接收推荐免试研究生（含直博生）招生简章</w:t>
      </w:r>
    </w:p>
    <w:p>
      <w:pPr>
        <w:jc w:val="both"/>
        <w:ind w:firstLine="480"/>
        <w:spacing w:line="360" w:lineRule="auto"/>
      </w:pPr>
      <w:r>
        <w:rPr>
          <w:rFonts w:ascii="Times New Roman" w:eastAsia="宋体"/>
          <w:sz w:val="24"/>
        </w:rPr>
        <w:t xml:space="preserve">河南师范大学是一所涵盖哲学、经济学、法学、教育学、文学、历史学、理学、工学、农学、管理学、艺术学等多学科协调发展的综合性师范大学。根据教育部有关文件精神，为做好学校2026年接收推荐免试研究生（含直博生）工作，特制定本简章。</w:t>
      </w:r>
    </w:p>
    <w:p>
      <w:pPr>
        <w:spacing w:before="120" w:after="60"/>
        <w:ind w:firstLine="480"/>
      </w:pPr>
      <w:r>
        <w:rPr>
          <w:rFonts w:ascii="Times New Roman" w:eastAsia="黑体"/>
          <w:b/>
          <w:sz w:val="28"/>
        </w:rPr>
        <w:t xml:space="preserve">一、接收类别及计划</w:t>
      </w:r>
    </w:p>
    <w:p>
      <w:pPr>
        <w:jc w:val="both"/>
        <w:ind w:firstLine="480"/>
        <w:spacing w:line="360" w:lineRule="auto"/>
      </w:pPr>
      <w:r>
        <w:rPr>
          <w:rFonts w:ascii="Times New Roman" w:eastAsia="宋体"/>
          <w:sz w:val="24"/>
        </w:rPr>
        <w:t xml:space="preserve">学校2026年接收推免研究生分四类：A类为学术学位研究生，B类为专业学位研究生，C类为教育硕士（含“硕师计划”），D类为“硕师计划”专项。各类接收数量均不超过学校硕士研究生招生计划的50%；其中“硕师计划”仅接收本校推荐的推免生。</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1.申请人须为获得本科所在高校推免生资格的2026届应届本科毕业生，推荐手续与材料齐全。2.申请人拥护中国共产党的领导，拥护社会主义制度，具有服务国家服务人民的社会责任感。3.品德良好，遵纪守法，身心健康，在学期间无任何违纪处分记录。4.有较好的科研创新潜力和扎实的专业基础。5.申请直博生的考生还须符合学校关于直接攻读博士学位研究生的有关规定。</w:t>
      </w:r>
    </w:p>
    <w:p>
      <w:pPr>
        <w:spacing w:before="120" w:after="60"/>
        <w:ind w:firstLine="480"/>
      </w:pPr>
      <w:r>
        <w:rPr>
          <w:rFonts w:ascii="Times New Roman" w:eastAsia="黑体"/>
          <w:b/>
          <w:sz w:val="28"/>
        </w:rPr>
        <w:t xml:space="preserve">三、申请方式</w:t>
      </w:r>
    </w:p>
    <w:p>
      <w:pPr>
        <w:jc w:val="both"/>
        <w:ind w:firstLine="480"/>
        <w:spacing w:line="360" w:lineRule="auto"/>
      </w:pPr>
      <w:r>
        <w:rPr>
          <w:rFonts w:ascii="Times New Roman" w:eastAsia="宋体"/>
          <w:sz w:val="24"/>
        </w:rPr>
        <w:t xml:space="preserve">（一）预报名：在教育部“推免服务系统”正式开通前，学校开展预报名工作，符合申请条件的考生登录学校推免生预报名系统进行预报名。（二）正式报名：所有拟申请学校推免生的申请人均须在教育部“推免服务系统”开通后进行正式报名，考生须通过“推免服务系统”确认接受复试通知，方可参加考核。</w:t>
      </w:r>
    </w:p>
    <w:p>
      <w:pPr>
        <w:spacing w:before="120" w:after="60"/>
        <w:ind w:firstLine="480"/>
      </w:pPr>
      <w:r>
        <w:rPr>
          <w:rFonts w:ascii="Times New Roman" w:eastAsia="黑体"/>
          <w:b/>
          <w:sz w:val="28"/>
        </w:rPr>
        <w:t xml:space="preserve">四、复试与录取</w:t>
      </w:r>
    </w:p>
    <w:p>
      <w:pPr>
        <w:jc w:val="both"/>
        <w:ind w:firstLine="480"/>
        <w:spacing w:line="360" w:lineRule="auto"/>
      </w:pPr>
      <w:r>
        <w:rPr>
          <w:rFonts w:ascii="Times New Roman" w:eastAsia="宋体"/>
          <w:sz w:val="24"/>
        </w:rPr>
        <w:t xml:space="preserve">各学院根据学科专业特点组织复试（考核），重点考查考生的专业基础、科研创新潜力与综合素质；学校通过“推免服务系统”向考生发送待录取通知，考生须在规定时间内确认接受录取，否则视为放弃。</w:t>
      </w:r>
    </w:p>
    <w:p>
      <w:pPr>
        <w:spacing w:before="120" w:after="60"/>
        <w:ind w:firstLine="480"/>
      </w:pPr>
      <w:r>
        <w:rPr>
          <w:rFonts w:ascii="Times New Roman" w:eastAsia="黑体"/>
          <w:b/>
          <w:sz w:val="28"/>
        </w:rPr>
        <w:t xml:space="preserve">五、奖助政策</w:t>
      </w:r>
    </w:p>
    <w:p>
      <w:pPr>
        <w:jc w:val="both"/>
        <w:ind w:firstLine="480"/>
        <w:spacing w:line="360" w:lineRule="auto"/>
      </w:pPr>
      <w:r>
        <w:rPr>
          <w:rFonts w:ascii="Times New Roman" w:eastAsia="宋体"/>
          <w:sz w:val="24"/>
        </w:rPr>
        <w:t xml:space="preserve">推免生录取后第一学年享有最高等次学业奖学金和新生奖学金；在读期间可按规定申请研究生国家奖学金、学业奖学金、国家助学金等，表现优秀者还可申请学校的其他奖励。</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河南师范大学2026年接收推荐免试研究生（含直博生）招生简章</dc:title>
  <dc:creator>保研信息采集工具</dc:creator>
  <cp:lastModifiedBy>保研信息采集工具</cp:lastModifiedBy>
  <dcterms:created xsi:type="dcterms:W3CDTF">2026-09-12T07:44:53Z</dcterms:created>
  <dcterms:modified xsi:type="dcterms:W3CDTF">2026-09-12T07:44:53Z</dcterms:modified>
</cp:coreProperties>
</file>