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《桂林理工大学推荐优秀应届本科毕业生免试攻读硕士学位研究生工作管理办法》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为进一步落实立德树人根本任务，优化完善学校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精神，结合学校实际，特制定本办法。</w:t>
      </w:r>
    </w:p>
    <w:p>
      <w:pPr>
        <w:spacing w:after="80" w:lineRule="auto" w:line="360"/>
        <w:ind w:firstLine="482"/>
        <w:jc w:val="both"/>
      </w:pPr>
      <w:r>
        <w:rPr>
          <w:rFonts w:ascii="Times New Roman" w:hAnsi="Times New Roman" w:eastAsia="宋体"/>
          <w:b w:val="0"/>
          <w:sz w:val="24"/>
        </w:rPr>
        <w:t>发布日期（推定）：2024年9月2日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（一）学校推免生遴选工作领导小组</w:t>
      </w:r>
    </w:p>
    <w:p>
      <w:pPr>
        <w:spacing w:after="80" w:lineRule="auto" w:line="360"/>
        <w:ind w:firstLine="482"/>
        <w:jc w:val="both"/>
      </w:pPr>
      <w:r>
        <w:rPr>
          <w:rFonts w:ascii="Times New Roman" w:hAnsi="Times New Roman" w:eastAsia="宋体"/>
          <w:b w:val="0"/>
          <w:sz w:val="24"/>
        </w:rPr>
        <w:t>学校成立推免生遴选工作领导小组（领导小组名单详见附件），领导组织全校的推免工作。小组名单因工作变动需要调整的，由同岗位人员直接列入。</w:t>
      </w:r>
    </w:p>
    <w:p>
      <w:pPr>
        <w:spacing w:after="80" w:lineRule="auto" w:line="360"/>
        <w:ind w:firstLine="482"/>
        <w:jc w:val="both"/>
      </w:pPr>
      <w:r>
        <w:rPr>
          <w:rFonts w:ascii="Times New Roman" w:hAnsi="Times New Roman" w:eastAsia="宋体"/>
          <w:b w:val="0"/>
          <w:sz w:val="24"/>
        </w:rPr>
        <w:t>领导小组下设办公室（挂靠研究生院），办公室主任由研究生院院长兼任。研究生院负责全校推免生的选拔组织工作，做好推免政策的宣传、审核和接收工作。校团委负责组织实施研究生支教团推免专项计划的遴选工作。本科生院负责提供并审核学生成绩单等学业材料。学生工作部（处）负责学生综测成绩和违纪记录的审核工作。纪检监察部门负责对推免生推荐工作进行全程监督。</w:t>
      </w:r>
    </w:p>
    <w:p>
      <w:pPr>
        <w:spacing w:after="80" w:lineRule="auto" w:line="360"/>
        <w:ind w:firstLine="482"/>
        <w:jc w:val="both"/>
      </w:pPr>
      <w:r>
        <w:rPr>
          <w:rFonts w:ascii="Times New Roman" w:hAnsi="Times New Roman" w:eastAsia="宋体"/>
          <w:b w:val="0"/>
          <w:sz w:val="24"/>
        </w:rPr>
        <w:t>（二）学院推荐工作小组</w:t>
      </w:r>
    </w:p>
    <w:p>
      <w:pPr>
        <w:spacing w:after="80" w:lineRule="auto" w:line="360"/>
        <w:ind w:firstLine="482"/>
        <w:jc w:val="both"/>
      </w:pPr>
      <w:r>
        <w:rPr>
          <w:rFonts w:ascii="Times New Roman" w:hAnsi="Times New Roman" w:eastAsia="宋体"/>
          <w:b w:val="0"/>
          <w:sz w:val="24"/>
        </w:rPr>
        <w:t>各学院成立推荐工作小组，负责组织本学院的推免工作。组长由学院党委书记、院长担任，副组长由学院党委副书记、分管研究生工作副院长担任，成员由相关专业负责人和教师代表组成。</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纳入国家普通本科招生计划录取的学校应届本科毕业生（不含专升本、第二学士学位学生）。</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申请免试攻读硕士研究生的学生，必须具备下列条件：</w:t>
      </w:r>
    </w:p>
    <w:p>
      <w:pPr>
        <w:spacing w:after="80" w:lineRule="auto" w:line="360"/>
        <w:ind w:firstLine="482"/>
        <w:jc w:val="both"/>
      </w:pPr>
      <w:r>
        <w:rPr>
          <w:rFonts w:ascii="Times New Roman" w:hAnsi="Times New Roman" w:eastAsia="宋体"/>
          <w:b w:val="0"/>
          <w:sz w:val="24"/>
        </w:rPr>
        <w:t>1. 热爱祖国，拥护中国共产党领导，具有高尚的爱国主义情操和集体主义精神，社会主义信念坚定，社会责任感强，遵纪守法，积极向上，身心健康。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诚实守信，学风端正，品行表现优良，无任何考试作弊和学术不端记录。</w:t>
      </w:r>
    </w:p>
    <w:p>
      <w:pPr>
        <w:spacing w:after="80" w:lineRule="auto" w:line="360"/>
        <w:ind w:firstLine="482"/>
        <w:jc w:val="both"/>
      </w:pPr>
      <w:r>
        <w:rPr>
          <w:rFonts w:ascii="Times New Roman" w:hAnsi="Times New Roman" w:eastAsia="宋体"/>
          <w:b w:val="0"/>
          <w:sz w:val="24"/>
        </w:rPr>
        <w:t>4. 没有《桂林理工大学学生违纪处分条例》规定的校级纪律处分记录。</w:t>
      </w:r>
    </w:p>
    <w:p>
      <w:pPr>
        <w:spacing w:after="80" w:lineRule="auto" w:line="360"/>
        <w:ind w:firstLine="482"/>
        <w:jc w:val="both"/>
      </w:pPr>
      <w:r>
        <w:rPr>
          <w:rFonts w:ascii="Times New Roman" w:hAnsi="Times New Roman" w:eastAsia="宋体"/>
          <w:b w:val="0"/>
          <w:sz w:val="24"/>
        </w:rPr>
        <w:t>5. 非英语专业学生的全国大学英语四级考试成绩在425分及以上（艺术学类等专业的学生英语通过全国大学英语应用能力测试B级考试，英语专业学生通过全国高校英语专业四级考试）。</w:t>
      </w:r>
    </w:p>
    <w:p>
      <w:pPr>
        <w:spacing w:after="80" w:lineRule="auto" w:line="360"/>
        <w:ind w:firstLine="482"/>
        <w:jc w:val="both"/>
      </w:pPr>
      <w:r>
        <w:rPr>
          <w:rFonts w:ascii="Times New Roman" w:hAnsi="Times New Roman" w:eastAsia="宋体"/>
          <w:b w:val="0"/>
          <w:sz w:val="24"/>
        </w:rPr>
        <w:t>6. 学习成绩优秀，前6个学期（四年制）或前8个学期（五年制）平均学分绩点（含必修课、选修课）≥3.0，平均综合素质测评成绩排名本专业前30%。</w:t>
      </w:r>
    </w:p>
    <w:p>
      <w:pPr>
        <w:spacing w:after="80" w:lineRule="auto" w:line="360"/>
        <w:ind w:firstLine="482"/>
        <w:jc w:val="both"/>
      </w:pPr>
      <w:r>
        <w:rPr>
          <w:rFonts w:ascii="Times New Roman" w:hAnsi="Times New Roman" w:eastAsia="宋体"/>
          <w:b w:val="0"/>
          <w:sz w:val="24"/>
        </w:rPr>
        <w:t>7. 按时修读完专业人才培养方案规定要求修读的课程和实践性教学环节，并取得相应学分，经初审能预期毕业。</w:t>
      </w:r>
    </w:p>
    <w:p>
      <w:pPr>
        <w:spacing w:before="160" w:after="80" w:lineRule="auto" w:line="360"/>
        <w:jc w:val="left"/>
      </w:pPr>
      <w:r>
        <w:rPr>
          <w:rFonts w:ascii="Times New Roman" w:hAnsi="Times New Roman" w:eastAsia="宋体"/>
          <w:b/>
          <w:sz w:val="28"/>
        </w:rPr>
        <w:t>四、测评排序</w:t>
      </w:r>
    </w:p>
    <w:p>
      <w:pPr>
        <w:spacing w:after="80" w:lineRule="auto" w:line="360"/>
        <w:ind w:firstLine="482"/>
        <w:jc w:val="both"/>
      </w:pPr>
      <w:r>
        <w:rPr>
          <w:rFonts w:ascii="Times New Roman" w:hAnsi="Times New Roman" w:eastAsia="宋体"/>
          <w:b w:val="0"/>
          <w:sz w:val="24"/>
        </w:rPr>
        <w:t>申请推免生在其所在专业按照平均综合素质测评成绩排序，择优选拔。</w:t>
      </w:r>
    </w:p>
    <w:p>
      <w:pPr>
        <w:spacing w:after="80" w:lineRule="auto" w:line="360"/>
        <w:ind w:firstLine="482"/>
        <w:jc w:val="both"/>
      </w:pPr>
      <w:r>
        <w:rPr>
          <w:rFonts w:ascii="Times New Roman" w:hAnsi="Times New Roman" w:eastAsia="宋体"/>
          <w:b w:val="0"/>
          <w:sz w:val="24"/>
        </w:rPr>
        <w:t>平均综合素质测评成绩的评定按照现行的《桂林理工大学学生综合素质测评办法》规定执行。综合素质测评包括思想品德、专业学习与科研创新、体育、美育、劳动素质与实践能力五个方面内容，分别按10%、70%、5%、5%、10%的权重进行折算。学生平均综合素质测评成绩=各学年综合素质测评分之和÷学年数。</w:t>
      </w:r>
    </w:p>
    <w:p>
      <w:pPr>
        <w:spacing w:after="80" w:lineRule="auto" w:line="360"/>
        <w:ind w:firstLine="482"/>
        <w:jc w:val="both"/>
      </w:pPr>
      <w:r>
        <w:rPr>
          <w:rFonts w:ascii="Times New Roman" w:hAnsi="Times New Roman" w:eastAsia="宋体"/>
          <w:b w:val="0"/>
          <w:sz w:val="24"/>
        </w:rPr>
        <w:t>学生平均综合素质测评成绩相同时，依次按专业学习与科研创新、思想品德、体育、劳动素质与实践能力、美育单项成绩排序。</w:t>
      </w:r>
    </w:p>
    <w:p>
      <w:pPr>
        <w:spacing w:before="160" w:after="80" w:lineRule="auto" w:line="360"/>
        <w:jc w:val="left"/>
      </w:pPr>
      <w:r>
        <w:rPr>
          <w:rFonts w:ascii="Times New Roman" w:hAnsi="Times New Roman" w:eastAsia="宋体"/>
          <w:b/>
          <w:sz w:val="28"/>
        </w:rPr>
        <w:t>五、名额分配</w:t>
      </w:r>
    </w:p>
    <w:p>
      <w:pPr>
        <w:spacing w:after="80" w:lineRule="auto" w:line="360"/>
        <w:ind w:firstLine="482"/>
        <w:jc w:val="both"/>
      </w:pPr>
      <w:r>
        <w:rPr>
          <w:rFonts w:ascii="Times New Roman" w:hAnsi="Times New Roman" w:eastAsia="宋体"/>
          <w:b w:val="0"/>
          <w:sz w:val="24"/>
        </w:rPr>
        <w:t>1. 学校根据教育部下达的推免生计划，统筹考虑各学院应届本科毕业生人数和国家级一流专业数量，分配各学院推荐名额。</w:t>
      </w:r>
    </w:p>
    <w:p>
      <w:pPr>
        <w:spacing w:after="80" w:lineRule="auto" w:line="360"/>
        <w:ind w:firstLine="482"/>
        <w:jc w:val="both"/>
      </w:pPr>
      <w:r>
        <w:rPr>
          <w:rFonts w:ascii="Times New Roman" w:hAnsi="Times New Roman" w:eastAsia="宋体"/>
          <w:b w:val="0"/>
          <w:sz w:val="24"/>
        </w:rPr>
        <w:t>2. 推免生专项计划对推荐专业、名额和标准等有特殊规定的，按接收学校要求执行；没有特殊规定的，按照本办法执行。</w:t>
      </w:r>
    </w:p>
    <w:p>
      <w:pPr>
        <w:spacing w:after="80" w:lineRule="auto" w:line="360"/>
        <w:ind w:firstLine="482"/>
        <w:jc w:val="both"/>
      </w:pPr>
      <w:r>
        <w:rPr>
          <w:rFonts w:ascii="Times New Roman" w:hAnsi="Times New Roman" w:eastAsia="宋体"/>
          <w:b w:val="0"/>
          <w:sz w:val="24"/>
        </w:rPr>
        <w:t>3. 学院根据各专业实际情况，按照平均综合素质测评成绩排序，确定适当比例的递补人选并公示。若有推免生放弃或被取消推免资格，由递补人选依次递补。</w:t>
      </w:r>
    </w:p>
    <w:p>
      <w:pPr>
        <w:spacing w:before="160" w:after="80" w:lineRule="auto" w:line="360"/>
        <w:jc w:val="left"/>
      </w:pPr>
      <w:r>
        <w:rPr>
          <w:rFonts w:ascii="Times New Roman" w:hAnsi="Times New Roman" w:eastAsia="宋体"/>
          <w:b/>
          <w:sz w:val="28"/>
        </w:rPr>
        <w:t>六、推荐工作程序</w:t>
      </w:r>
    </w:p>
    <w:p>
      <w:pPr>
        <w:spacing w:after="80" w:lineRule="auto" w:line="360"/>
        <w:ind w:firstLine="482"/>
        <w:jc w:val="both"/>
      </w:pPr>
      <w:r>
        <w:rPr>
          <w:rFonts w:ascii="Times New Roman" w:hAnsi="Times New Roman" w:eastAsia="宋体"/>
          <w:b w:val="0"/>
          <w:sz w:val="24"/>
        </w:rPr>
        <w:t>1. 学校在接到上级部门文件后，组织研究生院一周内发布学校推免工作通知。</w:t>
      </w:r>
    </w:p>
    <w:p>
      <w:pPr>
        <w:spacing w:after="80" w:lineRule="auto" w:line="360"/>
        <w:ind w:firstLine="482"/>
        <w:jc w:val="both"/>
      </w:pPr>
      <w:r>
        <w:rPr>
          <w:rFonts w:ascii="Times New Roman" w:hAnsi="Times New Roman" w:eastAsia="宋体"/>
          <w:b w:val="0"/>
          <w:sz w:val="24"/>
        </w:rPr>
        <w:t>2. 各学院推免工作实施细则需经党政联席会审议通过，并提前向应届毕业生公布。</w:t>
      </w:r>
    </w:p>
    <w:p>
      <w:pPr>
        <w:spacing w:after="80" w:lineRule="auto" w:line="360"/>
        <w:ind w:firstLine="482"/>
        <w:jc w:val="both"/>
      </w:pPr>
      <w:r>
        <w:rPr>
          <w:rFonts w:ascii="Times New Roman" w:hAnsi="Times New Roman" w:eastAsia="宋体"/>
          <w:b w:val="0"/>
          <w:sz w:val="24"/>
        </w:rPr>
        <w:t>说明：以上为2024年9月2日发布版本中可获取的完整章节内容。该版本网页未展示后续章节（如七、八、九等）的详细条文。</w:t>
      </w:r>
    </w:p>
    <w:p>
      <w:pPr>
        <w:spacing w:after="80" w:lineRule="auto" w:line="360"/>
        <w:ind w:firstLine="482"/>
        <w:jc w:val="both"/>
      </w:pPr>
      <w:r>
        <w:rPr>
          <w:rFonts w:ascii="Times New Roman" w:hAnsi="Times New Roman" w:eastAsia="宋体"/>
          <w:b w:val="0"/>
          <w:sz w:val="24"/>
        </w:rPr>
        <w:t>附：2018年修订版中的特殊学术专长条款</w:t>
      </w:r>
    </w:p>
    <w:p>
      <w:pPr>
        <w:spacing w:after="80" w:lineRule="auto" w:line="360"/>
        <w:ind w:firstLine="482"/>
        <w:jc w:val="both"/>
      </w:pPr>
      <w:r>
        <w:rPr>
          <w:rFonts w:ascii="Times New Roman" w:hAnsi="Times New Roman" w:eastAsia="宋体"/>
          <w:b w:val="0"/>
          <w:sz w:val="24"/>
        </w:rPr>
        <w:t>根据2018年修订版（桂理工研〔2018〕14号）文件，对于具有特殊学术专长或突出培养潜质的学生，设有专门的推荐通道。该版本的部分条款与2024版存在差异（如学分绩点要求等），以下特殊条款可供参考：</w:t>
      </w:r>
    </w:p>
    <w:p>
      <w:pPr>
        <w:spacing w:after="80" w:lineRule="auto" w:line="360"/>
        <w:ind w:firstLine="482"/>
        <w:jc w:val="both"/>
      </w:pPr>
      <w:r>
        <w:rPr>
          <w:rFonts w:ascii="Times New Roman" w:hAnsi="Times New Roman" w:eastAsia="宋体"/>
          <w:b w:val="0"/>
          <w:sz w:val="24"/>
        </w:rPr>
        <w:t>对具有特殊学术专长或具有突出培养潜质的学生，在校期间有下列情况之一，经3名以上本校本专业教授联名推荐，并经推免生工作领导小组审核通过，可不受上述条件（一）第3、4点的限制，直接申请推荐为免试硕士研究生，推荐指标单列，择优选拔：</w:t>
      </w:r>
    </w:p>
    <w:p>
      <w:pPr>
        <w:spacing w:after="80" w:lineRule="auto" w:line="360"/>
        <w:ind w:firstLine="482"/>
        <w:jc w:val="both"/>
      </w:pPr>
      <w:r>
        <w:rPr>
          <w:rFonts w:ascii="Times New Roman" w:hAnsi="Times New Roman" w:eastAsia="宋体"/>
          <w:b w:val="0"/>
          <w:sz w:val="24"/>
        </w:rPr>
        <w:t>1. 获得国家发明专利授权者（排名第一）。</w:t>
      </w:r>
    </w:p>
    <w:p>
      <w:pPr>
        <w:spacing w:after="80" w:lineRule="auto" w:line="360"/>
        <w:ind w:firstLine="482"/>
        <w:jc w:val="both"/>
      </w:pPr>
      <w:r>
        <w:rPr>
          <w:rFonts w:ascii="Times New Roman" w:hAnsi="Times New Roman" w:eastAsia="宋体"/>
          <w:b w:val="0"/>
          <w:sz w:val="24"/>
        </w:rPr>
        <w:t>2. 以桂林理工大学为第一作者单位，学生为第一作者在CSSCI收录期刊（扩展版及增刊除外）上发表1篇及以上论文，或在SCI、SSCI、EI（会议论文集除外）收录期刊上发表1篇及以上论文。</w:t>
      </w:r>
    </w:p>
    <w:p>
      <w:pPr>
        <w:spacing w:after="80" w:lineRule="auto" w:line="360"/>
        <w:ind w:firstLine="482"/>
        <w:jc w:val="both"/>
      </w:pPr>
      <w:r>
        <w:rPr>
          <w:rFonts w:ascii="Times New Roman" w:hAnsi="Times New Roman" w:eastAsia="宋体"/>
          <w:b w:val="0"/>
          <w:sz w:val="24"/>
        </w:rPr>
        <w:t>3. 参加“挑战杯”大学生课外学术科技作品竞赛获得自治区特等奖（排名第一）或全国二等奖及以上者（排名前二）；或在“创青春”全国大学生创业大赛、中国“互联网+”大学生创新创业大赛获得自治区金奖（排名第一）或全国银奖及以上者（排名前二）。</w:t>
      </w:r>
    </w:p>
    <w:p>
      <w:pPr>
        <w:spacing w:after="80" w:lineRule="auto" w:line="360"/>
        <w:ind w:firstLine="482"/>
        <w:jc w:val="both"/>
      </w:pPr>
      <w:r>
        <w:rPr>
          <w:rFonts w:ascii="Times New Roman" w:hAnsi="Times New Roman" w:eastAsia="宋体"/>
          <w:b w:val="0"/>
          <w:sz w:val="24"/>
        </w:rPr>
        <w:t>4. 参加教务处或校团委审核认定的全国性学科（技能）竞赛获得二等奖及以上者（排名第一）；参加教务处或校团委审核认定的国际性学科（技能）竞赛获得二等奖及以上者（排名第一）。</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