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ind w:left="2772" w:right="1363" w:hanging="1509"/>
        <w:spacing w:before="84" w:line="276" w:lineRule="auto"/>
        <w:outlineLvl w:val="0"/>
        <w:rPr>
          <w:rFonts w:ascii="SimSun" w:hAnsi="SimSun" w:eastAsia="SimSun" w:cs="SimSun"/>
          <w:sz w:val="26"/>
          <w:szCs w:val="26"/>
        </w:rPr>
      </w:pPr>
      <w:r>
        <w:rPr>
          <w:rFonts w:ascii="SimSun" w:hAnsi="SimSun" w:eastAsia="SimSun" w:cs="SimSun"/>
          <w:sz w:val="26"/>
          <w:szCs w:val="26"/>
          <w:spacing w:val="-1"/>
        </w:rPr>
        <w:t>针灸推拿学院推荐2024届优秀应届本科毕业生免试</w:t>
      </w:r>
      <w:r>
        <w:rPr>
          <w:rFonts w:ascii="SimSun" w:hAnsi="SimSun" w:eastAsia="SimSun" w:cs="SimSun"/>
          <w:sz w:val="26"/>
          <w:szCs w:val="26"/>
          <w:spacing w:val="12"/>
        </w:rPr>
        <w:t xml:space="preserve"> </w:t>
      </w:r>
      <w:r>
        <w:rPr>
          <w:rFonts w:ascii="SimSun" w:hAnsi="SimSun" w:eastAsia="SimSun" w:cs="SimSun"/>
          <w:sz w:val="26"/>
          <w:szCs w:val="26"/>
          <w:spacing w:val="-8"/>
        </w:rPr>
        <w:t>攻读研究生工作实施细则</w:t>
      </w:r>
    </w:p>
    <w:p>
      <w:pPr>
        <w:spacing w:line="299" w:lineRule="auto"/>
        <w:rPr>
          <w:rFonts w:ascii="Arial"/>
          <w:sz w:val="21"/>
        </w:rPr>
      </w:pPr>
      <w:r/>
    </w:p>
    <w:p>
      <w:pPr>
        <w:pStyle w:val="BodyText"/>
        <w:ind w:left="1263" w:right="1208" w:firstLine="320"/>
        <w:spacing w:before="55" w:line="351" w:lineRule="auto"/>
        <w:jc w:val="both"/>
        <w:rPr/>
      </w:pPr>
      <w:r>
        <w:rPr>
          <w:spacing w:val="-3"/>
        </w:rPr>
        <w:t>根据《江西中医药大学推荐优秀应届本科毕业生免试攻读</w:t>
      </w:r>
      <w:r>
        <w:rPr>
          <w:spacing w:val="-4"/>
        </w:rPr>
        <w:t>硕士学位研究生实</w:t>
      </w:r>
      <w:r>
        <w:rPr/>
        <w:t xml:space="preserve"> </w:t>
      </w:r>
      <w:r>
        <w:rPr>
          <w:spacing w:val="6"/>
        </w:rPr>
        <w:t>施办法(修订)》(校发〔2023〕48号)、《关于做好推荐2024届优秀应届本科</w:t>
      </w:r>
      <w:r>
        <w:rPr>
          <w:spacing w:val="1"/>
        </w:rPr>
        <w:t xml:space="preserve"> </w:t>
      </w:r>
      <w:r>
        <w:rPr>
          <w:spacing w:val="2"/>
        </w:rPr>
        <w:t>毕业生免试攻读硕士学位研究生工作的通知》等文件要求，为做好我院2024届</w:t>
      </w:r>
      <w:r>
        <w:rPr>
          <w:spacing w:val="11"/>
        </w:rPr>
        <w:t xml:space="preserve"> </w:t>
      </w:r>
      <w:r>
        <w:rPr>
          <w:spacing w:val="-2"/>
        </w:rPr>
        <w:t>应届本科毕业生推免工作，特制定此细则。</w:t>
      </w:r>
    </w:p>
    <w:p>
      <w:pPr>
        <w:ind w:left="1583"/>
        <w:spacing w:before="30" w:line="222" w:lineRule="auto"/>
        <w:rPr>
          <w:rFonts w:ascii="SimHei" w:hAnsi="SimHei" w:eastAsia="SimHei" w:cs="SimHei"/>
          <w:sz w:val="17"/>
          <w:szCs w:val="17"/>
        </w:rPr>
      </w:pPr>
      <w:r>
        <w:rPr>
          <w:rFonts w:ascii="SimHei" w:hAnsi="SimHei" w:eastAsia="SimHei" w:cs="SimHei"/>
          <w:sz w:val="17"/>
          <w:szCs w:val="17"/>
          <w:spacing w:val="-2"/>
        </w:rPr>
        <w:t>一、总体要求</w:t>
      </w:r>
    </w:p>
    <w:p>
      <w:pPr>
        <w:pStyle w:val="BodyText"/>
        <w:ind w:left="1263" w:right="1217" w:firstLine="320"/>
        <w:spacing w:before="111" w:line="325" w:lineRule="auto"/>
        <w:rPr/>
      </w:pPr>
      <w:r>
        <w:rPr>
          <w:rFonts w:ascii="KaiTi" w:hAnsi="KaiTi" w:eastAsia="KaiTi" w:cs="KaiTi"/>
        </w:rPr>
        <w:t>(一)落实立德树人根本任务。</w:t>
      </w:r>
      <w:r>
        <w:rPr/>
        <w:t>坚持德智体美劳全面衡量，</w:t>
      </w:r>
      <w:r>
        <w:rPr>
          <w:spacing w:val="-1"/>
        </w:rPr>
        <w:t>德才兼备，以德</w:t>
      </w:r>
      <w:r>
        <w:rPr/>
        <w:t xml:space="preserve">  </w:t>
      </w:r>
      <w:r>
        <w:rPr>
          <w:spacing w:val="-3"/>
        </w:rPr>
        <w:t>为先，把学生思想品德考核作为推免生遴选的重要内容。要严格遵循实事求是的</w:t>
      </w:r>
      <w:r>
        <w:rPr>
          <w:spacing w:val="10"/>
        </w:rPr>
        <w:t xml:space="preserve"> </w:t>
      </w:r>
      <w:r>
        <w:rPr>
          <w:spacing w:val="-3"/>
        </w:rPr>
        <w:t>原则，注重对学生政治态度、思想表现、道德品质、科学精神、诚实守信、遵纪</w:t>
      </w:r>
      <w:r>
        <w:rPr>
          <w:spacing w:val="6"/>
        </w:rPr>
        <w:t xml:space="preserve"> </w:t>
      </w:r>
      <w:r>
        <w:rPr>
          <w:spacing w:val="-2"/>
        </w:rPr>
        <w:t>守法等方面的考察，思想政治素质和品德不合格者不予推荐。</w:t>
      </w:r>
    </w:p>
    <w:p>
      <w:pPr>
        <w:pStyle w:val="BodyText"/>
        <w:ind w:left="1263" w:right="1221" w:firstLine="320"/>
        <w:spacing w:before="115" w:line="321" w:lineRule="auto"/>
        <w:rPr/>
      </w:pPr>
      <w:r>
        <w:rPr>
          <w:rFonts w:ascii="KaiTi" w:hAnsi="KaiTi" w:eastAsia="KaiTi" w:cs="KaiTi"/>
          <w:spacing w:val="-3"/>
        </w:rPr>
        <w:t>(二)突出考查学生一贯表现。</w:t>
      </w:r>
      <w:r>
        <w:rPr>
          <w:spacing w:val="-3"/>
        </w:rPr>
        <w:t>将本科阶段学业成绩作为最基础的</w:t>
      </w:r>
      <w:r>
        <w:rPr>
          <w:spacing w:val="-4"/>
        </w:rPr>
        <w:t>遴选指标，</w:t>
      </w:r>
      <w:r>
        <w:rPr/>
        <w:t xml:space="preserve"> </w:t>
      </w:r>
      <w:r>
        <w:rPr>
          <w:spacing w:val="-3"/>
        </w:rPr>
        <w:t>不得专门组织笔试、面试等遴选推免生的考试。综合评价学生各方面表现，引导</w:t>
      </w:r>
      <w:r>
        <w:rPr>
          <w:spacing w:val="6"/>
        </w:rPr>
        <w:t xml:space="preserve"> </w:t>
      </w:r>
      <w:r>
        <w:rPr>
          <w:spacing w:val="-6"/>
        </w:rPr>
        <w:t>学生全面发展。</w:t>
      </w:r>
    </w:p>
    <w:p>
      <w:pPr>
        <w:pStyle w:val="BodyText"/>
        <w:ind w:left="1263" w:right="1148" w:firstLine="320"/>
        <w:spacing w:before="112" w:line="312" w:lineRule="auto"/>
        <w:rPr/>
      </w:pPr>
      <w:r>
        <w:rPr>
          <w:rFonts w:ascii="KaiTi" w:hAnsi="KaiTi" w:eastAsia="KaiTi" w:cs="KaiTi"/>
          <w:spacing w:val="-1"/>
        </w:rPr>
        <w:t>(三)坚持公开、公平、公正。</w:t>
      </w:r>
      <w:r>
        <w:rPr>
          <w:spacing w:val="-1"/>
        </w:rPr>
        <w:t>严格执行教育部和学校有关免试攻读硕士学</w:t>
      </w:r>
      <w:r>
        <w:rPr>
          <w:spacing w:val="3"/>
        </w:rPr>
        <w:t xml:space="preserve">   </w:t>
      </w:r>
      <w:r>
        <w:rPr>
          <w:spacing w:val="-5"/>
        </w:rPr>
        <w:t>位研究生的文件精神，按规定的管理办法和</w:t>
      </w:r>
      <w:r>
        <w:rPr>
          <w:spacing w:val="-6"/>
        </w:rPr>
        <w:t>程序实施，坚持全面考查、综合评价、</w:t>
      </w:r>
      <w:r>
        <w:rPr/>
        <w:t xml:space="preserve"> </w:t>
      </w:r>
      <w:r>
        <w:rPr>
          <w:spacing w:val="-1"/>
        </w:rPr>
        <w:t>择优选拔、公平公正公开的工作机制，切实提高推免生</w:t>
      </w:r>
      <w:r>
        <w:rPr>
          <w:spacing w:val="-2"/>
        </w:rPr>
        <w:t>选拔质量。</w:t>
      </w:r>
    </w:p>
    <w:p>
      <w:pPr>
        <w:ind w:left="1583"/>
        <w:spacing w:before="149" w:line="221" w:lineRule="auto"/>
        <w:rPr>
          <w:rFonts w:ascii="SimHei" w:hAnsi="SimHei" w:eastAsia="SimHei" w:cs="SimHei"/>
          <w:sz w:val="17"/>
          <w:szCs w:val="17"/>
        </w:rPr>
      </w:pPr>
      <w:r>
        <w:rPr>
          <w:rFonts w:ascii="SimHei" w:hAnsi="SimHei" w:eastAsia="SimHei" w:cs="SimHei"/>
          <w:sz w:val="17"/>
          <w:szCs w:val="17"/>
          <w:spacing w:val="4"/>
        </w:rPr>
        <w:t>二、组织机构及职责</w:t>
      </w:r>
    </w:p>
    <w:p>
      <w:pPr>
        <w:ind w:left="1583"/>
        <w:spacing w:before="105" w:line="223" w:lineRule="auto"/>
        <w:rPr>
          <w:rFonts w:ascii="KaiTi" w:hAnsi="KaiTi" w:eastAsia="KaiTi" w:cs="KaiTi"/>
          <w:sz w:val="18"/>
          <w:szCs w:val="18"/>
        </w:rPr>
      </w:pPr>
      <w:r>
        <w:rPr>
          <w:rFonts w:ascii="KaiTi" w:hAnsi="KaiTi" w:eastAsia="KaiTi" w:cs="KaiTi"/>
          <w:sz w:val="18"/>
          <w:szCs w:val="18"/>
          <w:spacing w:val="-4"/>
        </w:rPr>
        <w:t>(一)成立学院推免工作小组</w:t>
      </w:r>
    </w:p>
    <w:p>
      <w:pPr>
        <w:pStyle w:val="BodyText"/>
        <w:ind w:left="1583"/>
        <w:spacing w:before="134" w:line="222" w:lineRule="auto"/>
        <w:rPr/>
      </w:pPr>
      <w:r>
        <w:rPr>
          <w:spacing w:val="4"/>
        </w:rPr>
        <w:t>组</w:t>
      </w:r>
      <w:r>
        <w:rPr>
          <w:spacing w:val="44"/>
        </w:rPr>
        <w:t xml:space="preserve"> </w:t>
      </w:r>
      <w:r>
        <w:rPr>
          <w:spacing w:val="4"/>
        </w:rPr>
        <w:t>长：周志刚</w:t>
      </w:r>
      <w:r>
        <w:rPr>
          <w:spacing w:val="69"/>
        </w:rPr>
        <w:t xml:space="preserve"> </w:t>
      </w:r>
      <w:r>
        <w:rPr>
          <w:spacing w:val="4"/>
        </w:rPr>
        <w:t>肖朝阳</w:t>
      </w:r>
    </w:p>
    <w:p>
      <w:pPr>
        <w:pStyle w:val="BodyText"/>
        <w:ind w:left="1583"/>
        <w:spacing w:before="135" w:line="221" w:lineRule="auto"/>
        <w:rPr/>
      </w:pPr>
      <w:r>
        <w:rPr>
          <w:spacing w:val="6"/>
        </w:rPr>
        <w:t>副组长：焦</w:t>
      </w:r>
      <w:r>
        <w:rPr>
          <w:spacing w:val="61"/>
        </w:rPr>
        <w:t xml:space="preserve"> </w:t>
      </w:r>
      <w:r>
        <w:rPr>
          <w:spacing w:val="6"/>
        </w:rPr>
        <w:t>琳</w:t>
      </w:r>
      <w:r>
        <w:rPr>
          <w:spacing w:val="70"/>
        </w:rPr>
        <w:t xml:space="preserve"> </w:t>
      </w:r>
      <w:r>
        <w:rPr>
          <w:spacing w:val="6"/>
        </w:rPr>
        <w:t>叶</w:t>
      </w:r>
      <w:r>
        <w:rPr>
          <w:spacing w:val="64"/>
        </w:rPr>
        <w:t xml:space="preserve"> </w:t>
      </w:r>
      <w:r>
        <w:rPr>
          <w:spacing w:val="6"/>
        </w:rPr>
        <w:t>菁</w:t>
      </w:r>
    </w:p>
    <w:p>
      <w:pPr>
        <w:pStyle w:val="BodyText"/>
        <w:ind w:left="1583"/>
        <w:spacing w:before="116" w:line="221" w:lineRule="auto"/>
        <w:rPr/>
      </w:pPr>
      <w:r>
        <w:rPr>
          <w:spacing w:val="2"/>
        </w:rPr>
        <w:t>成</w:t>
      </w:r>
      <w:r>
        <w:rPr>
          <w:spacing w:val="2"/>
        </w:rPr>
        <w:t xml:space="preserve">  </w:t>
      </w:r>
      <w:r>
        <w:rPr>
          <w:spacing w:val="2"/>
        </w:rPr>
        <w:t>员：刘</w:t>
      </w:r>
      <w:r>
        <w:rPr>
          <w:spacing w:val="78"/>
        </w:rPr>
        <w:t xml:space="preserve"> </w:t>
      </w:r>
      <w:r>
        <w:rPr>
          <w:spacing w:val="2"/>
        </w:rPr>
        <w:t>辰</w:t>
      </w:r>
      <w:r>
        <w:rPr>
          <w:spacing w:val="83"/>
        </w:rPr>
        <w:t xml:space="preserve"> </w:t>
      </w:r>
      <w:r>
        <w:rPr>
          <w:spacing w:val="2"/>
        </w:rPr>
        <w:t>熊</w:t>
      </w:r>
      <w:r>
        <w:rPr>
          <w:spacing w:val="74"/>
        </w:rPr>
        <w:t xml:space="preserve"> </w:t>
      </w:r>
      <w:r>
        <w:rPr>
          <w:spacing w:val="2"/>
        </w:rPr>
        <w:t>俊</w:t>
      </w:r>
      <w:r>
        <w:rPr>
          <w:spacing w:val="74"/>
        </w:rPr>
        <w:t xml:space="preserve"> </w:t>
      </w:r>
      <w:r>
        <w:rPr>
          <w:spacing w:val="2"/>
        </w:rPr>
        <w:t>黄仙保</w:t>
      </w:r>
      <w:r>
        <w:rPr>
          <w:spacing w:val="82"/>
          <w:w w:val="101"/>
        </w:rPr>
        <w:t xml:space="preserve"> </w:t>
      </w:r>
      <w:r>
        <w:rPr>
          <w:spacing w:val="2"/>
        </w:rPr>
        <w:t>熊</w:t>
      </w:r>
      <w:r>
        <w:rPr>
          <w:spacing w:val="2"/>
        </w:rPr>
        <w:t xml:space="preserve">  </w:t>
      </w:r>
      <w:r>
        <w:rPr>
          <w:spacing w:val="2"/>
        </w:rPr>
        <w:t>燕</w:t>
      </w:r>
    </w:p>
    <w:p>
      <w:pPr>
        <w:pStyle w:val="BodyText"/>
        <w:ind w:left="2353"/>
        <w:spacing w:before="137" w:line="222" w:lineRule="auto"/>
        <w:rPr/>
      </w:pPr>
      <w:r>
        <w:rPr>
          <w:spacing w:val="7"/>
        </w:rPr>
        <w:t>蒋维晏</w:t>
      </w:r>
      <w:r>
        <w:rPr>
          <w:spacing w:val="51"/>
        </w:rPr>
        <w:t xml:space="preserve"> </w:t>
      </w:r>
      <w:r>
        <w:rPr>
          <w:spacing w:val="7"/>
        </w:rPr>
        <w:t>周世华</w:t>
      </w:r>
      <w:r>
        <w:rPr>
          <w:spacing w:val="55"/>
        </w:rPr>
        <w:t xml:space="preserve"> </w:t>
      </w:r>
      <w:r>
        <w:rPr>
          <w:spacing w:val="7"/>
        </w:rPr>
        <w:t>熊水明</w:t>
      </w:r>
      <w:r>
        <w:rPr>
          <w:spacing w:val="47"/>
        </w:rPr>
        <w:t xml:space="preserve"> </w:t>
      </w:r>
      <w:r>
        <w:rPr>
          <w:spacing w:val="7"/>
        </w:rPr>
        <w:t>葛荣荣</w:t>
      </w:r>
    </w:p>
    <w:p>
      <w:pPr>
        <w:pStyle w:val="BodyText"/>
        <w:ind w:left="1263" w:right="1239" w:firstLine="320"/>
        <w:spacing w:before="135" w:line="347" w:lineRule="auto"/>
        <w:rPr/>
      </w:pPr>
      <w:r>
        <w:rPr/>
        <w:t>职</w:t>
      </w:r>
      <w:r>
        <w:rPr/>
        <w:t xml:space="preserve"> </w:t>
      </w:r>
      <w:r>
        <w:rPr/>
        <w:t>责：负责制定本学院推荐选拔工作实施细则</w:t>
      </w:r>
      <w:r>
        <w:rPr>
          <w:spacing w:val="-1"/>
        </w:rPr>
        <w:t>，负责申请推免学生的推荐</w:t>
      </w:r>
      <w:r>
        <w:rPr/>
        <w:t xml:space="preserve"> </w:t>
      </w:r>
      <w:r>
        <w:rPr>
          <w:spacing w:val="-1"/>
        </w:rPr>
        <w:t>资格、综合素质加分和业绩真实性的审核、确定本学</w:t>
      </w:r>
      <w:r>
        <w:rPr>
          <w:spacing w:val="-2"/>
        </w:rPr>
        <w:t>院拟推免名单等工作。</w:t>
      </w:r>
    </w:p>
    <w:p>
      <w:pPr>
        <w:ind w:left="1583"/>
        <w:spacing w:before="1" w:line="222" w:lineRule="auto"/>
        <w:rPr>
          <w:rFonts w:ascii="KaiTi" w:hAnsi="KaiTi" w:eastAsia="KaiTi" w:cs="KaiTi"/>
          <w:sz w:val="18"/>
          <w:szCs w:val="18"/>
        </w:rPr>
      </w:pPr>
      <w:r>
        <w:rPr>
          <w:rFonts w:ascii="KaiTi" w:hAnsi="KaiTi" w:eastAsia="KaiTi" w:cs="KaiTi"/>
          <w:sz w:val="18"/>
          <w:szCs w:val="18"/>
          <w:spacing w:val="-4"/>
        </w:rPr>
        <w:t>(二)有关工作具体分工</w:t>
      </w:r>
    </w:p>
    <w:p>
      <w:pPr>
        <w:pStyle w:val="BodyText"/>
        <w:ind w:left="1263" w:right="1178" w:firstLine="320"/>
        <w:spacing w:before="123" w:line="391" w:lineRule="auto"/>
        <w:rPr/>
      </w:pPr>
      <w:r>
        <w:rPr>
          <w:spacing w:val="-4"/>
        </w:rPr>
        <w:t>推免工作小组下设办公室，办公室由材料制定小组、政策宣讲小组、学业成</w:t>
      </w:r>
      <w:r>
        <w:rPr>
          <w:spacing w:val="3"/>
        </w:rPr>
        <w:t xml:space="preserve">  </w:t>
      </w:r>
      <w:r>
        <w:rPr>
          <w:spacing w:val="-6"/>
        </w:rPr>
        <w:t>绩核算小组、材料审核小组、答辩工作小组、专家审核小</w:t>
      </w:r>
      <w:r>
        <w:rPr>
          <w:spacing w:val="-7"/>
        </w:rPr>
        <w:t>组、监督检查小组组成，</w:t>
      </w:r>
    </w:p>
    <w:p>
      <w:pPr>
        <w:ind w:left="4243"/>
        <w:spacing w:before="241" w:line="188" w:lineRule="auto"/>
        <w:rPr>
          <w:rFonts w:ascii="Times New Roman" w:hAnsi="Times New Roman" w:eastAsia="Times New Roman" w:cs="Times New Roman"/>
          <w:sz w:val="11"/>
          <w:szCs w:val="11"/>
        </w:rPr>
      </w:pPr>
      <w:r>
        <w:rPr>
          <w:rFonts w:ascii="Times New Roman" w:hAnsi="Times New Roman" w:eastAsia="Times New Roman" w:cs="Times New Roman"/>
          <w:sz w:val="11"/>
          <w:szCs w:val="11"/>
        </w:rPr>
        <w:t>1</w:t>
      </w:r>
    </w:p>
    <w:p>
      <w:pPr>
        <w:spacing w:line="188" w:lineRule="auto"/>
        <w:sectPr>
          <w:pgSz w:w="11910" w:h="16840"/>
          <w:pgMar w:top="1431" w:right="1786" w:bottom="0" w:left="1786" w:header="0" w:footer="0" w:gutter="0"/>
        </w:sectPr>
        <w:rPr>
          <w:rFonts w:ascii="Times New Roman" w:hAnsi="Times New Roman" w:eastAsia="Times New Roman" w:cs="Times New Roman"/>
          <w:sz w:val="11"/>
          <w:szCs w:val="11"/>
        </w:rPr>
      </w:pP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1263"/>
        <w:spacing w:before="56" w:line="220" w:lineRule="auto"/>
        <w:rPr/>
      </w:pPr>
      <w:r>
        <w:rPr>
          <w:spacing w:val="-3"/>
        </w:rPr>
        <w:t>负责推免工作的具体组织和实施。</w:t>
      </w:r>
    </w:p>
    <w:p>
      <w:pPr>
        <w:pStyle w:val="BodyText"/>
        <w:ind w:left="1613"/>
        <w:spacing w:before="107" w:line="220" w:lineRule="auto"/>
        <w:rPr/>
      </w:pPr>
      <w:r>
        <w:rPr>
          <w:rFonts w:ascii="Times New Roman" w:hAnsi="Times New Roman" w:eastAsia="Times New Roman" w:cs="Times New Roman"/>
        </w:rPr>
        <w:t>1. </w:t>
      </w:r>
      <w:r>
        <w:rPr/>
        <w:t>材料制定小组</w:t>
      </w:r>
    </w:p>
    <w:p>
      <w:pPr>
        <w:pStyle w:val="BodyText"/>
        <w:ind w:left="1613"/>
        <w:spacing w:before="149" w:line="223" w:lineRule="auto"/>
        <w:rPr/>
      </w:pPr>
      <w:r>
        <w:rPr>
          <w:spacing w:val="6"/>
        </w:rPr>
        <w:t>成员：刘辰</w:t>
      </w:r>
      <w:r>
        <w:rPr>
          <w:spacing w:val="51"/>
        </w:rPr>
        <w:t xml:space="preserve"> </w:t>
      </w:r>
      <w:r>
        <w:rPr>
          <w:spacing w:val="6"/>
        </w:rPr>
        <w:t>熊燕</w:t>
      </w:r>
      <w:r>
        <w:rPr>
          <w:spacing w:val="51"/>
        </w:rPr>
        <w:t xml:space="preserve"> </w:t>
      </w:r>
      <w:r>
        <w:rPr>
          <w:spacing w:val="6"/>
        </w:rPr>
        <w:t>熊水明</w:t>
      </w:r>
    </w:p>
    <w:p>
      <w:pPr>
        <w:pStyle w:val="BodyText"/>
        <w:ind w:left="1263" w:right="1213" w:firstLine="349"/>
        <w:spacing w:before="121" w:line="340" w:lineRule="auto"/>
        <w:rPr/>
      </w:pPr>
      <w:r>
        <w:rPr>
          <w:spacing w:val="-3"/>
        </w:rPr>
        <w:t>职责：负责学院推免实施细则的草拟；负责上报材料的草拟；负责公示</w:t>
      </w:r>
      <w:r>
        <w:rPr>
          <w:spacing w:val="-4"/>
        </w:rPr>
        <w:t>材料</w:t>
      </w:r>
      <w:r>
        <w:rPr/>
        <w:t xml:space="preserve"> </w:t>
      </w:r>
      <w:r>
        <w:rPr>
          <w:spacing w:val="-8"/>
        </w:rPr>
        <w:t>的草拟等。</w:t>
      </w:r>
    </w:p>
    <w:p>
      <w:pPr>
        <w:pStyle w:val="BodyText"/>
        <w:ind w:left="1613"/>
        <w:spacing w:before="36" w:line="222" w:lineRule="auto"/>
        <w:rPr/>
      </w:pPr>
      <w:r>
        <w:rPr>
          <w:rFonts w:ascii="Times New Roman" w:hAnsi="Times New Roman" w:eastAsia="Times New Roman" w:cs="Times New Roman"/>
          <w:spacing w:val="-2"/>
        </w:rPr>
        <w:t>2. </w:t>
      </w:r>
      <w:r>
        <w:rPr>
          <w:spacing w:val="-2"/>
        </w:rPr>
        <w:t>政策宣讲小组</w:t>
      </w:r>
    </w:p>
    <w:p>
      <w:pPr>
        <w:pStyle w:val="BodyText"/>
        <w:ind w:left="1613"/>
        <w:spacing w:before="114" w:line="222" w:lineRule="auto"/>
        <w:rPr/>
      </w:pPr>
      <w:r>
        <w:rPr>
          <w:spacing w:val="6"/>
        </w:rPr>
        <w:t>成员：熊燕</w:t>
      </w:r>
      <w:r>
        <w:rPr>
          <w:spacing w:val="37"/>
        </w:rPr>
        <w:t xml:space="preserve"> </w:t>
      </w:r>
      <w:r>
        <w:rPr>
          <w:spacing w:val="6"/>
        </w:rPr>
        <w:t>蒋维晏</w:t>
      </w:r>
    </w:p>
    <w:p>
      <w:pPr>
        <w:pStyle w:val="BodyText"/>
        <w:ind w:left="1263" w:right="1212" w:firstLine="349"/>
        <w:spacing w:before="125" w:line="358" w:lineRule="auto"/>
        <w:rPr/>
      </w:pPr>
      <w:r>
        <w:rPr>
          <w:spacing w:val="-3"/>
        </w:rPr>
        <w:t>职责：宣讲推免政策；推免报名动员；收集学生申请材料；解答学生关于推</w:t>
      </w:r>
      <w:r>
        <w:rPr/>
        <w:t xml:space="preserve"> </w:t>
      </w:r>
      <w:r>
        <w:rPr>
          <w:spacing w:val="-4"/>
        </w:rPr>
        <w:t>免工作的各类疑问。</w:t>
      </w:r>
    </w:p>
    <w:p>
      <w:pPr>
        <w:pStyle w:val="BodyText"/>
        <w:ind w:left="1613"/>
        <w:spacing w:before="2" w:line="222" w:lineRule="auto"/>
        <w:rPr/>
      </w:pPr>
      <w:r>
        <w:rPr>
          <w:rFonts w:ascii="Times New Roman" w:hAnsi="Times New Roman" w:eastAsia="Times New Roman" w:cs="Times New Roman"/>
        </w:rPr>
        <w:t>3. </w:t>
      </w:r>
      <w:r>
        <w:rPr/>
        <w:t>学业成绩核算小组</w:t>
      </w:r>
    </w:p>
    <w:p>
      <w:pPr>
        <w:pStyle w:val="BodyText"/>
        <w:ind w:left="1613"/>
        <w:spacing w:before="137" w:line="223" w:lineRule="auto"/>
        <w:rPr>
          <w:sz w:val="16"/>
          <w:szCs w:val="16"/>
        </w:rPr>
      </w:pPr>
      <w:r>
        <w:rPr>
          <w:sz w:val="16"/>
          <w:szCs w:val="16"/>
          <w:spacing w:val="12"/>
        </w:rPr>
        <w:t>成员：刘辰</w:t>
      </w:r>
      <w:r>
        <w:rPr>
          <w:sz w:val="16"/>
          <w:szCs w:val="16"/>
          <w:spacing w:val="64"/>
        </w:rPr>
        <w:t xml:space="preserve"> </w:t>
      </w:r>
      <w:r>
        <w:rPr>
          <w:sz w:val="16"/>
          <w:szCs w:val="16"/>
          <w:spacing w:val="12"/>
        </w:rPr>
        <w:t>熊水明</w:t>
      </w:r>
    </w:p>
    <w:p>
      <w:pPr>
        <w:pStyle w:val="BodyText"/>
        <w:ind w:left="1263" w:right="1208" w:firstLine="349"/>
        <w:spacing w:before="125" w:line="358" w:lineRule="auto"/>
        <w:rPr/>
      </w:pPr>
      <w:r>
        <w:rPr>
          <w:spacing w:val="-3"/>
        </w:rPr>
        <w:t>职责：负责所有毕业生的必修课成绩核算、成绩复核并进行排名，确保真实</w:t>
      </w:r>
      <w:r>
        <w:rPr>
          <w:spacing w:val="3"/>
        </w:rPr>
        <w:t xml:space="preserve"> </w:t>
      </w:r>
      <w:r>
        <w:rPr>
          <w:spacing w:val="-8"/>
        </w:rPr>
        <w:t>准确。</w:t>
      </w:r>
    </w:p>
    <w:p>
      <w:pPr>
        <w:pStyle w:val="BodyText"/>
        <w:ind w:left="1613"/>
        <w:spacing w:line="220" w:lineRule="auto"/>
        <w:rPr/>
      </w:pPr>
      <w:r>
        <w:rPr>
          <w:rFonts w:ascii="Times New Roman" w:hAnsi="Times New Roman" w:eastAsia="Times New Roman" w:cs="Times New Roman"/>
          <w:spacing w:val="1"/>
        </w:rPr>
        <w:t>4.</w:t>
      </w:r>
      <w:r>
        <w:rPr>
          <w:rFonts w:ascii="Times New Roman" w:hAnsi="Times New Roman" w:eastAsia="Times New Roman" w:cs="Times New Roman"/>
          <w:spacing w:val="-8"/>
        </w:rPr>
        <w:t xml:space="preserve"> </w:t>
      </w:r>
      <w:r>
        <w:rPr>
          <w:spacing w:val="1"/>
        </w:rPr>
        <w:t>材料审核小组</w:t>
      </w:r>
    </w:p>
    <w:p>
      <w:pPr>
        <w:pStyle w:val="BodyText"/>
        <w:ind w:left="1613"/>
        <w:spacing w:before="148" w:line="222" w:lineRule="auto"/>
        <w:rPr/>
      </w:pPr>
      <w:r>
        <w:rPr>
          <w:spacing w:val="6"/>
        </w:rPr>
        <w:t>成员：熊俊</w:t>
      </w:r>
      <w:r>
        <w:rPr>
          <w:spacing w:val="38"/>
        </w:rPr>
        <w:t xml:space="preserve"> </w:t>
      </w:r>
      <w:r>
        <w:rPr>
          <w:spacing w:val="6"/>
        </w:rPr>
        <w:t>周世华</w:t>
      </w:r>
      <w:r>
        <w:rPr>
          <w:spacing w:val="38"/>
        </w:rPr>
        <w:t xml:space="preserve"> </w:t>
      </w:r>
      <w:r>
        <w:rPr>
          <w:spacing w:val="6"/>
        </w:rPr>
        <w:t>葛荣荣</w:t>
      </w:r>
    </w:p>
    <w:p>
      <w:pPr>
        <w:pStyle w:val="BodyText"/>
        <w:ind w:left="1263" w:right="1207" w:firstLine="349"/>
        <w:spacing w:before="124" w:line="353" w:lineRule="auto"/>
        <w:rPr/>
      </w:pPr>
      <w:r>
        <w:rPr>
          <w:spacing w:val="-3"/>
        </w:rPr>
        <w:t>职责：审核申请学生综合素质加分材料，重点审查学生综合素质加分材料的</w:t>
      </w:r>
      <w:r>
        <w:rPr>
          <w:spacing w:val="4"/>
        </w:rPr>
        <w:t xml:space="preserve"> </w:t>
      </w:r>
      <w:r>
        <w:rPr>
          <w:spacing w:val="-2"/>
        </w:rPr>
        <w:t>真实性，以排除抄袭、造假、冒名及有名无实等情况。</w:t>
      </w:r>
    </w:p>
    <w:p>
      <w:pPr>
        <w:pStyle w:val="BodyText"/>
        <w:ind w:left="1613"/>
        <w:spacing w:before="1" w:line="220" w:lineRule="auto"/>
        <w:rPr/>
      </w:pPr>
      <w:r>
        <w:rPr>
          <w:rFonts w:ascii="Times New Roman" w:hAnsi="Times New Roman" w:eastAsia="Times New Roman" w:cs="Times New Roman"/>
        </w:rPr>
        <w:t>5. </w:t>
      </w:r>
      <w:r>
        <w:rPr/>
        <w:t>答辩工作小组</w:t>
      </w:r>
    </w:p>
    <w:p>
      <w:pPr>
        <w:pStyle w:val="BodyText"/>
        <w:ind w:left="1613"/>
        <w:spacing w:before="138" w:line="222" w:lineRule="auto"/>
        <w:rPr/>
      </w:pPr>
      <w:r>
        <w:rPr>
          <w:spacing w:val="6"/>
        </w:rPr>
        <w:t>成员：刘辰</w:t>
      </w:r>
      <w:r>
        <w:rPr>
          <w:spacing w:val="49"/>
        </w:rPr>
        <w:t xml:space="preserve"> </w:t>
      </w:r>
      <w:r>
        <w:rPr>
          <w:spacing w:val="6"/>
        </w:rPr>
        <w:t>熊燕</w:t>
      </w:r>
      <w:r>
        <w:rPr>
          <w:spacing w:val="41"/>
        </w:rPr>
        <w:t xml:space="preserve"> </w:t>
      </w:r>
      <w:r>
        <w:rPr>
          <w:spacing w:val="6"/>
        </w:rPr>
        <w:t>蒋维晏</w:t>
      </w:r>
    </w:p>
    <w:p>
      <w:pPr>
        <w:pStyle w:val="BodyText"/>
        <w:ind w:left="1263" w:right="1211" w:firstLine="349"/>
        <w:spacing w:before="144" w:line="350" w:lineRule="auto"/>
        <w:rPr/>
      </w:pPr>
      <w:r>
        <w:rPr>
          <w:spacing w:val="-3"/>
        </w:rPr>
        <w:t>职责：负责答辩专家的联络；答辩现场的布置；答辩材料的打印；答辩全程</w:t>
      </w:r>
      <w:r>
        <w:rPr/>
        <w:t xml:space="preserve"> </w:t>
      </w:r>
      <w:r>
        <w:rPr>
          <w:spacing w:val="-6"/>
        </w:rPr>
        <w:t>的录音录像等。</w:t>
      </w:r>
    </w:p>
    <w:p>
      <w:pPr>
        <w:pStyle w:val="BodyText"/>
        <w:ind w:left="1613"/>
        <w:spacing w:before="8" w:line="222" w:lineRule="auto"/>
        <w:rPr/>
      </w:pPr>
      <w:r>
        <w:rPr>
          <w:rFonts w:ascii="Times New Roman" w:hAnsi="Times New Roman" w:eastAsia="Times New Roman" w:cs="Times New Roman"/>
        </w:rPr>
        <w:t>6.</w:t>
      </w:r>
      <w:r>
        <w:rPr>
          <w:rFonts w:ascii="Times New Roman" w:hAnsi="Times New Roman" w:eastAsia="Times New Roman" w:cs="Times New Roman"/>
          <w:spacing w:val="14"/>
        </w:rPr>
        <w:t xml:space="preserve">  </w:t>
      </w:r>
      <w:r>
        <w:rPr/>
        <w:t>专家审核小组</w:t>
      </w:r>
    </w:p>
    <w:p>
      <w:pPr>
        <w:pStyle w:val="BodyText"/>
        <w:ind w:left="1263" w:right="1212" w:firstLine="349"/>
        <w:spacing w:before="114" w:line="361" w:lineRule="auto"/>
        <w:rPr/>
      </w:pPr>
      <w:r>
        <w:rPr>
          <w:spacing w:val="-1"/>
        </w:rPr>
        <w:t>成员：学院推免工作小组答辩前一天从学院学术委员会随机抽取至少5名专</w:t>
      </w:r>
      <w:r>
        <w:rPr>
          <w:spacing w:val="18"/>
        </w:rPr>
        <w:t xml:space="preserve"> </w:t>
      </w:r>
      <w:r>
        <w:rPr>
          <w:spacing w:val="-2"/>
        </w:rPr>
        <w:t>家组成专家审核小组。</w:t>
      </w:r>
    </w:p>
    <w:p>
      <w:pPr>
        <w:pStyle w:val="BodyText"/>
        <w:ind w:left="1263" w:right="1205" w:firstLine="349"/>
        <w:spacing w:before="22" w:line="349" w:lineRule="auto"/>
        <w:jc w:val="both"/>
        <w:rPr/>
      </w:pPr>
      <w:r>
        <w:rPr>
          <w:spacing w:val="2"/>
        </w:rPr>
        <w:t>职责：对申请学术活动加分(科研成果、竞赛获奖)的推免生在学院一定范</w:t>
      </w:r>
      <w:r>
        <w:rPr>
          <w:spacing w:val="10"/>
        </w:rPr>
        <w:t xml:space="preserve"> </w:t>
      </w:r>
      <w:r>
        <w:rPr>
          <w:spacing w:val="2"/>
        </w:rPr>
        <w:t>围内进行现场公开答辩。对学生提交的多项科研成果(论文类、知识产权类)实</w:t>
      </w:r>
      <w:r>
        <w:rPr>
          <w:spacing w:val="14"/>
        </w:rPr>
        <w:t xml:space="preserve"> </w:t>
      </w:r>
      <w:r>
        <w:rPr>
          <w:spacing w:val="-3"/>
        </w:rPr>
        <w:t>行代表作评价，评价重点聚焦到创新质量和个人贡献。专家审核小组的每位成员</w:t>
      </w:r>
      <w:r>
        <w:rPr>
          <w:spacing w:val="11"/>
        </w:rPr>
        <w:t xml:space="preserve"> </w:t>
      </w:r>
      <w:r>
        <w:rPr>
          <w:spacing w:val="-3"/>
        </w:rPr>
        <w:t>都要给出明确审核鉴定意见，并签字存档，以排除抄袭、造假、冒名及有名</w:t>
      </w:r>
      <w:r>
        <w:rPr>
          <w:spacing w:val="-4"/>
        </w:rPr>
        <w:t>无实</w:t>
      </w:r>
      <w:r>
        <w:rPr/>
        <w:t xml:space="preserve"> </w:t>
      </w:r>
      <w:r>
        <w:rPr>
          <w:spacing w:val="-8"/>
        </w:rPr>
        <w:t>等情况。</w:t>
      </w:r>
    </w:p>
    <w:p>
      <w:pPr>
        <w:spacing w:line="402" w:lineRule="auto"/>
        <w:rPr>
          <w:rFonts w:ascii="Arial"/>
          <w:sz w:val="21"/>
        </w:rPr>
      </w:pPr>
      <w:r/>
    </w:p>
    <w:p>
      <w:pPr>
        <w:ind w:left="4143"/>
        <w:spacing w:before="39"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2</w:t>
      </w:r>
    </w:p>
    <w:p>
      <w:pPr>
        <w:spacing w:line="188" w:lineRule="auto"/>
        <w:sectPr>
          <w:pgSz w:w="11910" w:h="16840"/>
          <w:pgMar w:top="1431" w:right="1786" w:bottom="0" w:left="1786" w:header="0" w:footer="0" w:gutter="0"/>
        </w:sectPr>
        <w:rPr>
          <w:rFonts w:ascii="Times New Roman" w:hAnsi="Times New Roman" w:eastAsia="Times New Roman" w:cs="Times New Roman"/>
          <w:sz w:val="13"/>
          <w:szCs w:val="13"/>
        </w:rPr>
      </w:pPr>
    </w:p>
    <w:p>
      <w:pPr>
        <w:spacing w:line="267" w:lineRule="auto"/>
        <w:rPr>
          <w:rFonts w:ascii="Arial"/>
          <w:sz w:val="21"/>
        </w:rPr>
      </w:pPr>
      <w:r>
        <w:drawing>
          <wp:anchor distT="0" distB="0" distL="0" distR="0" simplePos="0" relativeHeight="251658240" behindDoc="0" locked="0" layoutInCell="1" allowOverlap="1">
            <wp:simplePos x="0" y="0"/>
            <wp:positionH relativeFrom="column">
              <wp:posOffset>2193</wp:posOffset>
            </wp:positionH>
            <wp:positionV relativeFrom="paragraph">
              <wp:posOffset>50009</wp:posOffset>
            </wp:positionV>
            <wp:extent cx="2463825" cy="6350"/>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2463825" cy="6350"/>
                    </a:xfrm>
                    <a:prstGeom prst="rect">
                      <a:avLst/>
                    </a:prstGeom>
                  </pic:spPr>
                </pic:pic>
              </a:graphicData>
            </a:graphic>
          </wp:anchor>
        </w:drawing>
      </w: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left="1553"/>
        <w:spacing w:before="55" w:line="220" w:lineRule="auto"/>
        <w:rPr/>
      </w:pPr>
      <w:r>
        <w:rPr>
          <w:rFonts w:ascii="Times New Roman" w:hAnsi="Times New Roman" w:eastAsia="Times New Roman" w:cs="Times New Roman"/>
        </w:rPr>
        <w:t>7.</w:t>
      </w:r>
      <w:r>
        <w:rPr/>
        <w:t>监督检查小组</w:t>
      </w:r>
    </w:p>
    <w:p>
      <w:pPr>
        <w:pStyle w:val="BodyText"/>
        <w:ind w:left="1553"/>
        <w:spacing w:before="118" w:line="222" w:lineRule="auto"/>
        <w:rPr/>
      </w:pPr>
      <w:r>
        <w:rPr>
          <w:spacing w:val="6"/>
        </w:rPr>
        <w:t>成员：肖朝阳</w:t>
      </w:r>
      <w:r>
        <w:rPr>
          <w:spacing w:val="47"/>
        </w:rPr>
        <w:t xml:space="preserve"> </w:t>
      </w:r>
      <w:r>
        <w:rPr>
          <w:spacing w:val="6"/>
        </w:rPr>
        <w:t>刘辰</w:t>
      </w:r>
      <w:r>
        <w:rPr>
          <w:spacing w:val="48"/>
        </w:rPr>
        <w:t xml:space="preserve"> </w:t>
      </w:r>
      <w:r>
        <w:rPr>
          <w:spacing w:val="6"/>
        </w:rPr>
        <w:t>熊水明</w:t>
      </w:r>
    </w:p>
    <w:p>
      <w:pPr>
        <w:pStyle w:val="BodyText"/>
        <w:ind w:left="1553"/>
        <w:spacing w:before="134" w:line="220" w:lineRule="auto"/>
        <w:rPr/>
      </w:pPr>
      <w:r>
        <w:rPr>
          <w:spacing w:val="-2"/>
        </w:rPr>
        <w:t>职责：负责对推免工作实行全程监督。</w:t>
      </w:r>
    </w:p>
    <w:p>
      <w:pPr>
        <w:ind w:left="1553"/>
        <w:spacing w:before="109" w:line="221" w:lineRule="auto"/>
        <w:rPr>
          <w:rFonts w:ascii="SimHei" w:hAnsi="SimHei" w:eastAsia="SimHei" w:cs="SimHei"/>
          <w:sz w:val="17"/>
          <w:szCs w:val="17"/>
        </w:rPr>
      </w:pPr>
      <w:r>
        <w:rPr>
          <w:rFonts w:ascii="SimHei" w:hAnsi="SimHei" w:eastAsia="SimHei" w:cs="SimHei"/>
          <w:sz w:val="17"/>
          <w:szCs w:val="17"/>
        </w:rPr>
        <w:t>三、推免生名额分配方案</w:t>
      </w:r>
    </w:p>
    <w:p>
      <w:pPr>
        <w:pStyle w:val="BodyText"/>
        <w:ind w:left="1223" w:right="1268" w:firstLine="330"/>
        <w:spacing w:before="115" w:line="291" w:lineRule="auto"/>
        <w:rPr/>
      </w:pPr>
      <w:r>
        <w:rPr>
          <w:spacing w:val="-3"/>
        </w:rPr>
        <w:t>(一)学校下达学院指标数为普通计划。学院推荐人数与学校下达名额相同，</w:t>
      </w:r>
      <w:r>
        <w:rPr>
          <w:spacing w:val="5"/>
        </w:rPr>
        <w:t xml:space="preserve"> </w:t>
      </w:r>
      <w:r>
        <w:rPr>
          <w:spacing w:val="9"/>
        </w:rPr>
        <w:t>即推荐比例为1:1。</w:t>
      </w:r>
    </w:p>
    <w:p>
      <w:pPr>
        <w:pStyle w:val="BodyText"/>
        <w:ind w:left="1553"/>
        <w:spacing w:before="113" w:line="220" w:lineRule="auto"/>
        <w:rPr/>
      </w:pPr>
      <w:r>
        <w:rPr/>
        <w:t>(二)针灸推拿学院的普通计划名额由学校推免工作领导小组根据学院本科</w:t>
      </w:r>
    </w:p>
    <w:p>
      <w:pPr>
        <w:pStyle w:val="BodyText"/>
        <w:ind w:left="1223" w:right="1188"/>
        <w:spacing w:before="149" w:line="350" w:lineRule="auto"/>
        <w:jc w:val="both"/>
        <w:rPr/>
      </w:pPr>
      <w:r>
        <w:rPr>
          <w:spacing w:val="2"/>
        </w:rPr>
        <w:t>毕业生人数占全校毕业生总人数的比例分配，医药类专业的权重系数原则上为</w:t>
      </w:r>
      <w:r>
        <w:rPr>
          <w:spacing w:val="16"/>
        </w:rPr>
        <w:t xml:space="preserve"> </w:t>
      </w:r>
      <w:r>
        <w:rPr>
          <w:spacing w:val="8"/>
        </w:rPr>
        <w:t>1.2,非医药类专业的权重系数原则上为0.8,比例计算不足1人的按1人计算。</w:t>
      </w:r>
      <w:r>
        <w:rPr>
          <w:spacing w:val="9"/>
        </w:rPr>
        <w:t xml:space="preserve"> </w:t>
      </w:r>
      <w:r>
        <w:rPr>
          <w:spacing w:val="3"/>
        </w:rPr>
        <w:t>针灸推拿学专业属医药类专业，权重系数原则上为1.</w:t>
      </w:r>
      <w:r>
        <w:rPr>
          <w:spacing w:val="2"/>
        </w:rPr>
        <w:t>2;康复治疗学专业属非医</w:t>
      </w:r>
      <w:r>
        <w:rPr/>
        <w:t xml:space="preserve"> </w:t>
      </w:r>
      <w:r>
        <w:rPr>
          <w:spacing w:val="1"/>
        </w:rPr>
        <w:t>药类专业，权重系数原则上为0.8。</w:t>
      </w:r>
    </w:p>
    <w:p>
      <w:pPr>
        <w:pStyle w:val="BodyText"/>
        <w:ind w:left="1223" w:right="1259" w:firstLine="330"/>
        <w:spacing w:line="358" w:lineRule="auto"/>
        <w:rPr/>
      </w:pPr>
      <w:r>
        <w:rPr>
          <w:spacing w:val="2"/>
        </w:rPr>
        <w:t>学院推荐名额=(分专业预计本科毕业生数</w:t>
      </w:r>
      <w:r>
        <w:rPr>
          <w:spacing w:val="1"/>
        </w:rPr>
        <w:t>*权重系数/</w:t>
      </w:r>
      <w:r>
        <w:rPr>
          <w:spacing w:val="-56"/>
        </w:rPr>
        <w:t xml:space="preserve"> </w:t>
      </w:r>
      <w:r>
        <w:rPr>
          <w:spacing w:val="1"/>
        </w:rPr>
        <w:t>∑各专业预计本科毕</w:t>
      </w:r>
      <w:r>
        <w:rPr/>
        <w:t xml:space="preserve"> </w:t>
      </w:r>
      <w:r>
        <w:rPr>
          <w:spacing w:val="4"/>
        </w:rPr>
        <w:t>业生数*权重系数)×学院总计划名额。</w:t>
      </w:r>
    </w:p>
    <w:p>
      <w:pPr>
        <w:pStyle w:val="BodyText"/>
        <w:ind w:left="1553"/>
        <w:spacing w:line="220" w:lineRule="auto"/>
        <w:rPr/>
      </w:pPr>
      <w:r>
        <w:rPr>
          <w:spacing w:val="-1"/>
        </w:rPr>
        <w:t>特殊学术专长推免不单设计划，与普通推免生一并进行综合</w:t>
      </w:r>
      <w:r>
        <w:rPr>
          <w:spacing w:val="-2"/>
        </w:rPr>
        <w:t>测评。</w:t>
      </w:r>
    </w:p>
    <w:p>
      <w:pPr>
        <w:ind w:left="1553"/>
        <w:spacing w:before="131" w:line="222" w:lineRule="auto"/>
        <w:rPr>
          <w:rFonts w:ascii="SimHei" w:hAnsi="SimHei" w:eastAsia="SimHei" w:cs="SimHei"/>
          <w:sz w:val="17"/>
          <w:szCs w:val="17"/>
        </w:rPr>
      </w:pPr>
      <w:r>
        <w:rPr>
          <w:rFonts w:ascii="SimHei" w:hAnsi="SimHei" w:eastAsia="SimHei" w:cs="SimHei"/>
          <w:sz w:val="17"/>
          <w:szCs w:val="17"/>
          <w:spacing w:val="-2"/>
        </w:rPr>
        <w:t>四、申请条件及要求</w:t>
      </w:r>
    </w:p>
    <w:p>
      <w:pPr>
        <w:ind w:left="1553"/>
        <w:spacing w:before="111" w:line="224" w:lineRule="auto"/>
        <w:rPr>
          <w:rFonts w:ascii="KaiTi" w:hAnsi="KaiTi" w:eastAsia="KaiTi" w:cs="KaiTi"/>
          <w:sz w:val="18"/>
          <w:szCs w:val="18"/>
        </w:rPr>
      </w:pPr>
      <w:r>
        <w:rPr>
          <w:rFonts w:ascii="KaiTi" w:hAnsi="KaiTi" w:eastAsia="KaiTi" w:cs="KaiTi"/>
          <w:sz w:val="18"/>
          <w:szCs w:val="18"/>
          <w:spacing w:val="-7"/>
        </w:rPr>
        <w:t>(</w:t>
      </w:r>
      <w:r>
        <w:rPr>
          <w:rFonts w:ascii="KaiTi" w:hAnsi="KaiTi" w:eastAsia="KaiTi" w:cs="KaiTi"/>
          <w:sz w:val="18"/>
          <w:szCs w:val="18"/>
          <w:spacing w:val="-54"/>
        </w:rPr>
        <w:t xml:space="preserve"> </w:t>
      </w:r>
      <w:r>
        <w:rPr>
          <w:rFonts w:ascii="KaiTi" w:hAnsi="KaiTi" w:eastAsia="KaiTi" w:cs="KaiTi"/>
          <w:sz w:val="18"/>
          <w:szCs w:val="18"/>
          <w:spacing w:val="-7"/>
        </w:rPr>
        <w:t>一)</w:t>
      </w:r>
      <w:r>
        <w:rPr>
          <w:rFonts w:ascii="KaiTi" w:hAnsi="KaiTi" w:eastAsia="KaiTi" w:cs="KaiTi"/>
          <w:sz w:val="18"/>
          <w:szCs w:val="18"/>
          <w:b/>
          <w:bCs/>
          <w:spacing w:val="-7"/>
        </w:rPr>
        <w:t>推荐的基本条件</w:t>
      </w:r>
    </w:p>
    <w:p>
      <w:pPr>
        <w:pStyle w:val="BodyText"/>
        <w:ind w:left="1223" w:right="1279" w:firstLine="330"/>
        <w:spacing w:before="132" w:line="291" w:lineRule="auto"/>
        <w:rPr/>
      </w:pPr>
      <w:r>
        <w:rPr>
          <w:rFonts w:ascii="Times New Roman" w:hAnsi="Times New Roman" w:eastAsia="Times New Roman" w:cs="Times New Roman"/>
          <w:spacing w:val="3"/>
        </w:rPr>
        <w:t>1.</w:t>
      </w:r>
      <w:r>
        <w:rPr>
          <w:spacing w:val="3"/>
        </w:rPr>
        <w:t>申请人必须是纳入国家普通本科招生计划录取的全日制应届本科毕业生</w:t>
      </w:r>
      <w:r>
        <w:rPr>
          <w:spacing w:val="6"/>
        </w:rPr>
        <w:t xml:space="preserve"> </w:t>
      </w:r>
      <w:r>
        <w:rPr>
          <w:spacing w:val="3"/>
        </w:rPr>
        <w:t>(不含专升本、定向生、中医5+3、第二学士学位、科技学院学生)。</w:t>
      </w:r>
    </w:p>
    <w:p>
      <w:pPr>
        <w:pStyle w:val="BodyText"/>
        <w:ind w:left="1223" w:right="1188" w:firstLine="330"/>
        <w:spacing w:before="127" w:line="311" w:lineRule="auto"/>
        <w:rPr/>
      </w:pPr>
      <w:r>
        <w:rPr>
          <w:rFonts w:ascii="Times New Roman" w:hAnsi="Times New Roman" w:eastAsia="Times New Roman" w:cs="Times New Roman"/>
          <w:spacing w:val="-3"/>
        </w:rPr>
        <w:t>2. </w:t>
      </w:r>
      <w:r>
        <w:rPr>
          <w:spacing w:val="-3"/>
        </w:rPr>
        <w:t>具有高尚的爱国主义情操和集体主义精神，社会主义信念坚定，社会责任</w:t>
      </w:r>
      <w:r>
        <w:rPr>
          <w:spacing w:val="8"/>
        </w:rPr>
        <w:t xml:space="preserve">  </w:t>
      </w:r>
      <w:r>
        <w:rPr>
          <w:spacing w:val="-5"/>
        </w:rPr>
        <w:t>感强，遵纪守法，积极向上，身心健康，遵</w:t>
      </w:r>
      <w:r>
        <w:rPr>
          <w:spacing w:val="-6"/>
        </w:rPr>
        <w:t>守学校各项规章制度，品行表现优良，</w:t>
      </w:r>
      <w:r>
        <w:rPr/>
        <w:t xml:space="preserve"> </w:t>
      </w:r>
      <w:r>
        <w:rPr>
          <w:spacing w:val="-1"/>
        </w:rPr>
        <w:t>在校期间无任何违法违纪受处分记录。</w:t>
      </w:r>
    </w:p>
    <w:p>
      <w:pPr>
        <w:pStyle w:val="BodyText"/>
        <w:ind w:left="1223" w:right="1239" w:firstLine="330"/>
        <w:spacing w:before="130" w:line="321" w:lineRule="auto"/>
        <w:rPr/>
      </w:pPr>
      <w:r>
        <w:rPr>
          <w:rFonts w:ascii="Times New Roman" w:hAnsi="Times New Roman" w:eastAsia="Times New Roman" w:cs="Times New Roman"/>
          <w:spacing w:val="-1"/>
        </w:rPr>
        <w:t>3.</w:t>
      </w:r>
      <w:r>
        <w:rPr>
          <w:spacing w:val="-1"/>
        </w:rPr>
        <w:t>学术研究兴趣浓厚，有较强的创新意识、创新能力</w:t>
      </w:r>
      <w:r>
        <w:rPr>
          <w:spacing w:val="-2"/>
        </w:rPr>
        <w:t>和专业研究能力；诚实</w:t>
      </w:r>
      <w:r>
        <w:rPr/>
        <w:t xml:space="preserve"> </w:t>
      </w:r>
      <w:r>
        <w:rPr>
          <w:spacing w:val="-2"/>
        </w:rPr>
        <w:t>守信，学风端正，无任何考试作弊和剽窃他人学术成果记录；</w:t>
      </w:r>
      <w:r>
        <w:rPr>
          <w:spacing w:val="-3"/>
        </w:rPr>
        <w:t>品行表现优良，无</w:t>
      </w:r>
      <w:r>
        <w:rPr/>
        <w:t xml:space="preserve"> </w:t>
      </w:r>
      <w:r>
        <w:rPr>
          <w:spacing w:val="-3"/>
        </w:rPr>
        <w:t>任何违法违纪受处分记录。</w:t>
      </w:r>
    </w:p>
    <w:p>
      <w:pPr>
        <w:pStyle w:val="BodyText"/>
        <w:ind w:left="1553"/>
        <w:spacing w:before="124" w:line="222" w:lineRule="auto"/>
        <w:rPr/>
      </w:pPr>
      <w:r>
        <w:rPr>
          <w:rFonts w:ascii="Times New Roman" w:hAnsi="Times New Roman" w:eastAsia="Times New Roman" w:cs="Times New Roman"/>
        </w:rPr>
        <w:t>4.</w:t>
      </w:r>
      <w:r>
        <w:rPr/>
        <w:t>学业成绩及排名需满足以下条件：</w:t>
      </w:r>
    </w:p>
    <w:p>
      <w:pPr>
        <w:pStyle w:val="BodyText"/>
        <w:ind w:left="1223" w:right="1346" w:firstLine="330"/>
        <w:spacing w:before="104" w:line="299" w:lineRule="auto"/>
        <w:rPr/>
      </w:pPr>
      <w:r>
        <w:rPr>
          <w:spacing w:val="13"/>
        </w:rPr>
        <w:t>(1)已经完成前三年(四年制)或前四年(五年制)的</w:t>
      </w:r>
      <w:r>
        <w:rPr>
          <w:spacing w:val="12"/>
        </w:rPr>
        <w:t>本专业培养计划内</w:t>
      </w:r>
      <w:r>
        <w:rPr/>
        <w:t xml:space="preserve"> </w:t>
      </w:r>
      <w:r>
        <w:rPr>
          <w:spacing w:val="7"/>
        </w:rPr>
        <w:t>必修课程，学业成绩在同年级同专业排名前30%(含);</w:t>
      </w:r>
    </w:p>
    <w:p>
      <w:pPr>
        <w:pStyle w:val="BodyText"/>
        <w:ind w:left="1553"/>
        <w:spacing w:before="159" w:line="221" w:lineRule="auto"/>
        <w:rPr/>
      </w:pPr>
      <w:r>
        <w:rPr>
          <w:spacing w:val="1"/>
        </w:rPr>
        <w:t>(2)本专业培养计划内必修课程无不及格记录；</w:t>
      </w:r>
    </w:p>
    <w:p>
      <w:pPr>
        <w:pStyle w:val="BodyText"/>
        <w:ind w:left="1553"/>
        <w:spacing w:before="119" w:line="222" w:lineRule="auto"/>
        <w:rPr/>
      </w:pPr>
      <w:r>
        <w:rPr>
          <w:spacing w:val="13"/>
        </w:rPr>
        <w:t>(3)全国大学英语四级考试成绩425分(含)以上。</w:t>
      </w:r>
    </w:p>
    <w:p>
      <w:pPr>
        <w:spacing w:line="244" w:lineRule="auto"/>
        <w:rPr>
          <w:rFonts w:ascii="Arial"/>
          <w:sz w:val="21"/>
        </w:rPr>
      </w:pPr>
      <w:r/>
    </w:p>
    <w:p>
      <w:pPr>
        <w:spacing w:line="244" w:lineRule="auto"/>
        <w:rPr>
          <w:rFonts w:ascii="Arial"/>
          <w:sz w:val="21"/>
        </w:rPr>
      </w:pPr>
      <w:r/>
    </w:p>
    <w:p>
      <w:pPr>
        <w:ind w:left="4163"/>
        <w:spacing w:before="38"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3</w:t>
      </w:r>
    </w:p>
    <w:p>
      <w:pPr>
        <w:spacing w:line="188" w:lineRule="auto"/>
        <w:sectPr>
          <w:pgSz w:w="11910" w:h="16840"/>
          <w:pgMar w:top="1431" w:right="1786" w:bottom="0" w:left="1786" w:header="0" w:footer="0" w:gutter="0"/>
        </w:sectPr>
        <w:rPr>
          <w:rFonts w:ascii="Times New Roman" w:hAnsi="Times New Roman" w:eastAsia="Times New Roman" w:cs="Times New Roman"/>
          <w:sz w:val="13"/>
          <w:szCs w:val="13"/>
        </w:rPr>
      </w:pP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1583"/>
        <w:spacing w:before="59" w:line="223" w:lineRule="auto"/>
        <w:rPr>
          <w:rFonts w:ascii="KaiTi" w:hAnsi="KaiTi" w:eastAsia="KaiTi" w:cs="KaiTi"/>
          <w:sz w:val="18"/>
          <w:szCs w:val="18"/>
        </w:rPr>
      </w:pPr>
      <w:r>
        <w:rPr>
          <w:rFonts w:ascii="KaiTi" w:hAnsi="KaiTi" w:eastAsia="KaiTi" w:cs="KaiTi"/>
          <w:sz w:val="18"/>
          <w:szCs w:val="18"/>
          <w:spacing w:val="-3"/>
        </w:rPr>
        <w:t>(二)特殊学术专长推荐条件</w:t>
      </w:r>
    </w:p>
    <w:p>
      <w:pPr>
        <w:pStyle w:val="BodyText"/>
        <w:ind w:left="1253" w:right="1232" w:firstLine="330"/>
        <w:spacing w:before="92" w:line="353" w:lineRule="auto"/>
        <w:rPr/>
      </w:pPr>
      <w:r>
        <w:rPr>
          <w:spacing w:val="2"/>
        </w:rPr>
        <w:t>学生符合推荐基本条件，但学业成绩在同年级同专业排名放宽至40%,同时</w:t>
      </w:r>
      <w:r>
        <w:rPr>
          <w:spacing w:val="11"/>
        </w:rPr>
        <w:t xml:space="preserve"> </w:t>
      </w:r>
      <w:r>
        <w:rPr>
          <w:spacing w:val="-1"/>
        </w:rPr>
        <w:t>符合以下条件之一者，可视为有特殊学术专长。</w:t>
      </w:r>
    </w:p>
    <w:p>
      <w:pPr>
        <w:pStyle w:val="BodyText"/>
        <w:ind w:left="1253" w:right="1207" w:firstLine="330"/>
        <w:spacing w:before="1" w:line="327" w:lineRule="auto"/>
        <w:rPr/>
      </w:pPr>
      <w:r>
        <w:rPr>
          <w:rFonts w:ascii="Times New Roman" w:hAnsi="Times New Roman" w:eastAsia="Times New Roman" w:cs="Times New Roman"/>
          <w:spacing w:val="4"/>
        </w:rPr>
        <w:t>1.</w:t>
      </w:r>
      <w:r>
        <w:rPr>
          <w:spacing w:val="4"/>
        </w:rPr>
        <w:t>申请人本科阶段以独立作者或第一作者(排名</w:t>
      </w:r>
      <w:r>
        <w:rPr>
          <w:spacing w:val="3"/>
        </w:rPr>
        <w:t>第一)身份在核心期刊上正</w:t>
      </w:r>
      <w:r>
        <w:rPr/>
        <w:t xml:space="preserve"> </w:t>
      </w:r>
      <w:r>
        <w:rPr>
          <w:spacing w:val="-2"/>
        </w:rPr>
        <w:t>式发表与学业相关的科研论文，且第一署名单位为江西中医药大学，</w:t>
      </w:r>
      <w:r>
        <w:rPr>
          <w:spacing w:val="-3"/>
        </w:rPr>
        <w:t>核心期刊目</w:t>
      </w:r>
      <w:r>
        <w:rPr/>
        <w:t xml:space="preserve"> </w:t>
      </w:r>
      <w:r>
        <w:rPr>
          <w:spacing w:val="-3"/>
        </w:rPr>
        <w:t>录见《江西中医药大学推荐优秀应届本科毕业生免试攻读硕士学位研究生实施办</w:t>
      </w:r>
      <w:r>
        <w:rPr>
          <w:spacing w:val="10"/>
        </w:rPr>
        <w:t xml:space="preserve"> </w:t>
      </w:r>
      <w:r>
        <w:rPr>
          <w:spacing w:val="15"/>
        </w:rPr>
        <w:t>法(修订)》(校发〔2023〕48号)(附件1)。</w:t>
      </w:r>
    </w:p>
    <w:p>
      <w:pPr>
        <w:pStyle w:val="BodyText"/>
        <w:ind w:left="1253" w:right="1201" w:firstLine="330"/>
        <w:spacing w:before="146" w:line="316" w:lineRule="auto"/>
        <w:rPr/>
      </w:pPr>
      <w:r>
        <w:rPr>
          <w:rFonts w:ascii="Times New Roman" w:hAnsi="Times New Roman" w:eastAsia="Times New Roman" w:cs="Times New Roman"/>
          <w:spacing w:val="4"/>
        </w:rPr>
        <w:t>2.</w:t>
      </w:r>
      <w:r>
        <w:rPr>
          <w:spacing w:val="4"/>
        </w:rPr>
        <w:t>作为主力成员(团体项目成员排名须为前三)参加与学业相</w:t>
      </w:r>
      <w:r>
        <w:rPr>
          <w:spacing w:val="3"/>
        </w:rPr>
        <w:t>关的国内权威</w:t>
      </w:r>
      <w:r>
        <w:rPr/>
        <w:t xml:space="preserve"> </w:t>
      </w:r>
      <w:r>
        <w:rPr>
          <w:spacing w:val="2"/>
        </w:rPr>
        <w:t>的科研竞赛(全国赛)并获得三等奖以上奖励，国际赛事参照执行，但不得低于</w:t>
      </w:r>
      <w:r>
        <w:rPr>
          <w:spacing w:val="2"/>
        </w:rPr>
        <w:t xml:space="preserve"> </w:t>
      </w:r>
      <w:r>
        <w:rPr>
          <w:spacing w:val="-2"/>
        </w:rPr>
        <w:t>国内赛事相关要求，竞赛目录见《江西中医药大学推荐优秀应届本科毕业生免试</w:t>
      </w:r>
      <w:r>
        <w:rPr/>
        <w:t xml:space="preserve"> </w:t>
      </w:r>
      <w:r>
        <w:rPr>
          <w:spacing w:val="11"/>
        </w:rPr>
        <w:t>攻读硕士学位研究生实施办法(修订)》</w:t>
      </w:r>
      <w:r>
        <w:rPr>
          <w:spacing w:val="10"/>
        </w:rPr>
        <w:t>(校发〔2023)48号〕(附件1)。</w:t>
      </w:r>
    </w:p>
    <w:p>
      <w:pPr>
        <w:pStyle w:val="BodyText"/>
        <w:ind w:left="1253" w:right="1228" w:firstLine="330"/>
        <w:spacing w:before="134" w:line="359" w:lineRule="auto"/>
        <w:jc w:val="both"/>
        <w:rPr/>
      </w:pPr>
      <w:r>
        <w:rPr>
          <w:spacing w:val="-3"/>
        </w:rPr>
        <w:t>学生与直系亲属或学历、职称、职务明显高于本人者合作的科研成果、竞赛</w:t>
      </w:r>
      <w:r>
        <w:rPr>
          <w:spacing w:val="8"/>
        </w:rPr>
        <w:t xml:space="preserve"> </w:t>
      </w:r>
      <w:r>
        <w:rPr>
          <w:spacing w:val="-3"/>
        </w:rPr>
        <w:t>奖项等仅作为参考，不纳入学生本人推免生遴选综合评价体系，同等条件下可优</w:t>
      </w:r>
      <w:r>
        <w:rPr>
          <w:spacing w:val="9"/>
        </w:rPr>
        <w:t xml:space="preserve"> </w:t>
      </w:r>
      <w:r>
        <w:rPr>
          <w:spacing w:val="-7"/>
        </w:rPr>
        <w:t>先考虑。</w:t>
      </w:r>
    </w:p>
    <w:p>
      <w:pPr>
        <w:ind w:left="1583"/>
        <w:spacing w:before="1" w:line="220" w:lineRule="auto"/>
        <w:rPr>
          <w:rFonts w:ascii="SimHei" w:hAnsi="SimHei" w:eastAsia="SimHei" w:cs="SimHei"/>
          <w:sz w:val="17"/>
          <w:szCs w:val="17"/>
        </w:rPr>
      </w:pPr>
      <w:r>
        <w:rPr>
          <w:rFonts w:ascii="SimHei" w:hAnsi="SimHei" w:eastAsia="SimHei" w:cs="SimHei"/>
          <w:sz w:val="17"/>
          <w:szCs w:val="17"/>
          <w:spacing w:val="-1"/>
        </w:rPr>
        <w:t>五、综合测评办法</w:t>
      </w:r>
    </w:p>
    <w:p>
      <w:pPr>
        <w:pStyle w:val="BodyText"/>
        <w:ind w:left="1253" w:right="1229" w:firstLine="330"/>
        <w:spacing w:before="133" w:line="349" w:lineRule="auto"/>
        <w:rPr/>
      </w:pPr>
      <w:r>
        <w:rPr>
          <w:spacing w:val="-3"/>
        </w:rPr>
        <w:t>各专业对资格审查通过的申请者进行综合排名，学院按照学校下达的推荐指</w:t>
      </w:r>
      <w:r>
        <w:rPr>
          <w:spacing w:val="11"/>
        </w:rPr>
        <w:t xml:space="preserve"> </w:t>
      </w:r>
      <w:r>
        <w:rPr>
          <w:spacing w:val="-2"/>
        </w:rPr>
        <w:t>标及学生综合排名成绩确定推荐名单。</w:t>
      </w:r>
    </w:p>
    <w:p>
      <w:pPr>
        <w:pStyle w:val="BodyText"/>
        <w:ind w:left="1583"/>
        <w:spacing w:before="21" w:line="222" w:lineRule="auto"/>
        <w:rPr/>
      </w:pPr>
      <w:r>
        <w:rPr>
          <w:spacing w:val="4"/>
        </w:rPr>
        <w:t>综合测评成绩=学业成绩+综合素质加分</w:t>
      </w:r>
    </w:p>
    <w:p>
      <w:pPr>
        <w:pStyle w:val="BodyText"/>
        <w:ind w:left="1253" w:right="1224" w:firstLine="330"/>
        <w:spacing w:before="134" w:line="359" w:lineRule="auto"/>
        <w:jc w:val="both"/>
        <w:rPr/>
      </w:pPr>
      <w:r>
        <w:rPr>
          <w:rFonts w:ascii="KaiTi" w:hAnsi="KaiTi" w:eastAsia="KaiTi" w:cs="KaiTi"/>
          <w:spacing w:val="-2"/>
        </w:rPr>
        <w:t>1.学业成绩：</w:t>
      </w:r>
      <w:r>
        <w:rPr>
          <w:spacing w:val="-2"/>
        </w:rPr>
        <w:t>按学生本专业应完成的必修</w:t>
      </w:r>
      <w:r>
        <w:rPr>
          <w:spacing w:val="-3"/>
        </w:rPr>
        <w:t>课程的首次考试分数的平均分取值</w:t>
      </w:r>
      <w:r>
        <w:rPr/>
        <w:t xml:space="preserve"> </w:t>
      </w:r>
      <w:r>
        <w:rPr/>
        <w:t>(保留小数点后两位)。“首次考试分数”指必修课程在本专业攻读期间的首次</w:t>
      </w:r>
      <w:r>
        <w:rPr/>
        <w:t xml:space="preserve">  </w:t>
      </w:r>
      <w:r>
        <w:rPr>
          <w:spacing w:val="-5"/>
        </w:rPr>
        <w:t>考试所得分数。</w:t>
      </w:r>
    </w:p>
    <w:p>
      <w:pPr>
        <w:pStyle w:val="BodyText"/>
        <w:ind w:left="1583"/>
        <w:spacing w:before="8" w:line="222" w:lineRule="auto"/>
        <w:rPr/>
      </w:pPr>
      <w:r>
        <w:rPr>
          <w:spacing w:val="-4"/>
        </w:rPr>
        <w:t>必修课平均分=</w:t>
      </w:r>
      <w:r>
        <w:rPr>
          <w:spacing w:val="-41"/>
        </w:rPr>
        <w:t xml:space="preserve"> </w:t>
      </w:r>
      <w:r>
        <w:rPr>
          <w:spacing w:val="-4"/>
        </w:rPr>
        <w:t>∑课程首考分数÷课程门数。</w:t>
      </w:r>
    </w:p>
    <w:p>
      <w:pPr>
        <w:pStyle w:val="BodyText"/>
        <w:ind w:left="1253" w:right="1230" w:firstLine="330"/>
        <w:spacing w:before="95" w:line="341" w:lineRule="auto"/>
        <w:rPr/>
      </w:pPr>
      <w:r>
        <w:rPr>
          <w:rFonts w:ascii="KaiTi" w:hAnsi="KaiTi" w:eastAsia="KaiTi" w:cs="KaiTi"/>
          <w:spacing w:val="-3"/>
        </w:rPr>
        <w:t>2.</w:t>
      </w:r>
      <w:r>
        <w:rPr>
          <w:rFonts w:ascii="KaiTi" w:hAnsi="KaiTi" w:eastAsia="KaiTi" w:cs="KaiTi"/>
          <w:b/>
          <w:bCs/>
          <w:spacing w:val="-3"/>
        </w:rPr>
        <w:t>综合素质加分：</w:t>
      </w:r>
      <w:r>
        <w:rPr>
          <w:spacing w:val="-3"/>
        </w:rPr>
        <w:t>包括学科竞赛获奖及科技成果、荣誉表</w:t>
      </w:r>
      <w:r>
        <w:rPr>
          <w:spacing w:val="-4"/>
        </w:rPr>
        <w:t>彰类两大类，合计</w:t>
      </w:r>
      <w:r>
        <w:rPr/>
        <w:t xml:space="preserve"> </w:t>
      </w:r>
      <w:r>
        <w:rPr>
          <w:spacing w:val="7"/>
        </w:rPr>
        <w:t>加分累计不超过10分(其中省级竞赛项目合计加分累计不超过5</w:t>
      </w:r>
      <w:r>
        <w:rPr>
          <w:spacing w:val="6"/>
        </w:rPr>
        <w:t>分，科研学术</w:t>
      </w:r>
      <w:r>
        <w:rPr/>
        <w:t xml:space="preserve"> </w:t>
      </w:r>
      <w:r>
        <w:rPr>
          <w:spacing w:val="4"/>
        </w:rPr>
        <w:t>成果不超过5分),具体量化加分标准详见《江西中医药大学推荐优秀应届本科</w:t>
      </w:r>
      <w:r>
        <w:rPr>
          <w:spacing w:val="16"/>
        </w:rPr>
        <w:t xml:space="preserve"> </w:t>
      </w:r>
      <w:r>
        <w:rPr>
          <w:spacing w:val="9"/>
        </w:rPr>
        <w:t>毕业生免试攻读硕士学位研究生实施办法(修订)</w:t>
      </w:r>
      <w:r>
        <w:rPr>
          <w:spacing w:val="8"/>
        </w:rPr>
        <w:t>》(校发〔2023〕48号)(附</w:t>
      </w:r>
      <w:r>
        <w:rPr/>
        <w:t xml:space="preserve"> </w:t>
      </w:r>
      <w:r>
        <w:rPr>
          <w:spacing w:val="4"/>
        </w:rPr>
        <w:t>件1)中《江西中医药大学推免生综合素质项目加分计算办法》,加分级别认定</w:t>
      </w:r>
      <w:r>
        <w:rPr>
          <w:spacing w:val="15"/>
        </w:rPr>
        <w:t xml:space="preserve"> </w:t>
      </w:r>
      <w:r>
        <w:rPr>
          <w:spacing w:val="4"/>
        </w:rPr>
        <w:t>参照《江西中医药大学学生校外竞赛活动和科技成果奖励办法(试行)》</w:t>
      </w:r>
      <w:r>
        <w:rPr>
          <w:spacing w:val="3"/>
        </w:rPr>
        <w:t>(校发</w:t>
      </w:r>
    </w:p>
    <w:p>
      <w:pPr>
        <w:pStyle w:val="BodyText"/>
        <w:ind w:left="1253"/>
        <w:spacing w:before="137" w:line="224" w:lineRule="auto"/>
        <w:rPr/>
      </w:pPr>
      <w:r>
        <w:rPr>
          <w:rFonts w:ascii="KaiTi" w:hAnsi="KaiTi" w:eastAsia="KaiTi" w:cs="KaiTi"/>
          <w:spacing w:val="6"/>
        </w:rPr>
        <w:t>[2022]16号)</w:t>
      </w:r>
      <w:r>
        <w:rPr>
          <w:rFonts w:ascii="KaiTi" w:hAnsi="KaiTi" w:eastAsia="KaiTi" w:cs="KaiTi"/>
          <w:spacing w:val="6"/>
        </w:rPr>
        <w:t xml:space="preserve"> </w:t>
      </w:r>
      <w:r>
        <w:rPr>
          <w:spacing w:val="6"/>
        </w:rPr>
        <w:t>(附件11)执行。如学生参加竞赛项目列入了中国高等教育学会</w:t>
      </w:r>
    </w:p>
    <w:p>
      <w:pPr>
        <w:spacing w:line="244" w:lineRule="auto"/>
        <w:rPr>
          <w:rFonts w:ascii="Arial"/>
          <w:sz w:val="21"/>
        </w:rPr>
      </w:pPr>
      <w:r/>
    </w:p>
    <w:p>
      <w:pPr>
        <w:spacing w:line="245" w:lineRule="auto"/>
        <w:rPr>
          <w:rFonts w:ascii="Arial"/>
          <w:sz w:val="21"/>
        </w:rPr>
      </w:pPr>
      <w:r/>
    </w:p>
    <w:p>
      <w:pPr>
        <w:ind w:left="4183"/>
        <w:spacing w:before="32" w:line="188" w:lineRule="auto"/>
        <w:rPr>
          <w:rFonts w:ascii="Times New Roman" w:hAnsi="Times New Roman" w:eastAsia="Times New Roman" w:cs="Times New Roman"/>
          <w:sz w:val="11"/>
          <w:szCs w:val="11"/>
        </w:rPr>
      </w:pPr>
      <w:r>
        <w:rPr>
          <w:rFonts w:ascii="Times New Roman" w:hAnsi="Times New Roman" w:eastAsia="Times New Roman" w:cs="Times New Roman"/>
          <w:sz w:val="11"/>
          <w:szCs w:val="11"/>
        </w:rPr>
        <w:t>4</w:t>
      </w:r>
    </w:p>
    <w:p>
      <w:pPr>
        <w:spacing w:line="188" w:lineRule="auto"/>
        <w:sectPr>
          <w:pgSz w:w="11910" w:h="16840"/>
          <w:pgMar w:top="1431" w:right="1786" w:bottom="0" w:left="1786" w:header="0" w:footer="0" w:gutter="0"/>
        </w:sectPr>
        <w:rPr>
          <w:rFonts w:ascii="Times New Roman" w:hAnsi="Times New Roman" w:eastAsia="Times New Roman" w:cs="Times New Roman"/>
          <w:sz w:val="11"/>
          <w:szCs w:val="11"/>
        </w:rPr>
      </w:pP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1173" w:right="1324"/>
        <w:spacing w:before="56" w:line="359" w:lineRule="auto"/>
        <w:rPr/>
      </w:pPr>
      <w:r>
        <w:rPr>
          <w:spacing w:val="2"/>
        </w:rPr>
        <w:t>发布的《全国普通高校大学生竞赛分析报告》</w:t>
      </w:r>
      <w:r>
        <w:rPr>
          <w:spacing w:val="1"/>
        </w:rPr>
        <w:t>竞赛目录的，参照校发[2022]16</w:t>
      </w:r>
      <w:r>
        <w:rPr/>
        <w:t xml:space="preserve"> </w:t>
      </w:r>
      <w:r>
        <w:rPr>
          <w:spacing w:val="-3"/>
        </w:rPr>
        <w:t>号文中的一类竞赛进行加分。</w:t>
      </w:r>
    </w:p>
    <w:p>
      <w:pPr>
        <w:ind w:left="1503"/>
        <w:spacing w:line="222" w:lineRule="auto"/>
        <w:rPr>
          <w:rFonts w:ascii="SimHei" w:hAnsi="SimHei" w:eastAsia="SimHei" w:cs="SimHei"/>
          <w:sz w:val="17"/>
          <w:szCs w:val="17"/>
        </w:rPr>
      </w:pPr>
      <w:r>
        <w:rPr>
          <w:rFonts w:ascii="SimHei" w:hAnsi="SimHei" w:eastAsia="SimHei" w:cs="SimHei"/>
          <w:sz w:val="17"/>
          <w:szCs w:val="17"/>
        </w:rPr>
        <w:t>六、工作程序及时间安排</w:t>
      </w:r>
    </w:p>
    <w:p>
      <w:pPr>
        <w:ind w:left="1633"/>
        <w:spacing w:before="115" w:line="226" w:lineRule="auto"/>
        <w:rPr>
          <w:rFonts w:ascii="KaiTi" w:hAnsi="KaiTi" w:eastAsia="KaiTi" w:cs="KaiTi"/>
          <w:sz w:val="18"/>
          <w:szCs w:val="18"/>
        </w:rPr>
      </w:pPr>
      <w:r>
        <w:rPr>
          <w:rFonts w:ascii="KaiTi" w:hAnsi="KaiTi" w:eastAsia="KaiTi" w:cs="KaiTi"/>
          <w:sz w:val="18"/>
          <w:szCs w:val="18"/>
          <w:spacing w:val="5"/>
        </w:rPr>
        <w:t>(一)发布通知</w:t>
      </w:r>
    </w:p>
    <w:p>
      <w:pPr>
        <w:pStyle w:val="BodyText"/>
        <w:ind w:left="1503"/>
        <w:spacing w:before="117" w:line="220" w:lineRule="auto"/>
        <w:rPr/>
      </w:pPr>
      <w:r>
        <w:rPr>
          <w:spacing w:val="4"/>
        </w:rPr>
        <w:t>8月23日前学院成立推免工作小组，制定《针灸推拿学院推荐2024届优秀</w:t>
      </w:r>
    </w:p>
    <w:p>
      <w:pPr>
        <w:pStyle w:val="BodyText"/>
        <w:ind w:left="1173" w:right="1316"/>
        <w:spacing w:before="127" w:line="349" w:lineRule="auto"/>
        <w:rPr/>
      </w:pPr>
      <w:r>
        <w:rPr>
          <w:spacing w:val="2"/>
        </w:rPr>
        <w:t>应届本科毕业生免试攻读研究生工作实施细则》并在学院网站公布，同</w:t>
      </w:r>
      <w:r>
        <w:rPr>
          <w:spacing w:val="1"/>
        </w:rPr>
        <w:t>时通知</w:t>
      </w:r>
      <w:r>
        <w:rPr/>
        <w:t xml:space="preserve"> </w:t>
      </w:r>
      <w:r>
        <w:rPr>
          <w:spacing w:val="3"/>
        </w:rPr>
        <w:t>2024届所有毕业生。</w:t>
      </w:r>
    </w:p>
    <w:p>
      <w:pPr>
        <w:pStyle w:val="BodyText"/>
        <w:ind w:left="1173" w:right="1320" w:firstLine="330"/>
        <w:spacing w:before="26" w:line="351" w:lineRule="auto"/>
        <w:rPr/>
      </w:pPr>
      <w:r>
        <w:rPr>
          <w:spacing w:val="2"/>
        </w:rPr>
        <w:t>8月24日公布专业排名前40%学生名单，对成绩及排名有疑义及时反馈辅导</w:t>
      </w:r>
      <w:r>
        <w:rPr>
          <w:spacing w:val="1"/>
        </w:rPr>
        <w:t xml:space="preserve"> </w:t>
      </w:r>
      <w:r>
        <w:rPr>
          <w:spacing w:val="-9"/>
        </w:rPr>
        <w:t>员复核。</w:t>
      </w:r>
    </w:p>
    <w:p>
      <w:pPr>
        <w:pStyle w:val="BodyText"/>
        <w:ind w:left="1173" w:right="1321" w:firstLine="330"/>
        <w:spacing w:before="37" w:line="347" w:lineRule="auto"/>
        <w:jc w:val="both"/>
        <w:rPr/>
      </w:pPr>
      <w:r>
        <w:rPr>
          <w:spacing w:val="5"/>
        </w:rPr>
        <w:t>8月25日前通过班会等形式宣讲《江西中医药大学</w:t>
      </w:r>
      <w:r>
        <w:rPr>
          <w:spacing w:val="4"/>
        </w:rPr>
        <w:t>推荐优秀应届本科毕业</w:t>
      </w:r>
      <w:r>
        <w:rPr/>
        <w:t xml:space="preserve"> </w:t>
      </w:r>
      <w:r>
        <w:rPr>
          <w:spacing w:val="6"/>
        </w:rPr>
        <w:t>生免试攻读硕士学位研究生实施办法(修订)》(校发〔2023〕48号)《关于做</w:t>
      </w:r>
      <w:r>
        <w:rPr>
          <w:spacing w:val="2"/>
        </w:rPr>
        <w:t xml:space="preserve"> </w:t>
      </w:r>
      <w:r>
        <w:rPr>
          <w:spacing w:val="4"/>
        </w:rPr>
        <w:t>好推荐2024届优秀应届本科毕业生免试攻读硕士学位研究生工作的通知》(教</w:t>
      </w:r>
      <w:r>
        <w:rPr>
          <w:spacing w:val="1"/>
        </w:rPr>
        <w:t xml:space="preserve"> </w:t>
      </w:r>
      <w:r>
        <w:rPr>
          <w:spacing w:val="6"/>
        </w:rPr>
        <w:t>务字〔2023〕111号)《针灸推拿学院推荐2024届优秀应届本科毕</w:t>
      </w:r>
      <w:r>
        <w:rPr>
          <w:spacing w:val="5"/>
        </w:rPr>
        <w:t>业生免试攻</w:t>
      </w:r>
      <w:r>
        <w:rPr/>
        <w:t xml:space="preserve"> </w:t>
      </w:r>
      <w:r>
        <w:rPr>
          <w:spacing w:val="-3"/>
        </w:rPr>
        <w:t>读研究生工作实施细则》等推免政策及做报名动员，并提醒学生按照</w:t>
      </w:r>
      <w:r>
        <w:rPr>
          <w:spacing w:val="-4"/>
        </w:rPr>
        <w:t>要求准备材</w:t>
      </w:r>
      <w:r>
        <w:rPr/>
        <w:t xml:space="preserve"> </w:t>
      </w:r>
      <w:r>
        <w:rPr>
          <w:spacing w:val="-6"/>
        </w:rPr>
        <w:t>料。</w:t>
      </w:r>
    </w:p>
    <w:p>
      <w:pPr>
        <w:ind w:left="1613"/>
        <w:spacing w:before="51" w:line="224" w:lineRule="auto"/>
        <w:rPr>
          <w:rFonts w:ascii="KaiTi" w:hAnsi="KaiTi" w:eastAsia="KaiTi" w:cs="KaiTi"/>
          <w:sz w:val="18"/>
          <w:szCs w:val="18"/>
        </w:rPr>
      </w:pPr>
      <w:r>
        <w:rPr>
          <w:rFonts w:ascii="KaiTi" w:hAnsi="KaiTi" w:eastAsia="KaiTi" w:cs="KaiTi"/>
          <w:sz w:val="18"/>
          <w:szCs w:val="18"/>
          <w:spacing w:val="5"/>
        </w:rPr>
        <w:t>(二)学生申请</w:t>
      </w:r>
    </w:p>
    <w:p>
      <w:pPr>
        <w:pStyle w:val="BodyText"/>
        <w:ind w:left="1503"/>
        <w:spacing w:before="121" w:line="220" w:lineRule="auto"/>
        <w:rPr/>
      </w:pPr>
      <w:r>
        <w:rPr>
          <w:spacing w:val="-2"/>
        </w:rPr>
        <w:t>符合推荐条件的学生自愿向学院提出申请。</w:t>
      </w:r>
    </w:p>
    <w:p>
      <w:pPr>
        <w:pStyle w:val="BodyText"/>
        <w:ind w:left="1173" w:right="1310" w:firstLine="330"/>
        <w:spacing w:before="110" w:line="356" w:lineRule="auto"/>
        <w:rPr/>
      </w:pPr>
      <w:r>
        <w:rPr>
          <w:spacing w:val="7"/>
        </w:rPr>
        <w:t>符合推荐基本条件或特殊学术专长推荐特殊条件的学生在8月3</w:t>
      </w:r>
      <w:r>
        <w:rPr>
          <w:spacing w:val="6"/>
        </w:rPr>
        <w:t>1日16:00</w:t>
      </w:r>
      <w:r>
        <w:rPr/>
        <w:t xml:space="preserve"> </w:t>
      </w:r>
      <w:r>
        <w:rPr>
          <w:spacing w:val="-3"/>
        </w:rPr>
        <w:t>前填写《江西中医药大学推荐优秀应届本科毕业生免试攻读硕士学位</w:t>
      </w:r>
      <w:r>
        <w:rPr>
          <w:spacing w:val="-4"/>
        </w:rPr>
        <w:t>研究生申请</w:t>
      </w:r>
      <w:r>
        <w:rPr/>
        <w:t xml:space="preserve"> </w:t>
      </w:r>
      <w:r>
        <w:rPr>
          <w:spacing w:val="7"/>
        </w:rPr>
        <w:t>表》(附件5)《江西中医药大学综合素质加分项</w:t>
      </w:r>
      <w:r>
        <w:rPr>
          <w:spacing w:val="6"/>
        </w:rPr>
        <w:t>目专家审核鉴定答辩表》(附</w:t>
      </w:r>
      <w:r>
        <w:rPr/>
        <w:t xml:space="preserve"> </w:t>
      </w:r>
      <w:r>
        <w:rPr>
          <w:spacing w:val="8"/>
        </w:rPr>
        <w:t>件8)《2024届优秀应届本科毕业生推免报名汇总表》(附件9)《2024届优秀</w:t>
      </w:r>
      <w:r>
        <w:rPr>
          <w:spacing w:val="5"/>
        </w:rPr>
        <w:t xml:space="preserve"> </w:t>
      </w:r>
      <w:r>
        <w:rPr>
          <w:spacing w:val="7"/>
        </w:rPr>
        <w:t>应届本科毕业生推免拟推荐学生名单》(附件10)同所需证明材料</w:t>
      </w:r>
      <w:r>
        <w:rPr>
          <w:spacing w:val="6"/>
        </w:rPr>
        <w:t>原件及复印</w:t>
      </w:r>
      <w:r>
        <w:rPr/>
        <w:t xml:space="preserve"> </w:t>
      </w:r>
      <w:r>
        <w:rPr>
          <w:spacing w:val="-3"/>
        </w:rPr>
        <w:t>件交辅导员。此外，符合特殊学术专长推荐特殊条件的学生同时还需提交三名以</w:t>
      </w:r>
      <w:r>
        <w:rPr>
          <w:spacing w:val="3"/>
        </w:rPr>
        <w:t xml:space="preserve"> </w:t>
      </w:r>
      <w:r>
        <w:rPr>
          <w:spacing w:val="-3"/>
        </w:rPr>
        <w:t>上本校本专业教授联名推荐信，有关说明材料和教授推荐信将全院进</w:t>
      </w:r>
      <w:r>
        <w:rPr>
          <w:spacing w:val="-4"/>
        </w:rPr>
        <w:t>行公示，公</w:t>
      </w:r>
      <w:r>
        <w:rPr/>
        <w:t xml:space="preserve"> </w:t>
      </w:r>
      <w:r>
        <w:rPr/>
        <w:t>示期不少于3天。申请学生应在学院规定截止时间</w:t>
      </w:r>
      <w:r>
        <w:rPr>
          <w:spacing w:val="-1"/>
        </w:rPr>
        <w:t>前提交申请材料，逾期则申请</w:t>
      </w:r>
      <w:r>
        <w:rPr/>
        <w:t xml:space="preserve"> </w:t>
      </w:r>
      <w:r>
        <w:rPr>
          <w:spacing w:val="-8"/>
        </w:rPr>
        <w:t>无效。</w:t>
      </w:r>
    </w:p>
    <w:p>
      <w:pPr>
        <w:pStyle w:val="BodyText"/>
        <w:ind w:left="1088" w:right="1316" w:firstLine="415"/>
        <w:spacing w:before="56" w:line="362" w:lineRule="auto"/>
        <w:rPr/>
      </w:pPr>
      <w:r>
        <w:rPr>
          <w:spacing w:val="-3"/>
        </w:rPr>
        <w:t>符合推荐基本条件和特殊学术专长推荐条件的学生，若不申请推免，需填写</w:t>
      </w:r>
      <w:r>
        <w:rPr>
          <w:spacing w:val="5"/>
        </w:rPr>
        <w:t xml:space="preserve"> </w:t>
      </w:r>
      <w:r>
        <w:rPr>
          <w:spacing w:val="9"/>
        </w:rPr>
        <w:t>《放弃推免生资格承诺书》(附件6)。</w:t>
      </w:r>
    </w:p>
    <w:p>
      <w:pPr>
        <w:pStyle w:val="BodyText"/>
        <w:ind w:left="1503"/>
        <w:spacing w:before="14" w:line="220" w:lineRule="auto"/>
        <w:rPr/>
      </w:pPr>
      <w:r>
        <w:rPr>
          <w:spacing w:val="-3"/>
        </w:rPr>
        <w:t>申请者应提供真实、准确和符合要求的材料，对弄虚作假学生一经发现直接</w:t>
      </w:r>
    </w:p>
    <w:p>
      <w:pPr>
        <w:spacing w:line="474" w:lineRule="auto"/>
        <w:rPr>
          <w:rFonts w:ascii="Arial"/>
          <w:sz w:val="21"/>
        </w:rPr>
      </w:pPr>
      <w:r/>
    </w:p>
    <w:p>
      <w:pPr>
        <w:ind w:left="4033"/>
        <w:spacing w:before="38" w:line="185"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5</w:t>
      </w:r>
    </w:p>
    <w:p>
      <w:pPr>
        <w:spacing w:line="185" w:lineRule="auto"/>
        <w:sectPr>
          <w:pgSz w:w="11910" w:h="16840"/>
          <w:pgMar w:top="1431" w:right="1786" w:bottom="0" w:left="1786" w:header="0" w:footer="0" w:gutter="0"/>
        </w:sectPr>
        <w:rPr>
          <w:rFonts w:ascii="Times New Roman" w:hAnsi="Times New Roman" w:eastAsia="Times New Roman" w:cs="Times New Roman"/>
          <w:sz w:val="13"/>
          <w:szCs w:val="13"/>
        </w:rPr>
      </w:pP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1213"/>
        <w:spacing w:before="56" w:line="222" w:lineRule="auto"/>
        <w:rPr/>
      </w:pPr>
      <w:r>
        <w:rPr>
          <w:spacing w:val="-2"/>
        </w:rPr>
        <w:t>取消推免资格，按学校规定严肃处理。</w:t>
      </w:r>
    </w:p>
    <w:p>
      <w:pPr>
        <w:pStyle w:val="BodyText"/>
        <w:ind w:left="1213" w:right="1273" w:firstLine="340"/>
        <w:spacing w:before="145" w:line="345" w:lineRule="auto"/>
        <w:jc w:val="both"/>
        <w:rPr>
          <w:rFonts w:ascii="SimSun" w:hAnsi="SimSun" w:eastAsia="SimSun" w:cs="SimSun"/>
        </w:rPr>
      </w:pPr>
      <w:r>
        <w:rPr>
          <w:spacing w:val="6"/>
        </w:rPr>
        <w:t>上交材料要求：附件5要求</w:t>
      </w:r>
      <w:r>
        <w:rPr>
          <w:rFonts w:ascii="Times New Roman" w:hAnsi="Times New Roman" w:eastAsia="Times New Roman" w:cs="Times New Roman"/>
          <w:spacing w:val="6"/>
        </w:rPr>
        <w:t>A4</w:t>
      </w:r>
      <w:r>
        <w:rPr>
          <w:spacing w:val="6"/>
        </w:rPr>
        <w:t>纸双面打印2份；提供对应加</w:t>
      </w:r>
      <w:r>
        <w:rPr>
          <w:spacing w:val="5"/>
        </w:rPr>
        <w:t>分材料的原件</w:t>
      </w:r>
      <w:r>
        <w:rPr/>
        <w:t xml:space="preserve"> </w:t>
      </w:r>
      <w:r>
        <w:rPr>
          <w:spacing w:val="4"/>
        </w:rPr>
        <w:t>和复印件；1张电子成绩单(格式为</w:t>
      </w:r>
      <w:r>
        <w:rPr>
          <w:rFonts w:ascii="Times New Roman" w:hAnsi="Times New Roman" w:eastAsia="Times New Roman" w:cs="Times New Roman"/>
        </w:rPr>
        <w:t>PDF</w:t>
      </w:r>
      <w:r>
        <w:rPr>
          <w:rFonts w:ascii="Times New Roman" w:hAnsi="Times New Roman" w:eastAsia="Times New Roman" w:cs="Times New Roman"/>
          <w:spacing w:val="4"/>
        </w:rPr>
        <w:t>),</w:t>
      </w:r>
      <w:r>
        <w:rPr>
          <w:rFonts w:ascii="Times New Roman" w:hAnsi="Times New Roman" w:eastAsia="Times New Roman" w:cs="Times New Roman"/>
          <w:spacing w:val="-10"/>
        </w:rPr>
        <w:t xml:space="preserve"> </w:t>
      </w:r>
      <w:r>
        <w:rPr>
          <w:spacing w:val="4"/>
        </w:rPr>
        <w:t>文件名格式为：“证件号码</w:t>
      </w:r>
      <w:r>
        <w:rPr>
          <w:spacing w:val="3"/>
        </w:rPr>
        <w:t>-姓名”,</w:t>
      </w:r>
      <w:r>
        <w:rPr/>
        <w:t xml:space="preserve"> </w:t>
      </w:r>
      <w:r>
        <w:rPr/>
        <w:t>如110101199907013456-张三.</w:t>
      </w:r>
      <w:r>
        <w:rPr>
          <w:rFonts w:ascii="Times New Roman" w:hAnsi="Times New Roman" w:eastAsia="Times New Roman" w:cs="Times New Roman"/>
        </w:rPr>
        <w:t>pdf</w:t>
      </w:r>
      <w:r>
        <w:rPr>
          <w:rFonts w:ascii="SimSun" w:hAnsi="SimSun" w:eastAsia="SimSun" w:cs="SimSun"/>
        </w:rPr>
        <w:t>。</w:t>
      </w:r>
    </w:p>
    <w:p>
      <w:pPr>
        <w:pStyle w:val="BodyText"/>
        <w:ind w:left="1213" w:right="1208" w:firstLine="340"/>
        <w:spacing w:before="27" w:line="351" w:lineRule="auto"/>
        <w:jc w:val="both"/>
        <w:rPr/>
      </w:pPr>
      <w:r>
        <w:rPr>
          <w:spacing w:val="-3"/>
        </w:rPr>
        <w:t>综合素质加分项目严格按学校《江西中医药大学推荐</w:t>
      </w:r>
      <w:r>
        <w:rPr>
          <w:spacing w:val="-4"/>
        </w:rPr>
        <w:t>优秀应届本科毕业生免</w:t>
      </w:r>
      <w:r>
        <w:rPr/>
        <w:t xml:space="preserve">  </w:t>
      </w:r>
      <w:r>
        <w:rPr>
          <w:spacing w:val="6"/>
        </w:rPr>
        <w:t>试攻读硕士学位研究生实施办法(修订)》(校发〔2023〕48号)执行；赛事级</w:t>
      </w:r>
      <w:r>
        <w:rPr>
          <w:spacing w:val="1"/>
        </w:rPr>
        <w:t xml:space="preserve">  </w:t>
      </w:r>
      <w:r>
        <w:rPr>
          <w:spacing w:val="4"/>
        </w:rPr>
        <w:t>别认定参照《江西中医药大学学生校外竞赛活动和科技成果奖励办</w:t>
      </w:r>
      <w:r>
        <w:rPr>
          <w:spacing w:val="3"/>
        </w:rPr>
        <w:t>法(试行)》</w:t>
      </w:r>
      <w:r>
        <w:rPr/>
        <w:t xml:space="preserve"> </w:t>
      </w:r>
      <w:r>
        <w:rPr>
          <w:spacing w:val="4"/>
        </w:rPr>
        <w:t>(校发〔2022)16号〕执行。</w:t>
      </w:r>
    </w:p>
    <w:p>
      <w:pPr>
        <w:ind w:left="1646"/>
        <w:spacing w:before="12" w:line="223" w:lineRule="auto"/>
        <w:outlineLvl w:val="4"/>
        <w:rPr>
          <w:rFonts w:ascii="KaiTi" w:hAnsi="KaiTi" w:eastAsia="KaiTi" w:cs="KaiTi"/>
          <w:sz w:val="18"/>
          <w:szCs w:val="18"/>
        </w:rPr>
      </w:pPr>
      <w:r>
        <w:rPr>
          <w:rFonts w:ascii="KaiTi" w:hAnsi="KaiTi" w:eastAsia="KaiTi" w:cs="KaiTi"/>
          <w:sz w:val="18"/>
          <w:szCs w:val="18"/>
          <w:b/>
          <w:bCs/>
        </w:rPr>
        <w:t>(三)学院初审</w:t>
      </w:r>
    </w:p>
    <w:p>
      <w:pPr>
        <w:pStyle w:val="BodyText"/>
        <w:ind w:left="1213" w:right="1208" w:firstLine="340"/>
        <w:spacing w:before="125" w:line="348" w:lineRule="auto"/>
        <w:jc w:val="both"/>
        <w:rPr/>
      </w:pPr>
      <w:r>
        <w:rPr>
          <w:spacing w:val="7"/>
        </w:rPr>
        <w:t>学院推免工作小组根据推免条件9月2日前对申请学生提交的材料进行审</w:t>
      </w:r>
      <w:r>
        <w:rPr>
          <w:spacing w:val="5"/>
        </w:rPr>
        <w:t xml:space="preserve">  </w:t>
      </w:r>
      <w:r>
        <w:rPr>
          <w:spacing w:val="-6"/>
        </w:rPr>
        <w:t>核，重点审查学生的学业成绩及综合素质加分材料的真实性。对于有争议的内容，</w:t>
      </w:r>
      <w:r>
        <w:rPr>
          <w:spacing w:val="9"/>
        </w:rPr>
        <w:t xml:space="preserve"> </w:t>
      </w:r>
      <w:r>
        <w:rPr>
          <w:spacing w:val="-3"/>
        </w:rPr>
        <w:t>将反馈给学生进行核实或修改。</w:t>
      </w:r>
    </w:p>
    <w:p>
      <w:pPr>
        <w:ind w:left="1646"/>
        <w:spacing w:before="10" w:line="228" w:lineRule="auto"/>
        <w:outlineLvl w:val="4"/>
        <w:rPr>
          <w:rFonts w:ascii="KaiTi" w:hAnsi="KaiTi" w:eastAsia="KaiTi" w:cs="KaiTi"/>
          <w:sz w:val="18"/>
          <w:szCs w:val="18"/>
        </w:rPr>
      </w:pPr>
      <w:r>
        <w:rPr>
          <w:rFonts w:ascii="KaiTi" w:hAnsi="KaiTi" w:eastAsia="KaiTi" w:cs="KaiTi"/>
          <w:sz w:val="18"/>
          <w:szCs w:val="18"/>
          <w:b/>
          <w:bCs/>
        </w:rPr>
        <w:t>(四)材料公示</w:t>
      </w:r>
    </w:p>
    <w:p>
      <w:pPr>
        <w:pStyle w:val="BodyText"/>
        <w:ind w:left="1213" w:right="1278" w:firstLine="340"/>
        <w:spacing w:before="138" w:line="347" w:lineRule="auto"/>
        <w:jc w:val="both"/>
        <w:rPr/>
      </w:pPr>
      <w:r>
        <w:rPr>
          <w:spacing w:val="7"/>
        </w:rPr>
        <w:t>符合推免条件的学生，学院予以全院公示，公示期9月3日</w:t>
      </w:r>
      <w:r>
        <w:rPr>
          <w:spacing w:val="6"/>
        </w:rPr>
        <w:t>--9月5日。其</w:t>
      </w:r>
      <w:r>
        <w:rPr/>
        <w:t xml:space="preserve"> </w:t>
      </w:r>
      <w:r>
        <w:rPr>
          <w:spacing w:val="-3"/>
        </w:rPr>
        <w:t>中，特推生除公示一般材料外，还将一并公示教授推荐信和有关说明材</w:t>
      </w:r>
      <w:r>
        <w:rPr>
          <w:spacing w:val="-4"/>
        </w:rPr>
        <w:t>料。公示</w:t>
      </w:r>
      <w:r>
        <w:rPr/>
        <w:t xml:space="preserve"> </w:t>
      </w:r>
      <w:r>
        <w:rPr>
          <w:spacing w:val="4"/>
        </w:rPr>
        <w:t>无异议后，上报《2024届优秀应届本科毕业生推免报名汇总表》(附件9)至学</w:t>
      </w:r>
      <w:r>
        <w:rPr>
          <w:spacing w:val="1"/>
        </w:rPr>
        <w:t xml:space="preserve"> </w:t>
      </w:r>
      <w:r>
        <w:rPr>
          <w:spacing w:val="-3"/>
        </w:rPr>
        <w:t>校推免工作领导小组办公室。</w:t>
      </w:r>
    </w:p>
    <w:p>
      <w:pPr>
        <w:ind w:left="1646"/>
        <w:spacing w:before="27" w:line="223" w:lineRule="auto"/>
        <w:outlineLvl w:val="4"/>
        <w:rPr>
          <w:rFonts w:ascii="KaiTi" w:hAnsi="KaiTi" w:eastAsia="KaiTi" w:cs="KaiTi"/>
          <w:sz w:val="18"/>
          <w:szCs w:val="18"/>
        </w:rPr>
      </w:pPr>
      <w:r>
        <w:rPr>
          <w:rFonts w:ascii="KaiTi" w:hAnsi="KaiTi" w:eastAsia="KaiTi" w:cs="KaiTi"/>
          <w:sz w:val="18"/>
          <w:szCs w:val="18"/>
          <w:b/>
          <w:bCs/>
        </w:rPr>
        <w:t>(五)学校复审</w:t>
      </w:r>
    </w:p>
    <w:p>
      <w:pPr>
        <w:pStyle w:val="BodyText"/>
        <w:ind w:left="1213" w:right="1219" w:firstLine="340"/>
        <w:spacing w:before="145" w:line="328" w:lineRule="auto"/>
        <w:rPr/>
      </w:pPr>
      <w:r>
        <w:rPr>
          <w:spacing w:val="-1"/>
        </w:rPr>
        <w:t>教务处组织职能部门集中审核综合素质加分</w:t>
      </w:r>
      <w:r>
        <w:rPr>
          <w:spacing w:val="-2"/>
        </w:rPr>
        <w:t>材料。针对有问题的申报材料，</w:t>
      </w:r>
      <w:r>
        <w:rPr/>
        <w:t xml:space="preserve"> </w:t>
      </w:r>
      <w:r>
        <w:rPr>
          <w:spacing w:val="-4"/>
        </w:rPr>
        <w:t>学院将进一步审查。</w:t>
      </w:r>
    </w:p>
    <w:p>
      <w:pPr>
        <w:ind w:left="1646"/>
        <w:spacing w:before="36" w:line="224" w:lineRule="auto"/>
        <w:outlineLvl w:val="4"/>
        <w:rPr>
          <w:rFonts w:ascii="KaiTi" w:hAnsi="KaiTi" w:eastAsia="KaiTi" w:cs="KaiTi"/>
          <w:sz w:val="18"/>
          <w:szCs w:val="18"/>
        </w:rPr>
      </w:pPr>
      <w:r>
        <w:rPr>
          <w:rFonts w:ascii="KaiTi" w:hAnsi="KaiTi" w:eastAsia="KaiTi" w:cs="KaiTi"/>
          <w:sz w:val="18"/>
          <w:szCs w:val="18"/>
          <w:b/>
          <w:bCs/>
          <w:spacing w:val="-1"/>
        </w:rPr>
        <w:t>(六)学生答辩</w:t>
      </w:r>
    </w:p>
    <w:p>
      <w:pPr>
        <w:pStyle w:val="BodyText"/>
        <w:ind w:left="1213" w:right="1208" w:firstLine="340"/>
        <w:spacing w:before="145" w:line="347" w:lineRule="auto"/>
        <w:jc w:val="both"/>
        <w:rPr/>
      </w:pPr>
      <w:r>
        <w:rPr>
          <w:spacing w:val="4"/>
        </w:rPr>
        <w:t>学院推免工作小组9月8日组织专家审核小组(专家组成员应具有相关学科</w:t>
      </w:r>
      <w:r>
        <w:rPr>
          <w:spacing w:val="7"/>
        </w:rPr>
        <w:t xml:space="preserve">  </w:t>
      </w:r>
      <w:r>
        <w:rPr>
          <w:spacing w:val="5"/>
        </w:rPr>
        <w:t>副教授及以上职称，</w:t>
      </w:r>
      <w:r>
        <w:rPr>
          <w:spacing w:val="-22"/>
        </w:rPr>
        <w:t xml:space="preserve"> </w:t>
      </w:r>
      <w:r>
        <w:rPr>
          <w:spacing w:val="5"/>
        </w:rPr>
        <w:t>一般不少于5人),对申请学术活动加</w:t>
      </w:r>
      <w:r>
        <w:rPr>
          <w:spacing w:val="4"/>
        </w:rPr>
        <w:t>分(科研成果、竞赛</w:t>
      </w:r>
      <w:r>
        <w:rPr/>
        <w:t xml:space="preserve">  </w:t>
      </w:r>
      <w:r>
        <w:rPr>
          <w:spacing w:val="-3"/>
        </w:rPr>
        <w:t>获奖)的推免生在学院范围内进行现场公开答辩。对学生提交的多项科研成果(论</w:t>
      </w:r>
      <w:r>
        <w:rPr/>
        <w:t xml:space="preserve">  </w:t>
      </w:r>
      <w:r>
        <w:rPr/>
        <w:t>文类、知识产权类)实行代表作评价，评价重点聚</w:t>
      </w:r>
      <w:r>
        <w:rPr>
          <w:spacing w:val="-1"/>
        </w:rPr>
        <w:t>焦到创新质量和个人贡献。专</w:t>
      </w:r>
      <w:r>
        <w:rPr/>
        <w:t xml:space="preserve"> </w:t>
      </w:r>
      <w:r>
        <w:rPr>
          <w:spacing w:val="-6"/>
        </w:rPr>
        <w:t>家审核小组的每位成员，都要给出明确审核鉴定意见，并签字存档，以排除抄袭、</w:t>
      </w:r>
      <w:r>
        <w:rPr>
          <w:spacing w:val="9"/>
        </w:rPr>
        <w:t xml:space="preserve"> </w:t>
      </w:r>
      <w:r>
        <w:rPr>
          <w:spacing w:val="-3"/>
        </w:rPr>
        <w:t>造假、冒名及有名无实等情况。</w:t>
      </w:r>
    </w:p>
    <w:p>
      <w:pPr>
        <w:pStyle w:val="BodyText"/>
        <w:ind w:left="1213" w:right="1253" w:firstLine="340"/>
        <w:spacing w:before="49" w:line="380" w:lineRule="auto"/>
        <w:rPr/>
      </w:pPr>
      <w:r>
        <w:rPr>
          <w:spacing w:val="-3"/>
        </w:rPr>
        <w:t>答辩全程将录音录像，答辩结果在学院网站上公示。通过审核</w:t>
      </w:r>
      <w:r>
        <w:rPr>
          <w:spacing w:val="-4"/>
        </w:rPr>
        <w:t>鉴定或答辩的</w:t>
      </w:r>
      <w:r>
        <w:rPr/>
        <w:t xml:space="preserve"> </w:t>
      </w:r>
      <w:r>
        <w:rPr/>
        <w:t>学生的学生综合素质加分项目，将在学院网站上予以公示(加分依据、加分值),</w:t>
      </w:r>
    </w:p>
    <w:p>
      <w:pPr>
        <w:spacing w:line="317" w:lineRule="auto"/>
        <w:rPr>
          <w:rFonts w:ascii="Arial"/>
          <w:sz w:val="21"/>
        </w:rPr>
      </w:pPr>
      <w:r/>
    </w:p>
    <w:p>
      <w:pPr>
        <w:ind w:left="4073"/>
        <w:spacing w:before="38"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6</w:t>
      </w:r>
    </w:p>
    <w:p>
      <w:pPr>
        <w:spacing w:line="188" w:lineRule="auto"/>
        <w:sectPr>
          <w:pgSz w:w="11910" w:h="16840"/>
          <w:pgMar w:top="1431" w:right="1786" w:bottom="0" w:left="1786" w:header="0" w:footer="0" w:gutter="0"/>
        </w:sectPr>
        <w:rPr>
          <w:rFonts w:ascii="Times New Roman" w:hAnsi="Times New Roman" w:eastAsia="Times New Roman" w:cs="Times New Roman"/>
          <w:sz w:val="13"/>
          <w:szCs w:val="13"/>
        </w:rPr>
      </w:pP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BodyText"/>
        <w:ind w:left="1193" w:right="1294"/>
        <w:spacing w:before="55" w:line="336" w:lineRule="auto"/>
        <w:rPr/>
      </w:pPr>
      <w:r>
        <w:rPr>
          <w:spacing w:val="12"/>
        </w:rPr>
        <w:t>公示期9月8日-9月10日。未通过审核鉴定或答</w:t>
      </w:r>
      <w:r>
        <w:rPr>
          <w:spacing w:val="11"/>
        </w:rPr>
        <w:t>辩的，不纳入推免遴选综合</w:t>
      </w:r>
      <w:r>
        <w:rPr/>
        <w:t xml:space="preserve"> </w:t>
      </w:r>
      <w:r>
        <w:rPr>
          <w:spacing w:val="-4"/>
        </w:rPr>
        <w:t>评价成绩计算体系。</w:t>
      </w:r>
    </w:p>
    <w:p>
      <w:pPr>
        <w:pStyle w:val="BodyText"/>
        <w:ind w:left="1193" w:right="1278" w:firstLine="360"/>
        <w:spacing w:before="41" w:line="348" w:lineRule="auto"/>
        <w:jc w:val="both"/>
        <w:rPr/>
      </w:pPr>
      <w:r>
        <w:rPr>
          <w:spacing w:val="-3"/>
        </w:rPr>
        <w:t>所有综合素质加分涉及的奖项、课题、科研成果、荣誉表彰</w:t>
      </w:r>
      <w:r>
        <w:rPr>
          <w:spacing w:val="-4"/>
        </w:rPr>
        <w:t>等加分项，需由</w:t>
      </w:r>
      <w:r>
        <w:rPr/>
        <w:t xml:space="preserve"> </w:t>
      </w:r>
      <w:r>
        <w:rPr>
          <w:spacing w:val="-3"/>
        </w:rPr>
        <w:t>相关职能部门出具真实性证明，该证明应有审核人、审核部门领导签字和该部门</w:t>
      </w:r>
      <w:r>
        <w:rPr>
          <w:spacing w:val="2"/>
        </w:rPr>
        <w:t xml:space="preserve"> </w:t>
      </w:r>
      <w:r>
        <w:rPr>
          <w:spacing w:val="-9"/>
        </w:rPr>
        <w:t>公章。</w:t>
      </w:r>
    </w:p>
    <w:p>
      <w:pPr>
        <w:ind w:left="1633"/>
        <w:spacing w:before="5" w:line="225" w:lineRule="auto"/>
        <w:rPr>
          <w:rFonts w:ascii="KaiTi" w:hAnsi="KaiTi" w:eastAsia="KaiTi" w:cs="KaiTi"/>
          <w:sz w:val="18"/>
          <w:szCs w:val="18"/>
        </w:rPr>
      </w:pPr>
      <w:r>
        <w:rPr>
          <w:rFonts w:ascii="KaiTi" w:hAnsi="KaiTi" w:eastAsia="KaiTi" w:cs="KaiTi"/>
          <w:sz w:val="18"/>
          <w:szCs w:val="18"/>
          <w:spacing w:val="-2"/>
        </w:rPr>
        <w:t>(七)</w:t>
      </w:r>
      <w:r>
        <w:rPr>
          <w:rFonts w:ascii="KaiTi" w:hAnsi="KaiTi" w:eastAsia="KaiTi" w:cs="KaiTi"/>
          <w:sz w:val="18"/>
          <w:szCs w:val="18"/>
          <w:b/>
          <w:bCs/>
          <w:spacing w:val="-2"/>
        </w:rPr>
        <w:t>拟推荐名单公示</w:t>
      </w:r>
    </w:p>
    <w:p>
      <w:pPr>
        <w:pStyle w:val="BodyText"/>
        <w:ind w:left="1193" w:right="1288" w:firstLine="360"/>
        <w:spacing w:before="131" w:line="348" w:lineRule="auto"/>
        <w:rPr/>
      </w:pPr>
      <w:r>
        <w:rPr>
          <w:spacing w:val="4"/>
        </w:rPr>
        <w:t>学院9月10日在学院官网上公示推免学生分专业综合测评排名及拟推荐学</w:t>
      </w:r>
      <w:r>
        <w:rPr>
          <w:spacing w:val="7"/>
        </w:rPr>
        <w:t xml:space="preserve"> </w:t>
      </w:r>
      <w:r>
        <w:rPr>
          <w:spacing w:val="-3"/>
        </w:rPr>
        <w:t>生名单。未获学院推荐学生作为候补。</w:t>
      </w:r>
    </w:p>
    <w:p>
      <w:pPr>
        <w:spacing w:line="255" w:lineRule="auto"/>
        <w:rPr>
          <w:rFonts w:ascii="Arial"/>
          <w:sz w:val="21"/>
        </w:rPr>
      </w:pPr>
      <w:r/>
    </w:p>
    <w:p>
      <w:pPr>
        <w:spacing w:line="256" w:lineRule="auto"/>
        <w:rPr>
          <w:rFonts w:ascii="Arial"/>
          <w:sz w:val="21"/>
        </w:rPr>
      </w:pPr>
      <w:r/>
    </w:p>
    <w:p>
      <w:pPr>
        <w:pStyle w:val="BodyText"/>
        <w:ind w:left="1193"/>
        <w:spacing w:before="56" w:line="222" w:lineRule="auto"/>
        <w:rPr/>
      </w:pPr>
      <w:r>
        <w:rPr>
          <w:spacing w:val="-4"/>
        </w:rPr>
        <w:t>具体时间节点与任务安排如下：</w:t>
      </w:r>
    </w:p>
    <w:p>
      <w:pPr>
        <w:pStyle w:val="BodyText"/>
        <w:ind w:left="2913"/>
        <w:spacing w:before="225" w:line="222" w:lineRule="auto"/>
        <w:rPr/>
      </w:pPr>
      <w:r>
        <w:rPr>
          <w:spacing w:val="17"/>
        </w:rPr>
        <w:t>(一)宣传、培训阶段(8月25日前)</w:t>
      </w:r>
    </w:p>
    <w:p>
      <w:pPr>
        <w:spacing w:line="66" w:lineRule="exact"/>
        <w:rPr/>
      </w:pPr>
      <w:r/>
    </w:p>
    <w:tbl>
      <w:tblPr>
        <w:tblStyle w:val="TableNormal"/>
        <w:tblW w:w="5840" w:type="dxa"/>
        <w:tblInd w:w="113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34"/>
        <w:gridCol w:w="1108"/>
        <w:gridCol w:w="1857"/>
        <w:gridCol w:w="988"/>
        <w:gridCol w:w="1353"/>
      </w:tblGrid>
      <w:tr>
        <w:trPr>
          <w:trHeight w:val="364" w:hRule="atLeast"/>
        </w:trPr>
        <w:tc>
          <w:tcPr>
            <w:tcW w:w="534" w:type="dxa"/>
            <w:vAlign w:val="top"/>
          </w:tcPr>
          <w:p>
            <w:pPr>
              <w:pStyle w:val="TableText"/>
              <w:ind w:left="85"/>
              <w:spacing w:before="163" w:line="207" w:lineRule="auto"/>
              <w:rPr/>
            </w:pPr>
            <w:r>
              <w:rPr>
                <w:spacing w:val="-2"/>
              </w:rPr>
              <w:t>序号</w:t>
            </w:r>
          </w:p>
        </w:tc>
        <w:tc>
          <w:tcPr>
            <w:tcW w:w="1108" w:type="dxa"/>
            <w:vAlign w:val="top"/>
          </w:tcPr>
          <w:p>
            <w:pPr>
              <w:pStyle w:val="TableText"/>
              <w:ind w:left="200"/>
              <w:spacing w:before="172" w:line="197" w:lineRule="auto"/>
              <w:rPr/>
            </w:pPr>
            <w:r>
              <w:rPr>
                <w:spacing w:val="3"/>
              </w:rPr>
              <w:t>时间节点</w:t>
            </w:r>
          </w:p>
        </w:tc>
        <w:tc>
          <w:tcPr>
            <w:tcW w:w="1857" w:type="dxa"/>
            <w:vAlign w:val="top"/>
          </w:tcPr>
          <w:p>
            <w:pPr>
              <w:pStyle w:val="TableText"/>
              <w:ind w:left="583"/>
              <w:spacing w:before="152" w:line="219" w:lineRule="auto"/>
              <w:rPr/>
            </w:pPr>
            <w:r>
              <w:rPr>
                <w:spacing w:val="-2"/>
              </w:rPr>
              <w:t>主要任务</w:t>
            </w:r>
          </w:p>
        </w:tc>
        <w:tc>
          <w:tcPr>
            <w:tcW w:w="988" w:type="dxa"/>
            <w:vAlign w:val="top"/>
          </w:tcPr>
          <w:p>
            <w:pPr>
              <w:pStyle w:val="TableText"/>
              <w:ind w:left="146"/>
              <w:spacing w:before="171" w:line="198" w:lineRule="auto"/>
              <w:rPr/>
            </w:pPr>
            <w:r>
              <w:rPr>
                <w:spacing w:val="-3"/>
              </w:rPr>
              <w:t>责任单位</w:t>
            </w:r>
          </w:p>
        </w:tc>
        <w:tc>
          <w:tcPr>
            <w:tcW w:w="1353" w:type="dxa"/>
            <w:vAlign w:val="top"/>
          </w:tcPr>
          <w:p>
            <w:pPr>
              <w:pStyle w:val="TableText"/>
              <w:ind w:left="498"/>
              <w:spacing w:before="163" w:line="207" w:lineRule="auto"/>
              <w:rPr/>
            </w:pPr>
            <w:r>
              <w:rPr>
                <w:spacing w:val="-3"/>
              </w:rPr>
              <w:t>备注</w:t>
            </w:r>
          </w:p>
        </w:tc>
      </w:tr>
      <w:tr>
        <w:trPr>
          <w:trHeight w:val="1126" w:hRule="atLeast"/>
        </w:trPr>
        <w:tc>
          <w:tcPr>
            <w:tcW w:w="534" w:type="dxa"/>
            <w:vAlign w:val="top"/>
          </w:tcPr>
          <w:p>
            <w:pPr>
              <w:spacing w:line="436" w:lineRule="auto"/>
              <w:rPr>
                <w:rFonts w:ascii="Arial"/>
                <w:sz w:val="21"/>
              </w:rPr>
            </w:pPr>
            <w:r/>
          </w:p>
          <w:p>
            <w:pPr>
              <w:pStyle w:val="TableText"/>
              <w:ind w:left="214"/>
              <w:spacing w:before="56" w:line="241" w:lineRule="auto"/>
              <w:rPr/>
            </w:pPr>
            <w:r>
              <w:rPr/>
              <w:t>1</w:t>
            </w:r>
          </w:p>
        </w:tc>
        <w:tc>
          <w:tcPr>
            <w:tcW w:w="1108" w:type="dxa"/>
            <w:vAlign w:val="top"/>
          </w:tcPr>
          <w:p>
            <w:pPr>
              <w:spacing w:line="420" w:lineRule="auto"/>
              <w:rPr>
                <w:rFonts w:ascii="Arial"/>
                <w:sz w:val="21"/>
              </w:rPr>
            </w:pPr>
            <w:r/>
          </w:p>
          <w:p>
            <w:pPr>
              <w:pStyle w:val="TableText"/>
              <w:ind w:left="161"/>
              <w:spacing w:before="55" w:line="219" w:lineRule="auto"/>
              <w:rPr/>
            </w:pPr>
            <w:r>
              <w:rPr>
                <w:spacing w:val="-1"/>
              </w:rPr>
              <w:t>8月23日前</w:t>
            </w:r>
          </w:p>
        </w:tc>
        <w:tc>
          <w:tcPr>
            <w:tcW w:w="1857" w:type="dxa"/>
            <w:vAlign w:val="top"/>
          </w:tcPr>
          <w:p>
            <w:pPr>
              <w:pStyle w:val="TableText"/>
              <w:ind w:left="153"/>
              <w:spacing w:before="158" w:line="220" w:lineRule="auto"/>
              <w:rPr/>
            </w:pPr>
            <w:r>
              <w:rPr>
                <w:spacing w:val="1"/>
              </w:rPr>
              <w:t>学院成立推免工作小</w:t>
            </w:r>
          </w:p>
          <w:p>
            <w:pPr>
              <w:pStyle w:val="TableText"/>
              <w:ind w:left="73"/>
              <w:spacing w:before="66" w:line="219" w:lineRule="auto"/>
              <w:rPr/>
            </w:pPr>
            <w:r>
              <w:rPr>
                <w:spacing w:val="-1"/>
              </w:rPr>
              <w:t>组、制定《针灸推拿学</w:t>
            </w:r>
          </w:p>
          <w:p>
            <w:pPr>
              <w:pStyle w:val="TableText"/>
              <w:ind w:left="73"/>
              <w:spacing w:before="48" w:line="219" w:lineRule="auto"/>
              <w:rPr/>
            </w:pPr>
            <w:r>
              <w:rPr/>
              <w:t>院推免实施细则》并在</w:t>
            </w:r>
          </w:p>
          <w:p>
            <w:pPr>
              <w:pStyle w:val="TableText"/>
              <w:ind w:left="413"/>
              <w:spacing w:before="67" w:line="183" w:lineRule="auto"/>
              <w:rPr/>
            </w:pPr>
            <w:r>
              <w:rPr>
                <w:spacing w:val="-2"/>
              </w:rPr>
              <w:t>学院网站公布</w:t>
            </w:r>
          </w:p>
        </w:tc>
        <w:tc>
          <w:tcPr>
            <w:tcW w:w="988" w:type="dxa"/>
            <w:vAlign w:val="top"/>
          </w:tcPr>
          <w:p>
            <w:pPr>
              <w:spacing w:line="370" w:lineRule="auto"/>
              <w:rPr>
                <w:rFonts w:ascii="Arial"/>
                <w:sz w:val="21"/>
              </w:rPr>
            </w:pPr>
            <w:r/>
          </w:p>
          <w:p>
            <w:pPr>
              <w:pStyle w:val="TableText"/>
              <w:ind w:left="146"/>
              <w:spacing w:before="56" w:line="220" w:lineRule="auto"/>
              <w:rPr/>
            </w:pPr>
            <w:r>
              <w:rPr>
                <w:spacing w:val="-2"/>
              </w:rPr>
              <w:t>学院推免</w:t>
            </w:r>
          </w:p>
          <w:p>
            <w:pPr>
              <w:pStyle w:val="TableText"/>
              <w:ind w:left="146"/>
              <w:spacing w:before="57" w:line="220" w:lineRule="auto"/>
              <w:rPr/>
            </w:pPr>
            <w:r>
              <w:rPr>
                <w:spacing w:val="-2"/>
              </w:rPr>
              <w:t>工作小组</w:t>
            </w:r>
          </w:p>
        </w:tc>
        <w:tc>
          <w:tcPr>
            <w:tcW w:w="1353" w:type="dxa"/>
            <w:vAlign w:val="top"/>
          </w:tcPr>
          <w:p>
            <w:pPr>
              <w:pStyle w:val="TableText"/>
              <w:ind w:left="77" w:right="81" w:hanging="44"/>
              <w:spacing w:before="157" w:line="286" w:lineRule="auto"/>
              <w:rPr/>
            </w:pPr>
            <w:r>
              <w:rPr>
                <w:spacing w:val="-3"/>
              </w:rPr>
              <w:t>《细则》公布前</w:t>
            </w:r>
            <w:r>
              <w:rPr>
                <w:spacing w:val="4"/>
              </w:rPr>
              <w:t xml:space="preserve"> </w:t>
            </w:r>
            <w:r>
              <w:rPr>
                <w:spacing w:val="-1"/>
              </w:rPr>
              <w:t>应经学院推免工</w:t>
            </w:r>
          </w:p>
          <w:p>
            <w:pPr>
              <w:pStyle w:val="TableText"/>
              <w:ind w:left="77"/>
              <w:spacing w:before="3" w:line="219" w:lineRule="auto"/>
              <w:rPr/>
            </w:pPr>
            <w:r>
              <w:rPr>
                <w:spacing w:val="-1"/>
              </w:rPr>
              <w:t>作小组审定并报</w:t>
            </w:r>
          </w:p>
          <w:p>
            <w:pPr>
              <w:pStyle w:val="TableText"/>
              <w:ind w:left="77"/>
              <w:spacing w:before="57" w:line="183" w:lineRule="auto"/>
              <w:rPr/>
            </w:pPr>
            <w:r>
              <w:rPr>
                <w:spacing w:val="-2"/>
              </w:rPr>
              <w:t>教务处审核备案</w:t>
            </w:r>
          </w:p>
        </w:tc>
      </w:tr>
      <w:tr>
        <w:trPr>
          <w:trHeight w:val="608" w:hRule="atLeast"/>
        </w:trPr>
        <w:tc>
          <w:tcPr>
            <w:tcW w:w="534" w:type="dxa"/>
            <w:vAlign w:val="top"/>
          </w:tcPr>
          <w:p>
            <w:pPr>
              <w:spacing w:line="262" w:lineRule="auto"/>
              <w:rPr>
                <w:rFonts w:ascii="Arial"/>
                <w:sz w:val="21"/>
              </w:rPr>
            </w:pPr>
            <w:r/>
          </w:p>
          <w:p>
            <w:pPr>
              <w:pStyle w:val="TableText"/>
              <w:ind w:left="214"/>
              <w:spacing w:before="55" w:line="241" w:lineRule="auto"/>
              <w:rPr/>
            </w:pPr>
            <w:r>
              <w:rPr/>
              <w:t>2</w:t>
            </w:r>
          </w:p>
        </w:tc>
        <w:tc>
          <w:tcPr>
            <w:tcW w:w="1108" w:type="dxa"/>
            <w:vAlign w:val="top"/>
          </w:tcPr>
          <w:p>
            <w:pPr>
              <w:pStyle w:val="TableText"/>
              <w:ind w:left="161"/>
              <w:spacing w:before="222" w:line="219" w:lineRule="auto"/>
              <w:rPr/>
            </w:pPr>
            <w:r>
              <w:rPr>
                <w:spacing w:val="-1"/>
              </w:rPr>
              <w:t>8月24日前</w:t>
            </w:r>
          </w:p>
        </w:tc>
        <w:tc>
          <w:tcPr>
            <w:tcW w:w="1857" w:type="dxa"/>
            <w:vAlign w:val="top"/>
          </w:tcPr>
          <w:p>
            <w:pPr>
              <w:pStyle w:val="TableText"/>
              <w:ind w:left="452" w:right="173" w:hanging="299"/>
              <w:spacing w:before="170" w:line="232" w:lineRule="auto"/>
              <w:rPr/>
            </w:pPr>
            <w:r>
              <w:rPr>
                <w:spacing w:val="-2"/>
              </w:rPr>
              <w:t>学院公布专业排名前</w:t>
            </w:r>
            <w:r>
              <w:rPr>
                <w:spacing w:val="6"/>
              </w:rPr>
              <w:t xml:space="preserve"> </w:t>
            </w:r>
            <w:r>
              <w:rPr>
                <w:spacing w:val="-1"/>
              </w:rPr>
              <w:t>40%学生名单</w:t>
            </w:r>
          </w:p>
        </w:tc>
        <w:tc>
          <w:tcPr>
            <w:tcW w:w="988" w:type="dxa"/>
            <w:vAlign w:val="top"/>
          </w:tcPr>
          <w:p>
            <w:pPr>
              <w:pStyle w:val="TableText"/>
              <w:ind w:left="146"/>
              <w:spacing w:before="152" w:line="220" w:lineRule="auto"/>
              <w:rPr/>
            </w:pPr>
            <w:r>
              <w:rPr>
                <w:spacing w:val="-2"/>
              </w:rPr>
              <w:t>学院推免</w:t>
            </w:r>
          </w:p>
          <w:p>
            <w:pPr>
              <w:pStyle w:val="TableText"/>
              <w:ind w:left="146"/>
              <w:spacing w:before="77" w:line="180" w:lineRule="auto"/>
              <w:rPr/>
            </w:pPr>
            <w:r>
              <w:rPr>
                <w:spacing w:val="-2"/>
              </w:rPr>
              <w:t>工作小组</w:t>
            </w:r>
          </w:p>
        </w:tc>
        <w:tc>
          <w:tcPr>
            <w:tcW w:w="1353" w:type="dxa"/>
            <w:vAlign w:val="top"/>
          </w:tcPr>
          <w:p>
            <w:pPr>
              <w:rPr>
                <w:rFonts w:ascii="Arial"/>
                <w:sz w:val="21"/>
              </w:rPr>
            </w:pPr>
            <w:r/>
          </w:p>
        </w:tc>
      </w:tr>
      <w:tr>
        <w:trPr>
          <w:trHeight w:val="882" w:hRule="atLeast"/>
        </w:trPr>
        <w:tc>
          <w:tcPr>
            <w:tcW w:w="534" w:type="dxa"/>
            <w:vAlign w:val="top"/>
          </w:tcPr>
          <w:p>
            <w:pPr>
              <w:spacing w:line="412" w:lineRule="auto"/>
              <w:rPr>
                <w:rFonts w:ascii="Arial"/>
                <w:sz w:val="21"/>
              </w:rPr>
            </w:pPr>
            <w:r/>
          </w:p>
          <w:p>
            <w:pPr>
              <w:pStyle w:val="TableText"/>
              <w:ind w:left="214"/>
              <w:spacing w:before="55"/>
              <w:rPr/>
            </w:pPr>
            <w:r>
              <w:rPr/>
              <w:t>3</w:t>
            </w:r>
          </w:p>
        </w:tc>
        <w:tc>
          <w:tcPr>
            <w:tcW w:w="1108" w:type="dxa"/>
            <w:vAlign w:val="top"/>
          </w:tcPr>
          <w:p>
            <w:pPr>
              <w:spacing w:line="386" w:lineRule="auto"/>
              <w:rPr>
                <w:rFonts w:ascii="Arial"/>
                <w:sz w:val="21"/>
              </w:rPr>
            </w:pPr>
            <w:r/>
          </w:p>
          <w:p>
            <w:pPr>
              <w:pStyle w:val="TableText"/>
              <w:ind w:left="161"/>
              <w:spacing w:before="55" w:line="219" w:lineRule="auto"/>
              <w:rPr/>
            </w:pPr>
            <w:r>
              <w:rPr>
                <w:spacing w:val="-1"/>
              </w:rPr>
              <w:t>8月25日前</w:t>
            </w:r>
          </w:p>
        </w:tc>
        <w:tc>
          <w:tcPr>
            <w:tcW w:w="1857" w:type="dxa"/>
            <w:vAlign w:val="top"/>
          </w:tcPr>
          <w:p>
            <w:pPr>
              <w:pStyle w:val="TableText"/>
              <w:ind w:left="73"/>
              <w:spacing w:before="173" w:line="219" w:lineRule="auto"/>
              <w:rPr/>
            </w:pPr>
            <w:r>
              <w:rPr>
                <w:spacing w:val="-1"/>
              </w:rPr>
              <w:t>学院各专业通过班会等</w:t>
            </w:r>
          </w:p>
          <w:p>
            <w:pPr>
              <w:pStyle w:val="TableText"/>
              <w:ind w:left="73"/>
              <w:spacing w:before="59" w:line="219" w:lineRule="auto"/>
              <w:rPr/>
            </w:pPr>
            <w:r>
              <w:rPr>
                <w:spacing w:val="-1"/>
              </w:rPr>
              <w:t>形式宣讲推免政策及报</w:t>
            </w:r>
          </w:p>
          <w:p>
            <w:pPr>
              <w:pStyle w:val="TableText"/>
              <w:ind w:left="663"/>
              <w:spacing w:before="48" w:line="204" w:lineRule="auto"/>
              <w:rPr/>
            </w:pPr>
            <w:r>
              <w:rPr>
                <w:spacing w:val="7"/>
              </w:rPr>
              <w:t>名动员</w:t>
            </w:r>
          </w:p>
        </w:tc>
        <w:tc>
          <w:tcPr>
            <w:tcW w:w="988" w:type="dxa"/>
            <w:vAlign w:val="top"/>
          </w:tcPr>
          <w:p>
            <w:pPr>
              <w:pStyle w:val="TableText"/>
              <w:ind w:left="146"/>
              <w:spacing w:before="294" w:line="219" w:lineRule="auto"/>
              <w:rPr/>
            </w:pPr>
            <w:r>
              <w:rPr>
                <w:spacing w:val="2"/>
              </w:rPr>
              <w:t>带班辅导</w:t>
            </w:r>
          </w:p>
          <w:p>
            <w:pPr>
              <w:pStyle w:val="TableText"/>
              <w:ind w:left="406"/>
              <w:spacing w:before="69" w:line="221" w:lineRule="auto"/>
              <w:rPr/>
            </w:pPr>
            <w:r>
              <w:rPr/>
              <w:t>员</w:t>
            </w:r>
          </w:p>
        </w:tc>
        <w:tc>
          <w:tcPr>
            <w:tcW w:w="1353" w:type="dxa"/>
            <w:vAlign w:val="top"/>
          </w:tcPr>
          <w:p>
            <w:pPr>
              <w:rPr>
                <w:rFonts w:ascii="Arial"/>
                <w:sz w:val="21"/>
              </w:rPr>
            </w:pPr>
            <w:r/>
          </w:p>
        </w:tc>
      </w:tr>
    </w:tbl>
    <w:p>
      <w:pPr>
        <w:pStyle w:val="BodyText"/>
        <w:ind w:left="2523"/>
        <w:spacing w:before="188" w:line="220" w:lineRule="auto"/>
        <w:rPr/>
      </w:pPr>
      <w:r>
        <w:rPr>
          <w:spacing w:val="14"/>
        </w:rPr>
        <w:t>(二)报名及资格、材料审核阶段(9月8日前)</w:t>
      </w:r>
    </w:p>
    <w:p>
      <w:pPr>
        <w:spacing w:line="59" w:lineRule="exact"/>
        <w:rPr/>
      </w:pPr>
      <w:r/>
    </w:p>
    <w:tbl>
      <w:tblPr>
        <w:tblStyle w:val="TableNormal"/>
        <w:tblW w:w="5840" w:type="dxa"/>
        <w:tblInd w:w="112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04"/>
        <w:gridCol w:w="1118"/>
        <w:gridCol w:w="1777"/>
        <w:gridCol w:w="978"/>
        <w:gridCol w:w="1363"/>
      </w:tblGrid>
      <w:tr>
        <w:trPr>
          <w:trHeight w:val="363" w:hRule="atLeast"/>
        </w:trPr>
        <w:tc>
          <w:tcPr>
            <w:tcW w:w="604" w:type="dxa"/>
            <w:vAlign w:val="top"/>
          </w:tcPr>
          <w:p>
            <w:pPr>
              <w:pStyle w:val="TableText"/>
              <w:ind w:left="125"/>
              <w:spacing w:before="163" w:line="206" w:lineRule="auto"/>
              <w:rPr/>
            </w:pPr>
            <w:r>
              <w:rPr>
                <w:spacing w:val="-2"/>
              </w:rPr>
              <w:t>序号</w:t>
            </w:r>
          </w:p>
        </w:tc>
        <w:tc>
          <w:tcPr>
            <w:tcW w:w="1118" w:type="dxa"/>
            <w:vAlign w:val="top"/>
          </w:tcPr>
          <w:p>
            <w:pPr>
              <w:pStyle w:val="TableText"/>
              <w:ind w:left="211"/>
              <w:spacing w:before="182" w:line="185" w:lineRule="auto"/>
              <w:rPr/>
            </w:pPr>
            <w:r>
              <w:rPr>
                <w:spacing w:val="3"/>
              </w:rPr>
              <w:t>时间节点</w:t>
            </w:r>
          </w:p>
        </w:tc>
        <w:tc>
          <w:tcPr>
            <w:tcW w:w="1777" w:type="dxa"/>
            <w:vAlign w:val="top"/>
          </w:tcPr>
          <w:p>
            <w:pPr>
              <w:pStyle w:val="TableText"/>
              <w:ind w:left="543"/>
              <w:spacing w:before="171" w:line="197" w:lineRule="auto"/>
              <w:rPr/>
            </w:pPr>
            <w:r>
              <w:rPr>
                <w:spacing w:val="-2"/>
              </w:rPr>
              <w:t>主要任务</w:t>
            </w:r>
          </w:p>
        </w:tc>
        <w:tc>
          <w:tcPr>
            <w:tcW w:w="978" w:type="dxa"/>
            <w:vAlign w:val="top"/>
          </w:tcPr>
          <w:p>
            <w:pPr>
              <w:pStyle w:val="TableText"/>
              <w:ind w:left="146"/>
              <w:spacing w:before="171" w:line="197" w:lineRule="auto"/>
              <w:rPr/>
            </w:pPr>
            <w:r>
              <w:rPr>
                <w:spacing w:val="-3"/>
              </w:rPr>
              <w:t>责任单位</w:t>
            </w:r>
          </w:p>
        </w:tc>
        <w:tc>
          <w:tcPr>
            <w:tcW w:w="1363" w:type="dxa"/>
            <w:vAlign w:val="top"/>
          </w:tcPr>
          <w:p>
            <w:pPr>
              <w:pStyle w:val="TableText"/>
              <w:ind w:left="508"/>
              <w:spacing w:before="173" w:line="195" w:lineRule="auto"/>
              <w:rPr/>
            </w:pPr>
            <w:r>
              <w:rPr>
                <w:spacing w:val="-3"/>
              </w:rPr>
              <w:t>备注</w:t>
            </w:r>
          </w:p>
        </w:tc>
      </w:tr>
      <w:tr>
        <w:trPr>
          <w:trHeight w:val="2007" w:hRule="atLeast"/>
        </w:trPr>
        <w:tc>
          <w:tcPr>
            <w:tcW w:w="604" w:type="dxa"/>
            <w:vAlign w:val="top"/>
          </w:tcPr>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pStyle w:val="TableText"/>
              <w:ind w:left="244"/>
              <w:spacing w:before="55" w:line="241" w:lineRule="auto"/>
              <w:rPr/>
            </w:pPr>
            <w:r>
              <w:rPr/>
              <w:t>4</w:t>
            </w:r>
          </w:p>
        </w:tc>
        <w:tc>
          <w:tcPr>
            <w:tcW w:w="1118" w:type="dxa"/>
            <w:vAlign w:val="top"/>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80" w:right="102" w:hanging="259"/>
              <w:spacing w:before="55" w:line="266" w:lineRule="auto"/>
              <w:rPr/>
            </w:pPr>
            <w:r>
              <w:rPr>
                <w:spacing w:val="4"/>
              </w:rPr>
              <w:t>8月31日16:</w:t>
            </w:r>
            <w:r>
              <w:rPr>
                <w:spacing w:val="1"/>
              </w:rPr>
              <w:t xml:space="preserve"> </w:t>
            </w:r>
            <w:r>
              <w:rPr>
                <w:spacing w:val="-2"/>
              </w:rPr>
              <w:t>00前</w:t>
            </w:r>
          </w:p>
        </w:tc>
        <w:tc>
          <w:tcPr>
            <w:tcW w:w="1777"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543"/>
              <w:spacing w:before="55" w:line="219" w:lineRule="auto"/>
              <w:rPr/>
            </w:pPr>
            <w:r>
              <w:rPr>
                <w:spacing w:val="5"/>
              </w:rPr>
              <w:t>学生报名</w:t>
            </w:r>
          </w:p>
        </w:tc>
        <w:tc>
          <w:tcPr>
            <w:tcW w:w="978" w:type="dxa"/>
            <w:vAlign w:val="top"/>
          </w:tcPr>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pStyle w:val="TableText"/>
              <w:ind w:left="395" w:right="130" w:hanging="249"/>
              <w:spacing w:before="55" w:line="265" w:lineRule="auto"/>
              <w:rPr/>
            </w:pPr>
            <w:r>
              <w:rPr>
                <w:spacing w:val="2"/>
              </w:rPr>
              <w:t>带班辅导 </w:t>
            </w:r>
            <w:r>
              <w:rPr/>
              <w:t>员</w:t>
            </w:r>
          </w:p>
        </w:tc>
        <w:tc>
          <w:tcPr>
            <w:tcW w:w="1363" w:type="dxa"/>
            <w:vAlign w:val="top"/>
          </w:tcPr>
          <w:p>
            <w:pPr>
              <w:pStyle w:val="TableText"/>
              <w:ind w:left="117"/>
              <w:spacing w:before="179" w:line="220" w:lineRule="auto"/>
              <w:rPr/>
            </w:pPr>
            <w:r>
              <w:rPr>
                <w:spacing w:val="-1"/>
              </w:rPr>
              <w:t>成绩排名前30%</w:t>
            </w:r>
          </w:p>
          <w:p>
            <w:pPr>
              <w:pStyle w:val="TableText"/>
              <w:ind w:left="77"/>
              <w:spacing w:before="35" w:line="219" w:lineRule="auto"/>
              <w:rPr/>
            </w:pPr>
            <w:r>
              <w:rPr>
                <w:spacing w:val="-1"/>
              </w:rPr>
              <w:t>且符合推免基本</w:t>
            </w:r>
          </w:p>
          <w:p>
            <w:pPr>
              <w:pStyle w:val="TableText"/>
              <w:ind w:left="77"/>
              <w:spacing w:before="49" w:line="219" w:lineRule="auto"/>
              <w:rPr/>
            </w:pPr>
            <w:r>
              <w:rPr>
                <w:spacing w:val="1"/>
              </w:rPr>
              <w:t>条件的学生，如</w:t>
            </w:r>
          </w:p>
          <w:p>
            <w:pPr>
              <w:pStyle w:val="TableText"/>
              <w:ind w:left="77"/>
              <w:spacing w:before="78" w:line="219" w:lineRule="auto"/>
              <w:rPr/>
            </w:pPr>
            <w:r>
              <w:rPr>
                <w:spacing w:val="1"/>
              </w:rPr>
              <w:t>自愿放弃需提交</w:t>
            </w:r>
          </w:p>
          <w:p>
            <w:pPr>
              <w:pStyle w:val="TableText"/>
              <w:ind w:left="32"/>
              <w:spacing w:before="38" w:line="219" w:lineRule="auto"/>
              <w:rPr/>
            </w:pPr>
            <w:r>
              <w:rPr/>
              <w:t>《放弃推免生资</w:t>
            </w:r>
          </w:p>
          <w:p>
            <w:pPr>
              <w:pStyle w:val="TableText"/>
              <w:ind w:left="288"/>
              <w:spacing w:before="47" w:line="219" w:lineRule="auto"/>
              <w:rPr/>
            </w:pPr>
            <w:r>
              <w:rPr>
                <w:spacing w:val="-3"/>
              </w:rPr>
              <w:t>格承诺书》</w:t>
            </w:r>
          </w:p>
        </w:tc>
      </w:tr>
    </w:tbl>
    <w:p>
      <w:pPr>
        <w:ind w:left="4053"/>
        <w:spacing w:before="240" w:line="185" w:lineRule="auto"/>
        <w:rPr>
          <w:rFonts w:ascii="Times New Roman" w:hAnsi="Times New Roman" w:eastAsia="Times New Roman" w:cs="Times New Roman"/>
          <w:sz w:val="11"/>
          <w:szCs w:val="11"/>
        </w:rPr>
      </w:pPr>
      <w:r>
        <w:rPr>
          <w:rFonts w:ascii="Times New Roman" w:hAnsi="Times New Roman" w:eastAsia="Times New Roman" w:cs="Times New Roman"/>
          <w:sz w:val="11"/>
          <w:szCs w:val="11"/>
        </w:rPr>
        <w:t>7</w:t>
      </w:r>
    </w:p>
    <w:p>
      <w:pPr>
        <w:spacing w:line="185" w:lineRule="auto"/>
        <w:sectPr>
          <w:pgSz w:w="11910" w:h="16840"/>
          <w:pgMar w:top="1431" w:right="1786" w:bottom="0" w:left="1786" w:header="0" w:footer="0" w:gutter="0"/>
        </w:sectPr>
        <w:rPr>
          <w:rFonts w:ascii="Times New Roman" w:hAnsi="Times New Roman" w:eastAsia="Times New Roman" w:cs="Times New Roman"/>
          <w:sz w:val="11"/>
          <w:szCs w:val="11"/>
        </w:rPr>
      </w:pPr>
    </w:p>
    <w:p>
      <w:pPr>
        <w:spacing w:before="2"/>
        <w:rPr/>
      </w:pPr>
      <w:r/>
    </w:p>
    <w:p>
      <w:pPr>
        <w:spacing w:before="2"/>
        <w:rPr/>
      </w:pPr>
      <w:r/>
    </w:p>
    <w:p>
      <w:pPr>
        <w:spacing w:before="2"/>
        <w:rPr/>
      </w:pPr>
      <w:r/>
    </w:p>
    <w:p>
      <w:pPr>
        <w:spacing w:before="1"/>
        <w:rPr/>
      </w:pPr>
      <w:r/>
    </w:p>
    <w:tbl>
      <w:tblPr>
        <w:tblStyle w:val="TableNormal"/>
        <w:tblW w:w="5840" w:type="dxa"/>
        <w:tblInd w:w="114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04"/>
        <w:gridCol w:w="1118"/>
        <w:gridCol w:w="1777"/>
        <w:gridCol w:w="988"/>
        <w:gridCol w:w="1353"/>
      </w:tblGrid>
      <w:tr>
        <w:trPr>
          <w:trHeight w:val="613" w:hRule="atLeast"/>
        </w:trPr>
        <w:tc>
          <w:tcPr>
            <w:tcW w:w="604" w:type="dxa"/>
            <w:vAlign w:val="top"/>
          </w:tcPr>
          <w:p>
            <w:pPr>
              <w:spacing w:line="261" w:lineRule="auto"/>
              <w:rPr>
                <w:rFonts w:ascii="Arial"/>
                <w:sz w:val="21"/>
              </w:rPr>
            </w:pPr>
            <w:r/>
          </w:p>
          <w:p>
            <w:pPr>
              <w:pStyle w:val="TableText"/>
              <w:ind w:left="244"/>
              <w:spacing w:before="55"/>
              <w:rPr/>
            </w:pPr>
            <w:r>
              <w:rPr/>
              <w:t>5</w:t>
            </w:r>
          </w:p>
        </w:tc>
        <w:tc>
          <w:tcPr>
            <w:tcW w:w="1118" w:type="dxa"/>
            <w:vAlign w:val="top"/>
          </w:tcPr>
          <w:p>
            <w:pPr>
              <w:pStyle w:val="TableText"/>
              <w:ind w:left="140"/>
              <w:spacing w:before="292" w:line="219" w:lineRule="auto"/>
              <w:rPr/>
            </w:pPr>
            <w:r>
              <w:rPr>
                <w:spacing w:val="29"/>
              </w:rPr>
              <w:t>9月2日前</w:t>
            </w:r>
          </w:p>
        </w:tc>
        <w:tc>
          <w:tcPr>
            <w:tcW w:w="1777" w:type="dxa"/>
            <w:vAlign w:val="top"/>
          </w:tcPr>
          <w:p>
            <w:pPr>
              <w:pStyle w:val="TableText"/>
              <w:ind w:left="543"/>
              <w:spacing w:before="282" w:line="219" w:lineRule="auto"/>
              <w:rPr/>
            </w:pPr>
            <w:r>
              <w:rPr>
                <w:spacing w:val="2"/>
              </w:rPr>
              <w:t>资格审查</w:t>
            </w:r>
          </w:p>
        </w:tc>
        <w:tc>
          <w:tcPr>
            <w:tcW w:w="988" w:type="dxa"/>
            <w:vAlign w:val="top"/>
          </w:tcPr>
          <w:p>
            <w:pPr>
              <w:pStyle w:val="TableText"/>
              <w:ind w:left="146"/>
              <w:spacing w:before="142" w:line="220" w:lineRule="auto"/>
              <w:rPr/>
            </w:pPr>
            <w:r>
              <w:rPr>
                <w:spacing w:val="-2"/>
              </w:rPr>
              <w:t>学院推免</w:t>
            </w:r>
          </w:p>
          <w:p>
            <w:pPr>
              <w:pStyle w:val="TableText"/>
              <w:ind w:left="146"/>
              <w:spacing w:before="87" w:line="185" w:lineRule="auto"/>
              <w:rPr/>
            </w:pPr>
            <w:r>
              <w:rPr>
                <w:spacing w:val="-2"/>
              </w:rPr>
              <w:t>工作小组</w:t>
            </w:r>
          </w:p>
        </w:tc>
        <w:tc>
          <w:tcPr>
            <w:tcW w:w="1353" w:type="dxa"/>
            <w:vAlign w:val="top"/>
          </w:tcPr>
          <w:p>
            <w:pPr>
              <w:rPr>
                <w:rFonts w:ascii="Arial"/>
                <w:sz w:val="21"/>
              </w:rPr>
            </w:pPr>
            <w:r/>
          </w:p>
        </w:tc>
      </w:tr>
      <w:tr>
        <w:trPr>
          <w:trHeight w:val="868" w:hRule="atLeast"/>
        </w:trPr>
        <w:tc>
          <w:tcPr>
            <w:tcW w:w="604" w:type="dxa"/>
            <w:vAlign w:val="top"/>
          </w:tcPr>
          <w:p>
            <w:pPr>
              <w:spacing w:line="387" w:lineRule="auto"/>
              <w:rPr>
                <w:rFonts w:ascii="Arial"/>
                <w:sz w:val="21"/>
              </w:rPr>
            </w:pPr>
            <w:r/>
          </w:p>
          <w:p>
            <w:pPr>
              <w:pStyle w:val="TableText"/>
              <w:ind w:left="244"/>
              <w:spacing w:before="56"/>
              <w:rPr/>
            </w:pPr>
            <w:r>
              <w:rPr/>
              <w:t>6</w:t>
            </w:r>
          </w:p>
        </w:tc>
        <w:tc>
          <w:tcPr>
            <w:tcW w:w="1118" w:type="dxa"/>
            <w:vAlign w:val="top"/>
          </w:tcPr>
          <w:p>
            <w:pPr>
              <w:spacing w:line="242" w:lineRule="auto"/>
              <w:rPr>
                <w:rFonts w:ascii="Arial"/>
                <w:sz w:val="21"/>
              </w:rPr>
            </w:pPr>
            <w:r/>
          </w:p>
          <w:p>
            <w:pPr>
              <w:pStyle w:val="TableText"/>
              <w:ind w:left="120"/>
              <w:spacing w:before="55" w:line="219" w:lineRule="auto"/>
              <w:rPr/>
            </w:pPr>
            <w:r>
              <w:rPr>
                <w:spacing w:val="4"/>
              </w:rPr>
              <w:t>9月3日-9月</w:t>
            </w:r>
          </w:p>
          <w:p>
            <w:pPr>
              <w:pStyle w:val="TableText"/>
              <w:ind w:left="420"/>
              <w:spacing w:before="63" w:line="224" w:lineRule="auto"/>
              <w:rPr/>
            </w:pPr>
            <w:r>
              <w:rPr>
                <w:spacing w:val="12"/>
              </w:rPr>
              <w:t>5日</w:t>
            </w:r>
          </w:p>
        </w:tc>
        <w:tc>
          <w:tcPr>
            <w:tcW w:w="1777" w:type="dxa"/>
            <w:vAlign w:val="top"/>
          </w:tcPr>
          <w:p>
            <w:pPr>
              <w:pStyle w:val="TableText"/>
              <w:ind w:left="112"/>
              <w:spacing w:before="169" w:line="219" w:lineRule="auto"/>
              <w:rPr/>
            </w:pPr>
            <w:r>
              <w:rPr>
                <w:spacing w:val="-1"/>
              </w:rPr>
              <w:t>各学院公示符合申请</w:t>
            </w:r>
          </w:p>
          <w:p>
            <w:pPr>
              <w:pStyle w:val="TableText"/>
              <w:ind w:left="112"/>
              <w:spacing w:before="48" w:line="219" w:lineRule="auto"/>
              <w:rPr/>
            </w:pPr>
            <w:r>
              <w:rPr>
                <w:spacing w:val="-1"/>
              </w:rPr>
              <w:t>条件的学生名单及综</w:t>
            </w:r>
          </w:p>
          <w:p>
            <w:pPr>
              <w:pStyle w:val="TableText"/>
              <w:ind w:left="283"/>
              <w:spacing w:before="47" w:line="206" w:lineRule="auto"/>
              <w:rPr/>
            </w:pPr>
            <w:r>
              <w:rPr>
                <w:spacing w:val="-1"/>
              </w:rPr>
              <w:t>合素质加分材料</w:t>
            </w:r>
          </w:p>
        </w:tc>
        <w:tc>
          <w:tcPr>
            <w:tcW w:w="988" w:type="dxa"/>
            <w:vAlign w:val="top"/>
          </w:tcPr>
          <w:p>
            <w:pPr>
              <w:pStyle w:val="TableText"/>
              <w:ind w:left="146"/>
              <w:spacing w:before="289" w:line="220" w:lineRule="auto"/>
              <w:rPr/>
            </w:pPr>
            <w:r>
              <w:rPr>
                <w:spacing w:val="-2"/>
              </w:rPr>
              <w:t>学院推免</w:t>
            </w:r>
          </w:p>
          <w:p>
            <w:pPr>
              <w:pStyle w:val="TableText"/>
              <w:ind w:left="146"/>
              <w:spacing w:before="57" w:line="220" w:lineRule="auto"/>
              <w:rPr/>
            </w:pPr>
            <w:r>
              <w:rPr>
                <w:spacing w:val="-2"/>
              </w:rPr>
              <w:t>工作小组</w:t>
            </w:r>
          </w:p>
        </w:tc>
        <w:tc>
          <w:tcPr>
            <w:tcW w:w="1353" w:type="dxa"/>
            <w:vAlign w:val="top"/>
          </w:tcPr>
          <w:p>
            <w:pPr>
              <w:rPr>
                <w:rFonts w:ascii="Arial"/>
                <w:sz w:val="21"/>
              </w:rPr>
            </w:pPr>
            <w:r/>
          </w:p>
        </w:tc>
      </w:tr>
      <w:tr>
        <w:trPr>
          <w:trHeight w:val="817" w:hRule="atLeast"/>
        </w:trPr>
        <w:tc>
          <w:tcPr>
            <w:tcW w:w="604" w:type="dxa"/>
            <w:vAlign w:val="top"/>
          </w:tcPr>
          <w:p>
            <w:pPr>
              <w:spacing w:line="360" w:lineRule="auto"/>
              <w:rPr>
                <w:rFonts w:ascii="Arial"/>
                <w:sz w:val="21"/>
              </w:rPr>
            </w:pPr>
            <w:r/>
          </w:p>
          <w:p>
            <w:pPr>
              <w:pStyle w:val="TableText"/>
              <w:ind w:left="244"/>
              <w:spacing w:before="55"/>
              <w:rPr/>
            </w:pPr>
            <w:r>
              <w:rPr/>
              <w:t>7</w:t>
            </w:r>
          </w:p>
        </w:tc>
        <w:tc>
          <w:tcPr>
            <w:tcW w:w="1118" w:type="dxa"/>
            <w:vAlign w:val="top"/>
          </w:tcPr>
          <w:p>
            <w:pPr>
              <w:spacing w:line="363" w:lineRule="auto"/>
              <w:rPr>
                <w:rFonts w:ascii="Arial"/>
                <w:sz w:val="21"/>
              </w:rPr>
            </w:pPr>
            <w:r/>
          </w:p>
          <w:p>
            <w:pPr>
              <w:pStyle w:val="TableText"/>
              <w:ind w:left="120"/>
              <w:spacing w:before="55" w:line="219" w:lineRule="auto"/>
              <w:rPr/>
            </w:pPr>
            <w:r>
              <w:rPr>
                <w:spacing w:val="4"/>
              </w:rPr>
              <w:t>9月6日-7日</w:t>
            </w:r>
          </w:p>
        </w:tc>
        <w:tc>
          <w:tcPr>
            <w:tcW w:w="1777" w:type="dxa"/>
            <w:vAlign w:val="top"/>
          </w:tcPr>
          <w:p>
            <w:pPr>
              <w:pStyle w:val="TableText"/>
              <w:ind w:left="112" w:right="109"/>
              <w:spacing w:before="280" w:line="262" w:lineRule="auto"/>
              <w:rPr/>
            </w:pPr>
            <w:r>
              <w:rPr>
                <w:spacing w:val="1"/>
              </w:rPr>
              <w:t>组织职能部门集中审</w:t>
            </w:r>
            <w:r>
              <w:rPr>
                <w:spacing w:val="4"/>
              </w:rPr>
              <w:t xml:space="preserve"> </w:t>
            </w:r>
            <w:r>
              <w:rPr>
                <w:spacing w:val="-1"/>
              </w:rPr>
              <w:t>核综合素质加分材料</w:t>
            </w:r>
          </w:p>
        </w:tc>
        <w:tc>
          <w:tcPr>
            <w:tcW w:w="988" w:type="dxa"/>
            <w:vAlign w:val="top"/>
          </w:tcPr>
          <w:p>
            <w:pPr>
              <w:spacing w:line="343" w:lineRule="auto"/>
              <w:rPr>
                <w:rFonts w:ascii="Arial"/>
                <w:sz w:val="21"/>
              </w:rPr>
            </w:pPr>
            <w:r/>
          </w:p>
          <w:p>
            <w:pPr>
              <w:pStyle w:val="TableText"/>
              <w:ind w:left="235"/>
              <w:spacing w:before="55" w:line="219" w:lineRule="auto"/>
              <w:rPr/>
            </w:pPr>
            <w:r>
              <w:rPr>
                <w:spacing w:val="-2"/>
              </w:rPr>
              <w:t>教务处</w:t>
            </w:r>
          </w:p>
        </w:tc>
        <w:tc>
          <w:tcPr>
            <w:tcW w:w="1353" w:type="dxa"/>
            <w:vAlign w:val="top"/>
          </w:tcPr>
          <w:p>
            <w:pPr>
              <w:rPr>
                <w:rFonts w:ascii="Arial"/>
                <w:sz w:val="21"/>
              </w:rPr>
            </w:pPr>
            <w:r/>
          </w:p>
        </w:tc>
      </w:tr>
      <w:tr>
        <w:trPr>
          <w:trHeight w:val="1591" w:hRule="atLeast"/>
        </w:trPr>
        <w:tc>
          <w:tcPr>
            <w:tcW w:w="604" w:type="dxa"/>
            <w:vAlign w:val="top"/>
          </w:tcPr>
          <w:p>
            <w:pPr>
              <w:spacing w:line="335" w:lineRule="auto"/>
              <w:rPr>
                <w:rFonts w:ascii="Arial"/>
                <w:sz w:val="21"/>
              </w:rPr>
            </w:pPr>
            <w:r/>
          </w:p>
          <w:p>
            <w:pPr>
              <w:spacing w:line="336" w:lineRule="auto"/>
              <w:rPr>
                <w:rFonts w:ascii="Arial"/>
                <w:sz w:val="21"/>
              </w:rPr>
            </w:pPr>
            <w:r/>
          </w:p>
          <w:p>
            <w:pPr>
              <w:pStyle w:val="TableText"/>
              <w:ind w:left="244"/>
              <w:spacing w:before="55"/>
              <w:rPr/>
            </w:pPr>
            <w:r>
              <w:rPr/>
              <w:t>8</w:t>
            </w:r>
          </w:p>
        </w:tc>
        <w:tc>
          <w:tcPr>
            <w:tcW w:w="1118" w:type="dxa"/>
            <w:vAlign w:val="top"/>
          </w:tcPr>
          <w:p>
            <w:pPr>
              <w:spacing w:line="327" w:lineRule="auto"/>
              <w:rPr>
                <w:rFonts w:ascii="Arial"/>
                <w:sz w:val="21"/>
              </w:rPr>
            </w:pPr>
            <w:r/>
          </w:p>
          <w:p>
            <w:pPr>
              <w:spacing w:line="327" w:lineRule="auto"/>
              <w:rPr>
                <w:rFonts w:ascii="Arial"/>
                <w:sz w:val="21"/>
              </w:rPr>
            </w:pPr>
            <w:r/>
          </w:p>
          <w:p>
            <w:pPr>
              <w:pStyle w:val="TableText"/>
              <w:ind w:left="231"/>
              <w:spacing w:before="56" w:line="219" w:lineRule="auto"/>
              <w:rPr/>
            </w:pPr>
            <w:r>
              <w:rPr>
                <w:spacing w:val="-7"/>
              </w:rPr>
              <w:t>9</w:t>
            </w:r>
            <w:r>
              <w:rPr>
                <w:spacing w:val="-17"/>
              </w:rPr>
              <w:t xml:space="preserve"> </w:t>
            </w:r>
            <w:r>
              <w:rPr>
                <w:spacing w:val="-7"/>
              </w:rPr>
              <w:t>月</w:t>
            </w:r>
            <w:r>
              <w:rPr>
                <w:spacing w:val="-22"/>
              </w:rPr>
              <w:t xml:space="preserve"> </w:t>
            </w:r>
            <w:r>
              <w:rPr>
                <w:spacing w:val="-7"/>
              </w:rPr>
              <w:t>8</w:t>
            </w:r>
            <w:r>
              <w:rPr>
                <w:spacing w:val="7"/>
              </w:rPr>
              <w:t xml:space="preserve"> </w:t>
            </w:r>
            <w:r>
              <w:rPr>
                <w:spacing w:val="-7"/>
              </w:rPr>
              <w:t>日</w:t>
            </w:r>
          </w:p>
        </w:tc>
        <w:tc>
          <w:tcPr>
            <w:tcW w:w="1777" w:type="dxa"/>
            <w:vAlign w:val="top"/>
          </w:tcPr>
          <w:p>
            <w:pPr>
              <w:spacing w:line="357" w:lineRule="auto"/>
              <w:rPr>
                <w:rFonts w:ascii="Arial"/>
                <w:sz w:val="21"/>
              </w:rPr>
            </w:pPr>
            <w:r/>
          </w:p>
          <w:p>
            <w:pPr>
              <w:pStyle w:val="TableText"/>
              <w:ind w:left="112"/>
              <w:spacing w:before="55" w:line="220" w:lineRule="auto"/>
              <w:rPr/>
            </w:pPr>
            <w:r>
              <w:rPr>
                <w:spacing w:val="-1"/>
              </w:rPr>
              <w:t>各学院推免工作小组</w:t>
            </w:r>
          </w:p>
          <w:p>
            <w:pPr>
              <w:pStyle w:val="TableText"/>
              <w:ind w:left="33"/>
              <w:spacing w:before="55" w:line="219" w:lineRule="auto"/>
              <w:rPr/>
            </w:pPr>
            <w:r>
              <w:rPr>
                <w:spacing w:val="1"/>
              </w:rPr>
              <w:t>组织学生答辩会，并确</w:t>
            </w:r>
          </w:p>
          <w:p>
            <w:pPr>
              <w:pStyle w:val="TableText"/>
              <w:ind w:left="33"/>
              <w:spacing w:before="59" w:line="219" w:lineRule="auto"/>
              <w:rPr/>
            </w:pPr>
            <w:r>
              <w:rPr>
                <w:spacing w:val="-1"/>
              </w:rPr>
              <w:t>定综合素质加分。公示</w:t>
            </w:r>
          </w:p>
          <w:p>
            <w:pPr>
              <w:pStyle w:val="TableText"/>
              <w:ind w:left="493"/>
              <w:spacing w:before="48" w:line="219" w:lineRule="auto"/>
              <w:rPr/>
            </w:pPr>
            <w:r>
              <w:rPr/>
              <w:t>答辩结果。</w:t>
            </w:r>
          </w:p>
        </w:tc>
        <w:tc>
          <w:tcPr>
            <w:tcW w:w="988" w:type="dxa"/>
            <w:vAlign w:val="top"/>
          </w:tcPr>
          <w:p>
            <w:pPr>
              <w:spacing w:line="347" w:lineRule="auto"/>
              <w:rPr>
                <w:rFonts w:ascii="Arial"/>
                <w:sz w:val="21"/>
              </w:rPr>
            </w:pPr>
            <w:r/>
          </w:p>
          <w:p>
            <w:pPr>
              <w:pStyle w:val="TableText"/>
              <w:ind w:left="106" w:right="27" w:firstLine="40"/>
              <w:spacing w:before="55" w:line="273" w:lineRule="auto"/>
              <w:jc w:val="both"/>
              <w:rPr/>
            </w:pPr>
            <w:r>
              <w:rPr>
                <w:spacing w:val="-3"/>
              </w:rPr>
              <w:t>学院推免</w:t>
            </w:r>
            <w:r>
              <w:rPr/>
              <w:t xml:space="preserve">  </w:t>
            </w:r>
            <w:r>
              <w:rPr>
                <w:spacing w:val="-2"/>
              </w:rPr>
              <w:t>工作小组，</w:t>
            </w:r>
            <w:r>
              <w:rPr>
                <w:spacing w:val="3"/>
              </w:rPr>
              <w:t xml:space="preserve"> </w:t>
            </w:r>
            <w:r>
              <w:rPr>
                <w:spacing w:val="8"/>
              </w:rPr>
              <w:t>专家审核</w:t>
            </w:r>
          </w:p>
          <w:p>
            <w:pPr>
              <w:pStyle w:val="TableText"/>
              <w:ind w:left="316"/>
              <w:spacing w:before="17" w:line="221" w:lineRule="auto"/>
              <w:rPr/>
            </w:pPr>
            <w:r>
              <w:rPr>
                <w:spacing w:val="-3"/>
              </w:rPr>
              <w:t>小组</w:t>
            </w:r>
          </w:p>
        </w:tc>
        <w:tc>
          <w:tcPr>
            <w:tcW w:w="1353" w:type="dxa"/>
            <w:vAlign w:val="top"/>
          </w:tcPr>
          <w:p>
            <w:pPr>
              <w:rPr>
                <w:rFonts w:ascii="Arial"/>
                <w:sz w:val="21"/>
              </w:rPr>
            </w:pPr>
            <w:r/>
          </w:p>
        </w:tc>
      </w:tr>
    </w:tbl>
    <w:p>
      <w:pPr>
        <w:pStyle w:val="BodyText"/>
        <w:ind w:left="3183"/>
        <w:spacing w:before="169" w:line="222" w:lineRule="auto"/>
        <w:rPr/>
      </w:pPr>
      <w:r>
        <w:rPr>
          <w:spacing w:val="20"/>
        </w:rPr>
        <w:t>(三)推荐阶段(9月21日前)</w:t>
      </w:r>
    </w:p>
    <w:p>
      <w:pPr>
        <w:spacing w:line="66" w:lineRule="exact"/>
        <w:rPr/>
      </w:pPr>
      <w:r/>
    </w:p>
    <w:tbl>
      <w:tblPr>
        <w:tblStyle w:val="TableNormal"/>
        <w:tblW w:w="5840" w:type="dxa"/>
        <w:tblInd w:w="113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04"/>
        <w:gridCol w:w="1118"/>
        <w:gridCol w:w="1777"/>
        <w:gridCol w:w="988"/>
        <w:gridCol w:w="1353"/>
      </w:tblGrid>
      <w:tr>
        <w:trPr>
          <w:trHeight w:val="364" w:hRule="atLeast"/>
        </w:trPr>
        <w:tc>
          <w:tcPr>
            <w:tcW w:w="604" w:type="dxa"/>
            <w:vAlign w:val="top"/>
          </w:tcPr>
          <w:p>
            <w:pPr>
              <w:pStyle w:val="TableText"/>
              <w:ind w:left="125"/>
              <w:spacing w:before="163" w:line="207" w:lineRule="auto"/>
              <w:rPr/>
            </w:pPr>
            <w:r>
              <w:rPr>
                <w:spacing w:val="-2"/>
              </w:rPr>
              <w:t>序号</w:t>
            </w:r>
          </w:p>
        </w:tc>
        <w:tc>
          <w:tcPr>
            <w:tcW w:w="1118" w:type="dxa"/>
            <w:vAlign w:val="top"/>
          </w:tcPr>
          <w:p>
            <w:pPr>
              <w:pStyle w:val="TableText"/>
              <w:ind w:left="211"/>
              <w:spacing w:before="172" w:line="197" w:lineRule="auto"/>
              <w:rPr/>
            </w:pPr>
            <w:r>
              <w:rPr>
                <w:spacing w:val="3"/>
              </w:rPr>
              <w:t>时间节点</w:t>
            </w:r>
          </w:p>
        </w:tc>
        <w:tc>
          <w:tcPr>
            <w:tcW w:w="1777" w:type="dxa"/>
            <w:vAlign w:val="top"/>
          </w:tcPr>
          <w:p>
            <w:pPr>
              <w:pStyle w:val="TableText"/>
              <w:ind w:left="543"/>
              <w:spacing w:before="181" w:line="187" w:lineRule="auto"/>
              <w:rPr/>
            </w:pPr>
            <w:r>
              <w:rPr>
                <w:spacing w:val="-2"/>
              </w:rPr>
              <w:t>主要任务</w:t>
            </w:r>
          </w:p>
        </w:tc>
        <w:tc>
          <w:tcPr>
            <w:tcW w:w="988" w:type="dxa"/>
            <w:vAlign w:val="top"/>
          </w:tcPr>
          <w:p>
            <w:pPr>
              <w:pStyle w:val="TableText"/>
              <w:ind w:left="146"/>
              <w:spacing w:before="171" w:line="198" w:lineRule="auto"/>
              <w:rPr/>
            </w:pPr>
            <w:r>
              <w:rPr>
                <w:spacing w:val="-3"/>
              </w:rPr>
              <w:t>责任单位</w:t>
            </w:r>
          </w:p>
        </w:tc>
        <w:tc>
          <w:tcPr>
            <w:tcW w:w="1353" w:type="dxa"/>
            <w:vAlign w:val="top"/>
          </w:tcPr>
          <w:p>
            <w:pPr>
              <w:pStyle w:val="TableText"/>
              <w:ind w:left="498"/>
              <w:spacing w:before="163" w:line="207" w:lineRule="auto"/>
              <w:rPr/>
            </w:pPr>
            <w:r>
              <w:rPr>
                <w:spacing w:val="-3"/>
              </w:rPr>
              <w:t>备注</w:t>
            </w:r>
          </w:p>
        </w:tc>
      </w:tr>
      <w:tr>
        <w:trPr>
          <w:trHeight w:val="1127" w:hRule="atLeast"/>
        </w:trPr>
        <w:tc>
          <w:tcPr>
            <w:tcW w:w="604" w:type="dxa"/>
            <w:vAlign w:val="top"/>
          </w:tcPr>
          <w:p>
            <w:pPr>
              <w:spacing w:line="262" w:lineRule="auto"/>
              <w:rPr>
                <w:rFonts w:ascii="Arial"/>
                <w:sz w:val="21"/>
              </w:rPr>
            </w:pPr>
            <w:r/>
          </w:p>
          <w:p>
            <w:pPr>
              <w:spacing w:line="263" w:lineRule="auto"/>
              <w:rPr>
                <w:rFonts w:ascii="Arial"/>
                <w:sz w:val="21"/>
              </w:rPr>
            </w:pPr>
            <w:r/>
          </w:p>
          <w:p>
            <w:pPr>
              <w:pStyle w:val="TableText"/>
              <w:ind w:left="244"/>
              <w:spacing w:before="56"/>
              <w:rPr/>
            </w:pPr>
            <w:r>
              <w:rPr/>
              <w:t>9</w:t>
            </w:r>
          </w:p>
        </w:tc>
        <w:tc>
          <w:tcPr>
            <w:tcW w:w="1118" w:type="dxa"/>
            <w:vAlign w:val="top"/>
          </w:tcPr>
          <w:p>
            <w:pPr>
              <w:spacing w:line="370" w:lineRule="auto"/>
              <w:rPr>
                <w:rFonts w:ascii="Arial"/>
                <w:sz w:val="21"/>
              </w:rPr>
            </w:pPr>
            <w:r/>
          </w:p>
          <w:p>
            <w:pPr>
              <w:pStyle w:val="TableText"/>
              <w:ind w:left="140"/>
              <w:spacing w:before="55" w:line="219" w:lineRule="auto"/>
              <w:rPr/>
            </w:pPr>
            <w:r>
              <w:rPr>
                <w:spacing w:val="29"/>
              </w:rPr>
              <w:t>9月8日前</w:t>
            </w:r>
          </w:p>
          <w:p>
            <w:pPr>
              <w:pStyle w:val="TableText"/>
              <w:ind w:left="291"/>
              <w:spacing w:before="28" w:line="220" w:lineRule="auto"/>
              <w:rPr/>
            </w:pPr>
            <w:r>
              <w:rPr>
                <w:spacing w:val="9"/>
              </w:rPr>
              <w:t>(暂定)</w:t>
            </w:r>
          </w:p>
        </w:tc>
        <w:tc>
          <w:tcPr>
            <w:tcW w:w="1777" w:type="dxa"/>
            <w:vAlign w:val="top"/>
          </w:tcPr>
          <w:p>
            <w:pPr>
              <w:pStyle w:val="TableText"/>
              <w:ind w:left="112"/>
              <w:spacing w:before="168" w:line="219" w:lineRule="auto"/>
              <w:rPr/>
            </w:pPr>
            <w:r>
              <w:rPr>
                <w:spacing w:val="-1"/>
              </w:rPr>
              <w:t>根据上级主管部门下</w:t>
            </w:r>
          </w:p>
          <w:p>
            <w:pPr>
              <w:pStyle w:val="TableText"/>
              <w:ind w:left="33"/>
              <w:spacing w:before="68" w:line="219" w:lineRule="auto"/>
              <w:rPr/>
            </w:pPr>
            <w:r>
              <w:rPr>
                <w:spacing w:val="-1"/>
              </w:rPr>
              <w:t>达总名额，按照推免文</w:t>
            </w:r>
          </w:p>
          <w:p>
            <w:pPr>
              <w:pStyle w:val="TableText"/>
              <w:ind w:left="112"/>
              <w:spacing w:before="47" w:line="219" w:lineRule="auto"/>
              <w:rPr/>
            </w:pPr>
            <w:r>
              <w:rPr>
                <w:spacing w:val="-1"/>
              </w:rPr>
              <w:t>件计算并公布各专业</w:t>
            </w:r>
          </w:p>
          <w:p>
            <w:pPr>
              <w:pStyle w:val="TableText"/>
              <w:ind w:left="543"/>
              <w:spacing w:before="48" w:line="195" w:lineRule="auto"/>
              <w:rPr/>
            </w:pPr>
            <w:r>
              <w:rPr>
                <w:spacing w:val="-2"/>
              </w:rPr>
              <w:t>推免名额</w:t>
            </w:r>
          </w:p>
        </w:tc>
        <w:tc>
          <w:tcPr>
            <w:tcW w:w="988" w:type="dxa"/>
            <w:vAlign w:val="top"/>
          </w:tcPr>
          <w:p>
            <w:pPr>
              <w:spacing w:line="360" w:lineRule="auto"/>
              <w:rPr>
                <w:rFonts w:ascii="Arial"/>
                <w:sz w:val="21"/>
              </w:rPr>
            </w:pPr>
            <w:r/>
          </w:p>
          <w:p>
            <w:pPr>
              <w:pStyle w:val="TableText"/>
              <w:ind w:left="146"/>
              <w:spacing w:before="56" w:line="220" w:lineRule="auto"/>
              <w:rPr/>
            </w:pPr>
            <w:r>
              <w:rPr>
                <w:spacing w:val="-2"/>
              </w:rPr>
              <w:t>学院推免</w:t>
            </w:r>
          </w:p>
          <w:p>
            <w:pPr>
              <w:pStyle w:val="TableText"/>
              <w:ind w:left="146"/>
              <w:spacing w:before="67" w:line="220" w:lineRule="auto"/>
              <w:rPr/>
            </w:pPr>
            <w:r>
              <w:rPr>
                <w:spacing w:val="-2"/>
              </w:rPr>
              <w:t>工作小组</w:t>
            </w:r>
          </w:p>
        </w:tc>
        <w:tc>
          <w:tcPr>
            <w:tcW w:w="1353" w:type="dxa"/>
            <w:vAlign w:val="top"/>
          </w:tcPr>
          <w:p>
            <w:pPr>
              <w:rPr>
                <w:rFonts w:ascii="Arial"/>
                <w:sz w:val="21"/>
              </w:rPr>
            </w:pPr>
            <w:r/>
          </w:p>
        </w:tc>
      </w:tr>
      <w:tr>
        <w:trPr>
          <w:trHeight w:val="867" w:hRule="atLeast"/>
        </w:trPr>
        <w:tc>
          <w:tcPr>
            <w:tcW w:w="604" w:type="dxa"/>
            <w:vAlign w:val="top"/>
          </w:tcPr>
          <w:p>
            <w:pPr>
              <w:spacing w:line="389" w:lineRule="auto"/>
              <w:rPr>
                <w:rFonts w:ascii="Arial"/>
                <w:sz w:val="21"/>
              </w:rPr>
            </w:pPr>
            <w:r/>
          </w:p>
          <w:p>
            <w:pPr>
              <w:pStyle w:val="TableText"/>
              <w:ind w:left="204"/>
              <w:spacing w:before="56"/>
              <w:rPr/>
            </w:pPr>
            <w:r>
              <w:rPr>
                <w:spacing w:val="-5"/>
              </w:rPr>
              <w:t>10</w:t>
            </w:r>
          </w:p>
        </w:tc>
        <w:tc>
          <w:tcPr>
            <w:tcW w:w="1118" w:type="dxa"/>
            <w:vAlign w:val="top"/>
          </w:tcPr>
          <w:p>
            <w:pPr>
              <w:spacing w:line="244" w:lineRule="auto"/>
              <w:rPr>
                <w:rFonts w:ascii="Arial"/>
                <w:sz w:val="21"/>
              </w:rPr>
            </w:pPr>
            <w:r/>
          </w:p>
          <w:p>
            <w:pPr>
              <w:pStyle w:val="TableText"/>
              <w:ind w:left="121"/>
              <w:spacing w:before="55" w:line="219" w:lineRule="auto"/>
              <w:rPr/>
            </w:pPr>
            <w:r>
              <w:rPr>
                <w:spacing w:val="-1"/>
              </w:rPr>
              <w:t>9月10日(暂</w:t>
            </w:r>
          </w:p>
          <w:p>
            <w:pPr>
              <w:pStyle w:val="TableText"/>
              <w:ind w:left="420"/>
              <w:spacing w:before="38" w:line="220" w:lineRule="auto"/>
              <w:rPr/>
            </w:pPr>
            <w:r>
              <w:rPr>
                <w:spacing w:val="-6"/>
              </w:rPr>
              <w:t>定</w:t>
            </w:r>
            <w:r>
              <w:rPr>
                <w:spacing w:val="-35"/>
              </w:rPr>
              <w:t xml:space="preserve"> </w:t>
            </w:r>
            <w:r>
              <w:rPr>
                <w:spacing w:val="-6"/>
              </w:rPr>
              <w:t>)</w:t>
            </w:r>
          </w:p>
        </w:tc>
        <w:tc>
          <w:tcPr>
            <w:tcW w:w="1777" w:type="dxa"/>
            <w:vAlign w:val="top"/>
          </w:tcPr>
          <w:p>
            <w:pPr>
              <w:pStyle w:val="TableText"/>
              <w:ind w:left="112"/>
              <w:spacing w:before="161" w:line="220" w:lineRule="auto"/>
              <w:rPr/>
            </w:pPr>
            <w:r>
              <w:rPr>
                <w:spacing w:val="-1"/>
              </w:rPr>
              <w:t>学院公示推免学生分</w:t>
            </w:r>
          </w:p>
          <w:p>
            <w:pPr>
              <w:pStyle w:val="TableText"/>
              <w:ind w:left="282" w:right="131" w:hanging="170"/>
              <w:spacing w:before="76" w:line="226" w:lineRule="auto"/>
              <w:rPr/>
            </w:pPr>
            <w:r>
              <w:rPr>
                <w:spacing w:val="-1"/>
              </w:rPr>
              <w:t>专业综合测评排名及</w:t>
            </w:r>
            <w:r>
              <w:rPr/>
              <w:t xml:space="preserve"> </w:t>
            </w:r>
            <w:r>
              <w:rPr>
                <w:spacing w:val="-1"/>
              </w:rPr>
              <w:t>拟推荐学生名单</w:t>
            </w:r>
          </w:p>
        </w:tc>
        <w:tc>
          <w:tcPr>
            <w:tcW w:w="988" w:type="dxa"/>
            <w:vAlign w:val="top"/>
          </w:tcPr>
          <w:p>
            <w:pPr>
              <w:pStyle w:val="TableText"/>
              <w:ind w:left="146"/>
              <w:spacing w:before="291" w:line="220" w:lineRule="auto"/>
              <w:rPr/>
            </w:pPr>
            <w:r>
              <w:rPr>
                <w:spacing w:val="-2"/>
              </w:rPr>
              <w:t>学院推免</w:t>
            </w:r>
          </w:p>
          <w:p>
            <w:pPr>
              <w:pStyle w:val="TableText"/>
              <w:ind w:left="146"/>
              <w:spacing w:before="57" w:line="220" w:lineRule="auto"/>
              <w:rPr/>
            </w:pPr>
            <w:r>
              <w:rPr>
                <w:spacing w:val="-2"/>
              </w:rPr>
              <w:t>工作小组</w:t>
            </w:r>
          </w:p>
        </w:tc>
        <w:tc>
          <w:tcPr>
            <w:tcW w:w="1353" w:type="dxa"/>
            <w:vAlign w:val="top"/>
          </w:tcPr>
          <w:p>
            <w:pPr>
              <w:pStyle w:val="TableText"/>
              <w:ind w:left="247" w:right="84" w:hanging="170"/>
              <w:spacing w:before="159" w:line="296" w:lineRule="auto"/>
              <w:rPr/>
            </w:pPr>
            <w:r>
              <w:rPr>
                <w:spacing w:val="-2"/>
              </w:rPr>
              <w:t>未获学院推荐学</w:t>
            </w:r>
            <w:r>
              <w:rPr>
                <w:spacing w:val="3"/>
              </w:rPr>
              <w:t xml:space="preserve"> </w:t>
            </w:r>
            <w:r>
              <w:rPr>
                <w:spacing w:val="2"/>
              </w:rPr>
              <w:t>生作为候补</w:t>
            </w:r>
          </w:p>
        </w:tc>
      </w:tr>
      <w:tr>
        <w:trPr>
          <w:trHeight w:val="868" w:hRule="atLeast"/>
        </w:trPr>
        <w:tc>
          <w:tcPr>
            <w:tcW w:w="604" w:type="dxa"/>
            <w:vAlign w:val="top"/>
          </w:tcPr>
          <w:p>
            <w:pPr>
              <w:spacing w:line="393" w:lineRule="auto"/>
              <w:rPr>
                <w:rFonts w:ascii="Arial"/>
                <w:sz w:val="21"/>
              </w:rPr>
            </w:pPr>
            <w:r/>
          </w:p>
          <w:p>
            <w:pPr>
              <w:pStyle w:val="TableText"/>
              <w:ind w:left="204"/>
              <w:spacing w:before="55" w:line="241" w:lineRule="auto"/>
              <w:rPr/>
            </w:pPr>
            <w:r>
              <w:rPr>
                <w:spacing w:val="-5"/>
              </w:rPr>
              <w:t>11</w:t>
            </w:r>
          </w:p>
        </w:tc>
        <w:tc>
          <w:tcPr>
            <w:tcW w:w="1118" w:type="dxa"/>
            <w:vAlign w:val="top"/>
          </w:tcPr>
          <w:p>
            <w:pPr>
              <w:spacing w:line="247" w:lineRule="auto"/>
              <w:rPr>
                <w:rFonts w:ascii="Arial"/>
                <w:sz w:val="21"/>
              </w:rPr>
            </w:pPr>
            <w:r/>
          </w:p>
          <w:p>
            <w:pPr>
              <w:pStyle w:val="TableText"/>
              <w:ind w:left="160"/>
              <w:spacing w:before="55" w:line="219" w:lineRule="auto"/>
              <w:rPr/>
            </w:pPr>
            <w:r>
              <w:rPr>
                <w:spacing w:val="2"/>
              </w:rPr>
              <w:t>9月12日前</w:t>
            </w:r>
          </w:p>
          <w:p>
            <w:pPr>
              <w:pStyle w:val="TableText"/>
              <w:ind w:left="291"/>
              <w:spacing w:before="58" w:line="220" w:lineRule="auto"/>
              <w:rPr/>
            </w:pPr>
            <w:r>
              <w:rPr>
                <w:spacing w:val="9"/>
              </w:rPr>
              <w:t>(暂定)</w:t>
            </w:r>
          </w:p>
        </w:tc>
        <w:tc>
          <w:tcPr>
            <w:tcW w:w="1777" w:type="dxa"/>
            <w:vAlign w:val="top"/>
          </w:tcPr>
          <w:p>
            <w:pPr>
              <w:pStyle w:val="TableText"/>
              <w:ind w:left="112"/>
              <w:spacing w:before="184" w:line="220" w:lineRule="auto"/>
              <w:rPr/>
            </w:pPr>
            <w:r>
              <w:rPr>
                <w:spacing w:val="1"/>
              </w:rPr>
              <w:t>召开学校推免领导小</w:t>
            </w:r>
          </w:p>
          <w:p>
            <w:pPr>
              <w:pStyle w:val="TableText"/>
              <w:ind w:left="112"/>
              <w:spacing w:before="25" w:line="219" w:lineRule="auto"/>
              <w:rPr/>
            </w:pPr>
            <w:r>
              <w:rPr>
                <w:spacing w:val="-1"/>
              </w:rPr>
              <w:t>组会议审定学校推免</w:t>
            </w:r>
          </w:p>
          <w:p>
            <w:pPr>
              <w:pStyle w:val="TableText"/>
              <w:ind w:left="453"/>
              <w:spacing w:before="69" w:line="189" w:lineRule="auto"/>
              <w:rPr/>
            </w:pPr>
            <w:r>
              <w:rPr>
                <w:spacing w:val="-2"/>
              </w:rPr>
              <w:t>名单并公示</w:t>
            </w:r>
          </w:p>
        </w:tc>
        <w:tc>
          <w:tcPr>
            <w:tcW w:w="988" w:type="dxa"/>
            <w:vAlign w:val="top"/>
          </w:tcPr>
          <w:p>
            <w:pPr>
              <w:spacing w:line="366" w:lineRule="auto"/>
              <w:rPr>
                <w:rFonts w:ascii="Arial"/>
                <w:sz w:val="21"/>
              </w:rPr>
            </w:pPr>
            <w:r/>
          </w:p>
          <w:p>
            <w:pPr>
              <w:pStyle w:val="TableText"/>
              <w:ind w:left="235"/>
              <w:spacing w:before="55" w:line="219" w:lineRule="auto"/>
              <w:rPr/>
            </w:pPr>
            <w:r>
              <w:rPr>
                <w:spacing w:val="-2"/>
              </w:rPr>
              <w:t>教务处</w:t>
            </w:r>
          </w:p>
        </w:tc>
        <w:tc>
          <w:tcPr>
            <w:tcW w:w="1353" w:type="dxa"/>
            <w:vAlign w:val="top"/>
          </w:tcPr>
          <w:p>
            <w:pPr>
              <w:rPr>
                <w:rFonts w:ascii="Arial"/>
                <w:sz w:val="21"/>
              </w:rPr>
            </w:pPr>
            <w:r/>
          </w:p>
        </w:tc>
      </w:tr>
      <w:tr>
        <w:trPr>
          <w:trHeight w:val="623" w:hRule="atLeast"/>
        </w:trPr>
        <w:tc>
          <w:tcPr>
            <w:tcW w:w="604" w:type="dxa"/>
            <w:vAlign w:val="top"/>
          </w:tcPr>
          <w:p>
            <w:pPr>
              <w:spacing w:line="285" w:lineRule="auto"/>
              <w:rPr>
                <w:rFonts w:ascii="Arial"/>
                <w:sz w:val="21"/>
              </w:rPr>
            </w:pPr>
            <w:r/>
          </w:p>
          <w:p>
            <w:pPr>
              <w:pStyle w:val="TableText"/>
              <w:ind w:left="204"/>
              <w:spacing w:before="56" w:line="241" w:lineRule="auto"/>
              <w:rPr/>
            </w:pPr>
            <w:r>
              <w:rPr>
                <w:spacing w:val="-5"/>
              </w:rPr>
              <w:t>12</w:t>
            </w:r>
          </w:p>
        </w:tc>
        <w:tc>
          <w:tcPr>
            <w:tcW w:w="1118" w:type="dxa"/>
            <w:vAlign w:val="top"/>
          </w:tcPr>
          <w:p>
            <w:pPr>
              <w:spacing w:line="269" w:lineRule="auto"/>
              <w:rPr>
                <w:rFonts w:ascii="Arial"/>
                <w:sz w:val="21"/>
              </w:rPr>
            </w:pPr>
            <w:r/>
          </w:p>
          <w:p>
            <w:pPr>
              <w:pStyle w:val="TableText"/>
              <w:ind w:left="160"/>
              <w:spacing w:before="55" w:line="219" w:lineRule="auto"/>
              <w:rPr/>
            </w:pPr>
            <w:r>
              <w:rPr>
                <w:spacing w:val="2"/>
              </w:rPr>
              <w:t>9月21日前</w:t>
            </w:r>
          </w:p>
        </w:tc>
        <w:tc>
          <w:tcPr>
            <w:tcW w:w="1777" w:type="dxa"/>
            <w:vAlign w:val="top"/>
          </w:tcPr>
          <w:p>
            <w:pPr>
              <w:pStyle w:val="TableText"/>
              <w:ind w:left="202" w:right="107" w:hanging="90"/>
              <w:spacing w:before="176" w:line="237" w:lineRule="auto"/>
              <w:rPr/>
            </w:pPr>
            <w:r>
              <w:rPr>
                <w:spacing w:val="1"/>
              </w:rPr>
              <w:t>学校在“推免服务系</w:t>
            </w:r>
            <w:r>
              <w:rPr>
                <w:spacing w:val="6"/>
              </w:rPr>
              <w:t xml:space="preserve"> </w:t>
            </w:r>
            <w:r>
              <w:rPr>
                <w:spacing w:val="-2"/>
              </w:rPr>
              <w:t>统”上传推荐名单</w:t>
            </w:r>
          </w:p>
        </w:tc>
        <w:tc>
          <w:tcPr>
            <w:tcW w:w="988" w:type="dxa"/>
            <w:vAlign w:val="top"/>
          </w:tcPr>
          <w:p>
            <w:pPr>
              <w:spacing w:line="258" w:lineRule="auto"/>
              <w:rPr>
                <w:rFonts w:ascii="Arial"/>
                <w:sz w:val="21"/>
              </w:rPr>
            </w:pPr>
            <w:r/>
          </w:p>
          <w:p>
            <w:pPr>
              <w:pStyle w:val="TableText"/>
              <w:ind w:left="146"/>
              <w:spacing w:before="55" w:line="219" w:lineRule="auto"/>
              <w:rPr/>
            </w:pPr>
            <w:r>
              <w:rPr>
                <w:spacing w:val="-2"/>
              </w:rPr>
              <w:t>研究生院</w:t>
            </w:r>
          </w:p>
        </w:tc>
        <w:tc>
          <w:tcPr>
            <w:tcW w:w="1353" w:type="dxa"/>
            <w:vAlign w:val="top"/>
          </w:tcPr>
          <w:p>
            <w:pPr>
              <w:rPr>
                <w:rFonts w:ascii="Arial"/>
                <w:sz w:val="21"/>
              </w:rPr>
            </w:pPr>
            <w:r/>
          </w:p>
        </w:tc>
      </w:tr>
    </w:tbl>
    <w:p>
      <w:pPr>
        <w:spacing w:line="342" w:lineRule="auto"/>
        <w:rPr>
          <w:rFonts w:ascii="Arial"/>
          <w:sz w:val="21"/>
        </w:rPr>
      </w:pPr>
      <w:r/>
    </w:p>
    <w:p>
      <w:pPr>
        <w:ind w:left="1513"/>
        <w:spacing w:before="55" w:line="220" w:lineRule="auto"/>
        <w:rPr>
          <w:rFonts w:ascii="SimHei" w:hAnsi="SimHei" w:eastAsia="SimHei" w:cs="SimHei"/>
          <w:sz w:val="17"/>
          <w:szCs w:val="17"/>
        </w:rPr>
      </w:pPr>
      <w:r>
        <w:rPr>
          <w:rFonts w:ascii="SimHei" w:hAnsi="SimHei" w:eastAsia="SimHei" w:cs="SimHei"/>
          <w:sz w:val="17"/>
          <w:szCs w:val="17"/>
          <w:spacing w:val="6"/>
        </w:rPr>
        <w:t>七、申诉渠道</w:t>
      </w:r>
    </w:p>
    <w:p>
      <w:pPr>
        <w:pStyle w:val="BodyText"/>
        <w:ind w:left="1513" w:right="2942"/>
        <w:spacing w:before="136" w:line="360" w:lineRule="auto"/>
        <w:rPr/>
      </w:pPr>
      <w:r>
        <w:rPr>
          <w:spacing w:val="-2"/>
        </w:rPr>
        <w:t>学生对推免工作过程有异议或举报，可向学院反映。</w:t>
      </w:r>
      <w:r>
        <w:rPr>
          <w:spacing w:val="16"/>
        </w:rPr>
        <w:t xml:space="preserve"> </w:t>
      </w:r>
      <w:r>
        <w:rPr>
          <w:spacing w:val="2"/>
        </w:rPr>
        <w:t>地点：学校体育馆旁原人文学院208办公室，蒋老师</w:t>
      </w:r>
    </w:p>
    <w:p>
      <w:pPr>
        <w:spacing w:line="342" w:lineRule="auto"/>
        <w:rPr>
          <w:rFonts w:ascii="Arial"/>
          <w:sz w:val="21"/>
        </w:rPr>
      </w:pPr>
      <w:r/>
    </w:p>
    <w:p>
      <w:pPr>
        <w:ind w:left="4043"/>
        <w:spacing w:before="39"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8</w:t>
      </w:r>
    </w:p>
    <w:p>
      <w:pPr>
        <w:spacing w:line="188" w:lineRule="auto"/>
        <w:sectPr>
          <w:pgSz w:w="11910" w:h="16840"/>
          <w:pgMar w:top="1431" w:right="1786" w:bottom="0" w:left="1786" w:header="0" w:footer="0" w:gutter="0"/>
        </w:sectPr>
        <w:rPr>
          <w:rFonts w:ascii="Times New Roman" w:hAnsi="Times New Roman" w:eastAsia="Times New Roman" w:cs="Times New Roman"/>
          <w:sz w:val="13"/>
          <w:szCs w:val="13"/>
        </w:rPr>
      </w:pP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1523"/>
        <w:spacing w:before="55" w:line="229" w:lineRule="auto"/>
        <w:rPr>
          <w:rFonts w:ascii="Times New Roman" w:hAnsi="Times New Roman" w:eastAsia="Times New Roman" w:cs="Times New Roman"/>
          <w:sz w:val="15"/>
          <w:szCs w:val="15"/>
        </w:rPr>
      </w:pPr>
      <w:r>
        <w:rPr>
          <w:spacing w:val="-3"/>
        </w:rPr>
        <w:t>电话：0791-87118303</w:t>
      </w:r>
      <w:r>
        <w:rPr>
          <w:spacing w:val="-3"/>
        </w:rPr>
        <w:t xml:space="preserve">       </w:t>
      </w:r>
      <w:r>
        <w:rPr>
          <w:sz w:val="15"/>
          <w:szCs w:val="15"/>
          <w:spacing w:val="-3"/>
        </w:rPr>
        <w:t>邮</w:t>
      </w:r>
      <w:r>
        <w:rPr>
          <w:sz w:val="15"/>
          <w:szCs w:val="15"/>
          <w:spacing w:val="1"/>
        </w:rPr>
        <w:t xml:space="preserve"> </w:t>
      </w:r>
      <w:r>
        <w:rPr>
          <w:sz w:val="15"/>
          <w:szCs w:val="15"/>
          <w:spacing w:val="-3"/>
        </w:rPr>
        <w:t>箱</w:t>
      </w:r>
      <w:r>
        <w:rPr>
          <w:sz w:val="15"/>
          <w:szCs w:val="15"/>
          <w:spacing w:val="-30"/>
        </w:rPr>
        <w:t xml:space="preserve"> </w:t>
      </w:r>
      <w:r>
        <w:rPr>
          <w:sz w:val="15"/>
          <w:szCs w:val="15"/>
          <w:spacing w:val="-3"/>
        </w:rPr>
        <w:t>：</w:t>
      </w:r>
      <w:r>
        <w:rPr>
          <w:rFonts w:ascii="Times New Roman" w:hAnsi="Times New Roman" w:eastAsia="Times New Roman" w:cs="Times New Roman"/>
          <w:sz w:val="15"/>
          <w:szCs w:val="15"/>
          <w:u w:val="single" w:color="auto"/>
          <w:spacing w:val="-3"/>
        </w:rPr>
        <w:t>ztxy2023@163.com</w:t>
      </w:r>
    </w:p>
    <w:p>
      <w:pPr>
        <w:ind w:left="1523"/>
        <w:spacing w:before="130" w:line="222" w:lineRule="auto"/>
        <w:rPr>
          <w:rFonts w:ascii="SimHei" w:hAnsi="SimHei" w:eastAsia="SimHei" w:cs="SimHei"/>
          <w:sz w:val="17"/>
          <w:szCs w:val="17"/>
        </w:rPr>
      </w:pPr>
      <w:r>
        <w:rPr>
          <w:rFonts w:ascii="SimHei" w:hAnsi="SimHei" w:eastAsia="SimHei" w:cs="SimHei"/>
          <w:sz w:val="17"/>
          <w:szCs w:val="17"/>
          <w:spacing w:val="-1"/>
        </w:rPr>
        <w:t>八、其他</w:t>
      </w:r>
    </w:p>
    <w:p>
      <w:pPr>
        <w:pStyle w:val="BodyText"/>
        <w:ind w:left="1193" w:right="1271" w:firstLine="439"/>
        <w:spacing w:before="124" w:line="324" w:lineRule="auto"/>
        <w:rPr/>
      </w:pPr>
      <w:r>
        <w:rPr/>
        <w:t>(一)教育部建立“全国推荐优秀应届本科毕业生免试</w:t>
      </w:r>
      <w:r>
        <w:rPr>
          <w:spacing w:val="-1"/>
        </w:rPr>
        <w:t>攻读研究生信息公开</w:t>
      </w:r>
      <w:r>
        <w:rPr/>
        <w:t xml:space="preserve"> </w:t>
      </w:r>
      <w:r>
        <w:rPr>
          <w:spacing w:val="-13"/>
        </w:rPr>
        <w:t>暨</w:t>
      </w:r>
      <w:r>
        <w:rPr>
          <w:spacing w:val="-13"/>
        </w:rPr>
        <w:t xml:space="preserve"> </w:t>
      </w:r>
      <w:r>
        <w:rPr>
          <w:spacing w:val="-13"/>
        </w:rPr>
        <w:t>管</w:t>
      </w:r>
      <w:r>
        <w:rPr>
          <w:spacing w:val="-13"/>
        </w:rPr>
        <w:t xml:space="preserve"> </w:t>
      </w:r>
      <w:r>
        <w:rPr>
          <w:spacing w:val="-13"/>
        </w:rPr>
        <w:t>理</w:t>
      </w:r>
      <w:r>
        <w:rPr>
          <w:spacing w:val="-13"/>
        </w:rPr>
        <w:t xml:space="preserve"> </w:t>
      </w:r>
      <w:r>
        <w:rPr>
          <w:spacing w:val="-13"/>
        </w:rPr>
        <w:t>服</w:t>
      </w:r>
      <w:r>
        <w:rPr>
          <w:spacing w:val="6"/>
        </w:rPr>
        <w:t xml:space="preserve"> </w:t>
      </w:r>
      <w:r>
        <w:rPr>
          <w:spacing w:val="-13"/>
        </w:rPr>
        <w:t>务</w:t>
      </w:r>
      <w:r>
        <w:rPr>
          <w:spacing w:val="7"/>
        </w:rPr>
        <w:t xml:space="preserve"> </w:t>
      </w:r>
      <w:r>
        <w:rPr>
          <w:spacing w:val="-13"/>
        </w:rPr>
        <w:t>系</w:t>
      </w:r>
      <w:r>
        <w:rPr>
          <w:spacing w:val="5"/>
        </w:rPr>
        <w:t xml:space="preserve"> </w:t>
      </w:r>
      <w:r>
        <w:rPr>
          <w:spacing w:val="-13"/>
        </w:rPr>
        <w:t>统</w:t>
      </w:r>
      <w:r>
        <w:rPr>
          <w:spacing w:val="13"/>
        </w:rPr>
        <w:t xml:space="preserve"> </w:t>
      </w:r>
      <w:r>
        <w:rPr>
          <w:spacing w:val="-13"/>
        </w:rPr>
        <w:t>”</w:t>
      </w:r>
      <w:r>
        <w:rPr>
          <w:spacing w:val="3"/>
        </w:rPr>
        <w:t xml:space="preserve"> </w:t>
      </w:r>
      <w:r>
        <w:rPr>
          <w:spacing w:val="-13"/>
        </w:rPr>
        <w:t>(</w:t>
      </w:r>
      <w:r>
        <w:rPr>
          <w:spacing w:val="18"/>
        </w:rPr>
        <w:t xml:space="preserve"> </w:t>
      </w:r>
      <w:r>
        <w:rPr>
          <w:spacing w:val="-13"/>
        </w:rPr>
        <w:t>以</w:t>
      </w:r>
      <w:r>
        <w:rPr>
          <w:spacing w:val="5"/>
        </w:rPr>
        <w:t xml:space="preserve"> </w:t>
      </w:r>
      <w:r>
        <w:rPr>
          <w:spacing w:val="-13"/>
        </w:rPr>
        <w:t>下</w:t>
      </w:r>
      <w:r>
        <w:rPr>
          <w:spacing w:val="11"/>
        </w:rPr>
        <w:t xml:space="preserve"> </w:t>
      </w:r>
      <w:r>
        <w:rPr>
          <w:spacing w:val="-13"/>
        </w:rPr>
        <w:t>简</w:t>
      </w:r>
      <w:r>
        <w:rPr>
          <w:spacing w:val="1"/>
        </w:rPr>
        <w:t xml:space="preserve"> </w:t>
      </w:r>
      <w:r>
        <w:rPr>
          <w:spacing w:val="-13"/>
        </w:rPr>
        <w:t>称</w:t>
      </w:r>
      <w:r>
        <w:rPr>
          <w:spacing w:val="-13"/>
        </w:rPr>
        <w:t xml:space="preserve"> </w:t>
      </w:r>
      <w:r>
        <w:rPr>
          <w:spacing w:val="-13"/>
        </w:rPr>
        <w:t>“</w:t>
      </w:r>
      <w:r>
        <w:rPr>
          <w:spacing w:val="2"/>
        </w:rPr>
        <w:t xml:space="preserve"> </w:t>
      </w:r>
      <w:r>
        <w:rPr>
          <w:spacing w:val="-13"/>
        </w:rPr>
        <w:t>推</w:t>
      </w:r>
      <w:r>
        <w:rPr>
          <w:spacing w:val="8"/>
        </w:rPr>
        <w:t xml:space="preserve"> </w:t>
      </w:r>
      <w:r>
        <w:rPr>
          <w:spacing w:val="-13"/>
        </w:rPr>
        <w:t>免</w:t>
      </w:r>
      <w:r>
        <w:rPr/>
        <w:t xml:space="preserve"> </w:t>
      </w:r>
      <w:r>
        <w:rPr>
          <w:spacing w:val="-13"/>
        </w:rPr>
        <w:t>服</w:t>
      </w:r>
      <w:r>
        <w:rPr>
          <w:spacing w:val="6"/>
        </w:rPr>
        <w:t xml:space="preserve"> </w:t>
      </w:r>
      <w:r>
        <w:rPr>
          <w:spacing w:val="-13"/>
        </w:rPr>
        <w:t>务</w:t>
      </w:r>
      <w:r>
        <w:rPr>
          <w:spacing w:val="8"/>
        </w:rPr>
        <w:t xml:space="preserve"> </w:t>
      </w:r>
      <w:r>
        <w:rPr>
          <w:spacing w:val="-14"/>
        </w:rPr>
        <w:t>系</w:t>
      </w:r>
      <w:r>
        <w:rPr>
          <w:spacing w:val="5"/>
        </w:rPr>
        <w:t xml:space="preserve"> </w:t>
      </w:r>
      <w:r>
        <w:rPr>
          <w:spacing w:val="-14"/>
        </w:rPr>
        <w:t>统</w:t>
      </w:r>
      <w:r>
        <w:rPr>
          <w:spacing w:val="12"/>
        </w:rPr>
        <w:t xml:space="preserve"> </w:t>
      </w:r>
      <w:r>
        <w:rPr>
          <w:spacing w:val="-14"/>
        </w:rPr>
        <w:t>”</w:t>
      </w:r>
      <w:r>
        <w:rPr>
          <w:spacing w:val="-14"/>
        </w:rPr>
        <w:t xml:space="preserve"> </w:t>
      </w:r>
      <w:r>
        <w:rPr>
          <w:spacing w:val="-14"/>
        </w:rPr>
        <w:t>,</w:t>
      </w:r>
      <w:r>
        <w:rPr>
          <w:spacing w:val="20"/>
        </w:rPr>
        <w:t xml:space="preserve"> </w:t>
      </w:r>
      <w:r>
        <w:rPr>
          <w:spacing w:val="-14"/>
        </w:rPr>
        <w:t>网</w:t>
      </w:r>
      <w:r>
        <w:rPr>
          <w:spacing w:val="5"/>
        </w:rPr>
        <w:t xml:space="preserve"> </w:t>
      </w:r>
      <w:r>
        <w:rPr>
          <w:spacing w:val="-14"/>
        </w:rPr>
        <w:t>址</w:t>
      </w:r>
      <w:r>
        <w:rPr>
          <w:spacing w:val="14"/>
        </w:rPr>
        <w:t xml:space="preserve"> </w:t>
      </w:r>
      <w:r>
        <w:rPr>
          <w:spacing w:val="-14"/>
        </w:rPr>
        <w:t>：</w:t>
      </w:r>
      <w:r>
        <w:rPr/>
        <w:t xml:space="preserve"> </w:t>
      </w:r>
      <w:hyperlink w:history="true" r:id="rId2">
        <w:r>
          <w:rPr>
            <w:rFonts w:ascii="Times New Roman" w:hAnsi="Times New Roman" w:eastAsia="Times New Roman" w:cs="Times New Roman"/>
          </w:rPr>
          <w:t>http</w:t>
        </w:r>
        <w:r>
          <w:rPr>
            <w:rFonts w:ascii="Times New Roman" w:hAnsi="Times New Roman" w:eastAsia="Times New Roman" w:cs="Times New Roman"/>
            <w:spacing w:val="2"/>
          </w:rPr>
          <w:t>:  //  </w:t>
        </w:r>
        <w:r>
          <w:rPr>
            <w:rFonts w:ascii="Times New Roman" w:hAnsi="Times New Roman" w:eastAsia="Times New Roman" w:cs="Times New Roman"/>
          </w:rPr>
          <w:t>yz</w:t>
        </w:r>
        <w:r>
          <w:rPr>
            <w:rFonts w:ascii="Times New Roman" w:hAnsi="Times New Roman" w:eastAsia="Times New Roman" w:cs="Times New Roman"/>
            <w:spacing w:val="2"/>
          </w:rPr>
          <w:t>.</w:t>
        </w:r>
        <w:r>
          <w:rPr>
            <w:rFonts w:ascii="Times New Roman" w:hAnsi="Times New Roman" w:eastAsia="Times New Roman" w:cs="Times New Roman"/>
          </w:rPr>
          <w:t>chsi</w:t>
        </w:r>
        <w:r>
          <w:rPr>
            <w:rFonts w:ascii="Times New Roman" w:hAnsi="Times New Roman" w:eastAsia="Times New Roman" w:cs="Times New Roman"/>
            <w:spacing w:val="2"/>
          </w:rPr>
          <w:t>.</w:t>
        </w:r>
        <w:r>
          <w:rPr>
            <w:rFonts w:ascii="Times New Roman" w:hAnsi="Times New Roman" w:eastAsia="Times New Roman" w:cs="Times New Roman"/>
          </w:rPr>
          <w:t>com</w:t>
        </w:r>
        <w:r>
          <w:rPr>
            <w:rFonts w:ascii="Times New Roman" w:hAnsi="Times New Roman" w:eastAsia="Times New Roman" w:cs="Times New Roman"/>
            <w:spacing w:val="2"/>
          </w:rPr>
          <w:t>.</w:t>
        </w:r>
        <w:r>
          <w:rPr>
            <w:rFonts w:ascii="Times New Roman" w:hAnsi="Times New Roman" w:eastAsia="Times New Roman" w:cs="Times New Roman"/>
          </w:rPr>
          <w:t>cn</w:t>
        </w:r>
        <w:r>
          <w:rPr>
            <w:rFonts w:ascii="Times New Roman" w:hAnsi="Times New Roman" w:eastAsia="Times New Roman" w:cs="Times New Roman"/>
            <w:spacing w:val="2"/>
          </w:rPr>
          <w:t>/    </w:t>
        </w:r>
        <w:r>
          <w:rPr>
            <w:rFonts w:ascii="Times New Roman" w:hAnsi="Times New Roman" w:eastAsia="Times New Roman" w:cs="Times New Roman"/>
          </w:rPr>
          <w:t>tm</w:t>
        </w:r>
      </w:hyperlink>
      <w:r>
        <w:rPr>
          <w:rFonts w:ascii="Times New Roman" w:hAnsi="Times New Roman" w:eastAsia="Times New Roman" w:cs="Times New Roman"/>
          <w:spacing w:val="2"/>
        </w:rPr>
        <w:t>),   </w:t>
      </w:r>
      <w:r>
        <w:rPr>
          <w:spacing w:val="2"/>
        </w:rPr>
        <w:t>作为推免工作统一的信息备案公开平台和网上报</w:t>
      </w:r>
      <w:r>
        <w:rPr>
          <w:spacing w:val="2"/>
        </w:rPr>
        <w:t xml:space="preserve"> </w:t>
      </w:r>
      <w:r>
        <w:rPr>
          <w:spacing w:val="-3"/>
        </w:rPr>
        <w:t>考录取系统。推免生资格审核确认、报考、录取以及备案公开等相关工</w:t>
      </w:r>
      <w:r>
        <w:rPr>
          <w:spacing w:val="-4"/>
        </w:rPr>
        <w:t>作均须通</w:t>
      </w:r>
      <w:r>
        <w:rPr/>
        <w:t xml:space="preserve"> </w:t>
      </w:r>
      <w:r>
        <w:rPr>
          <w:spacing w:val="-3"/>
        </w:rPr>
        <w:t>过“推免服务系统”进行。</w:t>
      </w:r>
    </w:p>
    <w:p>
      <w:pPr>
        <w:pStyle w:val="BodyText"/>
        <w:ind w:left="1193" w:right="1271" w:firstLine="439"/>
        <w:spacing w:before="176" w:line="286" w:lineRule="auto"/>
        <w:rPr/>
      </w:pPr>
      <w:r>
        <w:rPr/>
        <w:t>(二)被免试推荐的学生在确定推荐名单后出现以下</w:t>
      </w:r>
      <w:r>
        <w:rPr>
          <w:spacing w:val="-1"/>
        </w:rPr>
        <w:t>情况之一者，取消推荐</w:t>
      </w:r>
      <w:r>
        <w:rPr/>
        <w:t xml:space="preserve"> </w:t>
      </w:r>
      <w:r>
        <w:rPr>
          <w:spacing w:val="-13"/>
        </w:rPr>
        <w:t>资格：</w:t>
      </w:r>
    </w:p>
    <w:p>
      <w:pPr>
        <w:pStyle w:val="BodyText"/>
        <w:ind w:left="1523"/>
        <w:spacing w:before="134" w:line="222" w:lineRule="auto"/>
        <w:rPr/>
      </w:pPr>
      <w:r>
        <w:rPr>
          <w:rFonts w:ascii="Times New Roman" w:hAnsi="Times New Roman" w:eastAsia="Times New Roman" w:cs="Times New Roman"/>
          <w:spacing w:val="-2"/>
        </w:rPr>
        <w:t>1.</w:t>
      </w:r>
      <w:r>
        <w:rPr>
          <w:rFonts w:ascii="Times New Roman" w:hAnsi="Times New Roman" w:eastAsia="Times New Roman" w:cs="Times New Roman"/>
          <w:spacing w:val="20"/>
          <w:w w:val="101"/>
        </w:rPr>
        <w:t xml:space="preserve">  </w:t>
      </w:r>
      <w:r>
        <w:rPr>
          <w:spacing w:val="-2"/>
        </w:rPr>
        <w:t>后续必修课程有一门及以上不及格者；</w:t>
      </w:r>
    </w:p>
    <w:p>
      <w:pPr>
        <w:pStyle w:val="BodyText"/>
        <w:ind w:left="1523"/>
        <w:spacing w:before="106" w:line="222" w:lineRule="auto"/>
        <w:rPr/>
      </w:pPr>
      <w:r>
        <w:rPr>
          <w:rFonts w:ascii="Times New Roman" w:hAnsi="Times New Roman" w:eastAsia="Times New Roman" w:cs="Times New Roman"/>
          <w:spacing w:val="-1"/>
        </w:rPr>
        <w:t>2.</w:t>
      </w:r>
      <w:r>
        <w:rPr>
          <w:rFonts w:ascii="Times New Roman" w:hAnsi="Times New Roman" w:eastAsia="Times New Roman" w:cs="Times New Roman"/>
          <w:spacing w:val="12"/>
          <w:w w:val="102"/>
        </w:rPr>
        <w:t xml:space="preserve">  </w:t>
      </w:r>
      <w:r>
        <w:rPr>
          <w:spacing w:val="-1"/>
        </w:rPr>
        <w:t>有违法违纪受处分记录者；</w:t>
      </w:r>
    </w:p>
    <w:p>
      <w:pPr>
        <w:pStyle w:val="BodyText"/>
        <w:ind w:left="1523"/>
        <w:spacing w:before="124" w:line="222" w:lineRule="auto"/>
        <w:rPr/>
      </w:pPr>
      <w:r>
        <w:rPr>
          <w:rFonts w:ascii="Times New Roman" w:hAnsi="Times New Roman" w:eastAsia="Times New Roman" w:cs="Times New Roman"/>
          <w:spacing w:val="-2"/>
        </w:rPr>
        <w:t>3.</w:t>
      </w:r>
      <w:r>
        <w:rPr>
          <w:rFonts w:ascii="Times New Roman" w:hAnsi="Times New Roman" w:eastAsia="Times New Roman" w:cs="Times New Roman"/>
          <w:spacing w:val="17"/>
          <w:w w:val="101"/>
        </w:rPr>
        <w:t xml:space="preserve">  </w:t>
      </w:r>
      <w:r>
        <w:rPr>
          <w:spacing w:val="-2"/>
        </w:rPr>
        <w:t>未获得学士学位者；</w:t>
      </w:r>
    </w:p>
    <w:p>
      <w:pPr>
        <w:pStyle w:val="BodyText"/>
        <w:ind w:left="1523"/>
        <w:spacing w:before="144" w:line="219" w:lineRule="auto"/>
        <w:rPr/>
      </w:pPr>
      <w:r>
        <w:rPr>
          <w:rFonts w:ascii="Times New Roman" w:hAnsi="Times New Roman" w:eastAsia="Times New Roman" w:cs="Times New Roman"/>
          <w:spacing w:val="-1"/>
        </w:rPr>
        <w:t>4.   </w:t>
      </w:r>
      <w:r>
        <w:rPr>
          <w:spacing w:val="-1"/>
        </w:rPr>
        <w:t>经查实在申请过程中弄虚作假者；</w:t>
      </w:r>
    </w:p>
    <w:p>
      <w:pPr>
        <w:pStyle w:val="BodyText"/>
        <w:ind w:left="1523"/>
        <w:spacing w:before="109" w:line="220" w:lineRule="auto"/>
        <w:rPr/>
      </w:pPr>
      <w:r>
        <w:rPr>
          <w:rFonts w:ascii="Times New Roman" w:hAnsi="Times New Roman" w:eastAsia="Times New Roman" w:cs="Times New Roman"/>
          <w:spacing w:val="2"/>
        </w:rPr>
        <w:t>5.</w:t>
      </w:r>
      <w:r>
        <w:rPr>
          <w:rFonts w:ascii="Times New Roman" w:hAnsi="Times New Roman" w:eastAsia="Times New Roman" w:cs="Times New Roman"/>
          <w:spacing w:val="7"/>
        </w:rPr>
        <w:t xml:space="preserve">  </w:t>
      </w:r>
      <w:r>
        <w:rPr>
          <w:spacing w:val="2"/>
        </w:rPr>
        <w:t>申请出国者。</w:t>
      </w:r>
    </w:p>
    <w:p>
      <w:pPr>
        <w:pStyle w:val="BodyText"/>
        <w:ind w:left="1193" w:right="1272" w:firstLine="439"/>
        <w:spacing w:before="148" w:line="305" w:lineRule="auto"/>
        <w:rPr/>
      </w:pPr>
      <w:r>
        <w:rPr>
          <w:spacing w:val="5"/>
        </w:rPr>
        <w:t>(三)《针灸推拿学院推荐2024届优秀应届本科毕</w:t>
      </w:r>
      <w:r>
        <w:rPr>
          <w:spacing w:val="4"/>
        </w:rPr>
        <w:t>业生免试攻读研究生工</w:t>
      </w:r>
      <w:r>
        <w:rPr/>
        <w:t xml:space="preserve"> </w:t>
      </w:r>
      <w:r>
        <w:rPr>
          <w:spacing w:val="-3"/>
        </w:rPr>
        <w:t>作实施细则》由针灸推拿学院推免工作小组负责解释，自印发之日起实施。如有</w:t>
      </w:r>
      <w:r>
        <w:rPr>
          <w:spacing w:val="1"/>
        </w:rPr>
        <w:t xml:space="preserve"> </w:t>
      </w:r>
      <w:r>
        <w:rPr>
          <w:spacing w:val="-2"/>
        </w:rPr>
        <w:t>未尽事宜，由学院推免工作小组讨论决定。</w:t>
      </w:r>
    </w:p>
    <w:p>
      <w:pPr>
        <w:pStyle w:val="BodyText"/>
        <w:ind w:left="1633"/>
        <w:spacing w:before="158" w:line="222" w:lineRule="auto"/>
        <w:rPr/>
      </w:pPr>
      <w:r>
        <w:rPr>
          <w:spacing w:val="1"/>
        </w:rPr>
        <w:t>(四)以上内容如有变化，以当年教育部文件和学校推免文件为准。</w:t>
      </w:r>
    </w:p>
    <w:p>
      <w:pPr>
        <w:pStyle w:val="BodyText"/>
        <w:ind w:left="1633"/>
        <w:spacing w:before="107" w:line="222" w:lineRule="auto"/>
        <w:rPr/>
      </w:pPr>
      <w:r>
        <w:rPr>
          <w:spacing w:val="3"/>
        </w:rPr>
        <w:t>(五)所有上交表格不得更改表格格式。</w:t>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BodyText"/>
        <w:ind w:left="1193"/>
        <w:spacing w:before="56" w:line="222" w:lineRule="auto"/>
        <w:rPr/>
      </w:pPr>
      <w:r>
        <w:rPr>
          <w:spacing w:val="-13"/>
        </w:rPr>
        <w:t>附件：</w:t>
      </w:r>
    </w:p>
    <w:p>
      <w:pPr>
        <w:pStyle w:val="BodyText"/>
        <w:ind w:left="1193" w:right="1301" w:firstLine="330"/>
        <w:spacing w:before="154" w:line="290" w:lineRule="auto"/>
        <w:rPr/>
      </w:pPr>
      <w:r>
        <w:rPr>
          <w:rFonts w:ascii="Times New Roman" w:hAnsi="Times New Roman" w:eastAsia="Times New Roman" w:cs="Times New Roman"/>
          <w:spacing w:val="-3"/>
        </w:rPr>
        <w:t>1.</w:t>
      </w:r>
      <w:r>
        <w:rPr>
          <w:rFonts w:ascii="Times New Roman" w:hAnsi="Times New Roman" w:eastAsia="Times New Roman" w:cs="Times New Roman"/>
          <w:spacing w:val="10"/>
          <w:w w:val="101"/>
        </w:rPr>
        <w:t xml:space="preserve"> </w:t>
      </w:r>
      <w:r>
        <w:rPr>
          <w:spacing w:val="-3"/>
        </w:rPr>
        <w:t>关于印发《江西中医药大学推荐优秀应届本科毕业生免</w:t>
      </w:r>
      <w:r>
        <w:rPr>
          <w:spacing w:val="-4"/>
        </w:rPr>
        <w:t>试攻读硕士学位研</w:t>
      </w:r>
      <w:r>
        <w:rPr/>
        <w:t xml:space="preserve"> </w:t>
      </w:r>
      <w:r>
        <w:rPr>
          <w:spacing w:val="7"/>
        </w:rPr>
        <w:t>究生实施办法(修订)》的通知(校发〔2023〕48号)</w:t>
      </w:r>
    </w:p>
    <w:p>
      <w:pPr>
        <w:pStyle w:val="BodyText"/>
        <w:ind w:left="1193" w:right="1313" w:firstLine="330"/>
        <w:spacing w:before="127" w:line="289" w:lineRule="auto"/>
        <w:rPr/>
      </w:pPr>
      <w:r>
        <w:rPr>
          <w:rFonts w:ascii="Times New Roman" w:hAnsi="Times New Roman" w:eastAsia="Times New Roman" w:cs="Times New Roman"/>
          <w:spacing w:val="-1"/>
        </w:rPr>
        <w:t>2. </w:t>
      </w:r>
      <w:r>
        <w:rPr>
          <w:spacing w:val="-1"/>
        </w:rPr>
        <w:t>江西中医药大学学生校外竞赛活动目录(来源于《江西中医药大学学生校</w:t>
      </w:r>
      <w:r>
        <w:rPr>
          <w:spacing w:val="8"/>
        </w:rPr>
        <w:t xml:space="preserve"> </w:t>
      </w:r>
      <w:r>
        <w:rPr>
          <w:spacing w:val="-1"/>
        </w:rPr>
        <w:t>外竞赛活动奖励办法(试行)》)</w:t>
      </w:r>
    </w:p>
    <w:p>
      <w:pPr>
        <w:pStyle w:val="BodyText"/>
        <w:ind w:left="1193" w:right="1313" w:firstLine="330"/>
        <w:spacing w:before="138" w:line="274" w:lineRule="auto"/>
        <w:rPr/>
      </w:pPr>
      <w:r>
        <w:rPr>
          <w:spacing w:val="2"/>
        </w:rPr>
        <w:t>3.</w:t>
      </w:r>
      <w:r>
        <w:rPr>
          <w:spacing w:val="2"/>
        </w:rPr>
        <w:t xml:space="preserve"> </w:t>
      </w:r>
      <w:r>
        <w:rPr>
          <w:spacing w:val="2"/>
        </w:rPr>
        <w:t>《2023全国普通高校大学生竞赛分析报</w:t>
      </w:r>
      <w:r>
        <w:rPr>
          <w:spacing w:val="1"/>
        </w:rPr>
        <w:t>告》竞赛目录(来源于中国高等</w:t>
      </w:r>
      <w:r>
        <w:rPr/>
        <w:t xml:space="preserve"> </w:t>
      </w:r>
      <w:r>
        <w:rPr>
          <w:spacing w:val="4"/>
        </w:rPr>
        <w:t>教育学会)</w:t>
      </w:r>
    </w:p>
    <w:p>
      <w:pPr>
        <w:spacing w:line="249" w:lineRule="auto"/>
        <w:rPr>
          <w:rFonts w:ascii="Arial"/>
          <w:sz w:val="21"/>
        </w:rPr>
      </w:pPr>
      <w:r/>
    </w:p>
    <w:p>
      <w:pPr>
        <w:spacing w:line="249" w:lineRule="auto"/>
        <w:rPr>
          <w:rFonts w:ascii="Arial"/>
          <w:sz w:val="21"/>
        </w:rPr>
      </w:pPr>
      <w:r/>
    </w:p>
    <w:p>
      <w:pPr>
        <w:ind w:left="4073"/>
        <w:spacing w:before="38"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9</w:t>
      </w:r>
    </w:p>
    <w:p>
      <w:pPr>
        <w:spacing w:line="188" w:lineRule="auto"/>
        <w:sectPr>
          <w:pgSz w:w="11910" w:h="16840"/>
          <w:pgMar w:top="1431" w:right="1786" w:bottom="0" w:left="1786" w:header="0" w:footer="0" w:gutter="0"/>
        </w:sectPr>
        <w:rPr>
          <w:rFonts w:ascii="Times New Roman" w:hAnsi="Times New Roman" w:eastAsia="Times New Roman" w:cs="Times New Roman"/>
          <w:sz w:val="13"/>
          <w:szCs w:val="13"/>
        </w:rPr>
      </w:pP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203" w:right="1289" w:firstLine="320"/>
        <w:spacing w:before="55" w:line="292" w:lineRule="auto"/>
        <w:rPr/>
      </w:pPr>
      <w:r>
        <w:rPr>
          <w:rFonts w:ascii="Times New Roman" w:hAnsi="Times New Roman" w:eastAsia="Times New Roman" w:cs="Times New Roman"/>
          <w:spacing w:val="2"/>
        </w:rPr>
        <w:t>4. </w:t>
      </w:r>
      <w:r>
        <w:rPr>
          <w:spacing w:val="2"/>
        </w:rPr>
        <w:t>关于做好推荐2024届优秀应届本科毕业生免试攻读硕士学位研究生工作</w:t>
      </w:r>
      <w:r>
        <w:rPr>
          <w:spacing w:val="11"/>
        </w:rPr>
        <w:t xml:space="preserve"> </w:t>
      </w:r>
      <w:r>
        <w:rPr>
          <w:spacing w:val="7"/>
        </w:rPr>
        <w:t>的通知(教务字〔2023〕111号)</w:t>
      </w:r>
    </w:p>
    <w:p>
      <w:pPr>
        <w:pStyle w:val="BodyText"/>
        <w:ind w:left="1203" w:right="1291" w:firstLine="320"/>
        <w:spacing w:before="101" w:line="294" w:lineRule="auto"/>
        <w:rPr/>
      </w:pPr>
      <w:r>
        <w:rPr>
          <w:rFonts w:ascii="Times New Roman" w:hAnsi="Times New Roman" w:eastAsia="Times New Roman" w:cs="Times New Roman"/>
          <w:spacing w:val="2"/>
        </w:rPr>
        <w:t>5. </w:t>
      </w:r>
      <w:r>
        <w:rPr>
          <w:spacing w:val="2"/>
        </w:rPr>
        <w:t>江西中医药大学推荐优秀应届本科毕业生免试攻读硕士学位研究生申请</w:t>
      </w:r>
      <w:r>
        <w:rPr>
          <w:spacing w:val="12"/>
        </w:rPr>
        <w:t xml:space="preserve"> </w:t>
      </w:r>
      <w:r>
        <w:rPr/>
        <w:t>表</w:t>
      </w:r>
    </w:p>
    <w:p>
      <w:pPr>
        <w:pStyle w:val="BodyText"/>
        <w:ind w:left="1523"/>
        <w:spacing w:before="141" w:line="222" w:lineRule="auto"/>
        <w:rPr/>
      </w:pPr>
      <w:r>
        <w:rPr>
          <w:rFonts w:ascii="Times New Roman" w:hAnsi="Times New Roman" w:eastAsia="Times New Roman" w:cs="Times New Roman"/>
          <w:spacing w:val="-1"/>
        </w:rPr>
        <w:t>6. </w:t>
      </w:r>
      <w:r>
        <w:rPr>
          <w:spacing w:val="-1"/>
        </w:rPr>
        <w:t>放弃推免生资格承诺书</w:t>
      </w:r>
    </w:p>
    <w:p>
      <w:pPr>
        <w:pStyle w:val="BodyText"/>
        <w:ind w:left="1523"/>
        <w:spacing w:before="123" w:line="220" w:lineRule="auto"/>
        <w:rPr/>
      </w:pPr>
      <w:r>
        <w:rPr>
          <w:rFonts w:ascii="Times New Roman" w:hAnsi="Times New Roman" w:eastAsia="Times New Roman" w:cs="Times New Roman"/>
          <w:spacing w:val="-1"/>
        </w:rPr>
        <w:t>7. </w:t>
      </w:r>
      <w:r>
        <w:rPr>
          <w:spacing w:val="-1"/>
        </w:rPr>
        <w:t>学院申请推免学生综合素质加分审核表</w:t>
      </w:r>
    </w:p>
    <w:p>
      <w:pPr>
        <w:pStyle w:val="BodyText"/>
        <w:ind w:left="1523" w:right="2578"/>
        <w:spacing w:before="138" w:line="289" w:lineRule="auto"/>
        <w:rPr/>
      </w:pPr>
      <w:r>
        <w:rPr>
          <w:rFonts w:ascii="Times New Roman" w:hAnsi="Times New Roman" w:eastAsia="Times New Roman" w:cs="Times New Roman"/>
          <w:spacing w:val="-1"/>
        </w:rPr>
        <w:t>8. </w:t>
      </w:r>
      <w:r>
        <w:rPr>
          <w:spacing w:val="-1"/>
        </w:rPr>
        <w:t>江西中医药大学综合素质加分项目专家审核鉴定答辩表</w:t>
      </w:r>
      <w:r>
        <w:rPr>
          <w:spacing w:val="10"/>
        </w:rPr>
        <w:t xml:space="preserve"> </w:t>
      </w:r>
      <w:r>
        <w:rPr>
          <w:spacing w:val="2"/>
        </w:rPr>
        <w:t>9.2024届优秀应届本科毕业生推免报</w:t>
      </w:r>
      <w:r>
        <w:rPr>
          <w:spacing w:val="1"/>
        </w:rPr>
        <w:t>名汇总表</w:t>
      </w:r>
    </w:p>
    <w:p>
      <w:pPr>
        <w:pStyle w:val="BodyText"/>
        <w:ind w:left="1523"/>
        <w:spacing w:before="127" w:line="221" w:lineRule="auto"/>
        <w:rPr/>
      </w:pPr>
      <w:r>
        <w:rPr/>
        <w:t>10.2024届优秀应届本科毕业生推免拟推荐学生名单</w:t>
      </w:r>
    </w:p>
    <w:p>
      <w:pPr>
        <w:pStyle w:val="BodyText"/>
        <w:ind w:left="1523"/>
        <w:spacing w:before="126" w:line="221" w:lineRule="auto"/>
        <w:rPr/>
      </w:pPr>
      <w:r>
        <w:rPr>
          <w:rFonts w:ascii="Times New Roman" w:hAnsi="Times New Roman" w:eastAsia="Times New Roman" w:cs="Times New Roman"/>
          <w:spacing w:val="7"/>
        </w:rPr>
        <w:t>11. </w:t>
      </w:r>
      <w:r>
        <w:rPr>
          <w:spacing w:val="7"/>
        </w:rPr>
        <w:t>江西中医药大学学生校外竞赛活动和科技成果奖励办法(试行)(校发</w:t>
      </w:r>
    </w:p>
    <w:p>
      <w:pPr>
        <w:pStyle w:val="BodyText"/>
        <w:ind w:left="1203"/>
        <w:spacing w:before="119" w:line="224" w:lineRule="auto"/>
        <w:rPr/>
      </w:pPr>
      <w:r>
        <w:rPr>
          <w:spacing w:val="5"/>
        </w:rPr>
        <w:t>[2022]16号)</w:t>
      </w:r>
    </w:p>
    <w:p>
      <w:pPr>
        <w:spacing w:line="445" w:lineRule="auto"/>
        <w:rPr>
          <w:rFonts w:ascii="Arial"/>
          <w:sz w:val="21"/>
        </w:rPr>
      </w:pPr>
      <w:r/>
    </w:p>
    <w:p>
      <w:pPr>
        <w:pStyle w:val="BodyText"/>
        <w:ind w:left="5673"/>
        <w:spacing w:before="56" w:line="222" w:lineRule="auto"/>
        <w:rPr/>
      </w:pPr>
      <w:r>
        <w:drawing>
          <wp:anchor distT="0" distB="0" distL="0" distR="0" simplePos="0" relativeHeight="251665408" behindDoc="0" locked="0" layoutInCell="1" allowOverlap="1">
            <wp:simplePos x="0" y="0"/>
            <wp:positionH relativeFrom="column">
              <wp:posOffset>3329619</wp:posOffset>
            </wp:positionH>
            <wp:positionV relativeFrom="paragraph">
              <wp:posOffset>-51061</wp:posOffset>
            </wp:positionV>
            <wp:extent cx="1028698" cy="1035121"/>
            <wp:effectExtent l="0" t="0" r="0" b="0"/>
            <wp:wrapNone/>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1028698" cy="1035121"/>
                    </a:xfrm>
                    <a:prstGeom prst="rect">
                      <a:avLst/>
                    </a:prstGeom>
                  </pic:spPr>
                </pic:pic>
              </a:graphicData>
            </a:graphic>
          </wp:anchor>
        </w:drawing>
      </w:r>
      <w:r>
        <w:rPr>
          <w:spacing w:val="-2"/>
        </w:rPr>
        <w:t>针灸推拿学院</w:t>
      </w:r>
    </w:p>
    <w:p>
      <w:pPr>
        <w:pStyle w:val="BodyText"/>
        <w:ind w:left="5453"/>
        <w:spacing w:before="125" w:line="222" w:lineRule="auto"/>
        <w:rPr/>
      </w:pPr>
      <w:r>
        <w:rPr>
          <w:spacing w:val="24"/>
          <w:w w:val="105"/>
        </w:rPr>
        <w:t>2023年8月23日</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4033"/>
        <w:spacing w:before="32" w:line="188" w:lineRule="auto"/>
        <w:rPr>
          <w:rFonts w:ascii="Times New Roman" w:hAnsi="Times New Roman" w:eastAsia="Times New Roman" w:cs="Times New Roman"/>
          <w:sz w:val="11"/>
          <w:szCs w:val="11"/>
        </w:rPr>
      </w:pPr>
      <w:r>
        <w:rPr>
          <w:rFonts w:ascii="Times New Roman" w:hAnsi="Times New Roman" w:eastAsia="Times New Roman" w:cs="Times New Roman"/>
          <w:sz w:val="11"/>
          <w:szCs w:val="11"/>
          <w:spacing w:val="-4"/>
        </w:rPr>
        <w:t>10</w:t>
      </w:r>
    </w:p>
    <w:sectPr>
      <w:pgSz w:w="11910" w:h="16840"/>
      <w:pgMar w:top="1431" w:right="1786" w:bottom="0" w:left="1786"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17"/>
      <w:szCs w:val="17"/>
      <w:lang w:val="en-US" w:eastAsia="en-US" w:bidi="ar-SA"/>
    </w:rPr>
  </w:style>
  <w:style w:type="paragraph" w:styleId="TableText">
    <w:name w:val="Table Text"/>
    <w:basedOn w:val="Normal"/>
    <w:semiHidden/>
    <w:qFormat/>
    <w:pPr/>
    <w:rPr>
      <w:rFonts w:ascii="SimSun" w:hAnsi="SimSun" w:eastAsia="SimSun" w:cs="SimSun"/>
      <w:sz w:val="17"/>
      <w:szCs w:val="17"/>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styles" Target="styles.xml"/><Relationship Id="rId4" Type="http://schemas.openxmlformats.org/officeDocument/2006/relationships/settings" Target="settings.xml"/><Relationship Id="rId3" Type="http://schemas.openxmlformats.org/officeDocument/2006/relationships/image" Target="media/image2.png"/><Relationship Id="rId2" Type="http://schemas.openxmlformats.org/officeDocument/2006/relationships/hyperlink" Target="http://yz.chsi.com.cn/tm" TargetMode="Externa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2026-09-11T17:10:52Z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2026-09-11T17:10:53</vt:filetime>
  </property>
  <property fmtid="{D5CDD505-2E9C-101B-9397-08002B2CF9AE}" pid="4" name="UsrData">
    <vt:lpwstr>6aa3c599ebbc0a001f4b253bwl</vt:lpwstr>
  </property>
</Properties>
</file>