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研究生推免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华北水利水电大学推荐免试攻读硕士学位研究生实施办法》（华水政〔2023〕173号）及关于做好2026年推荐优秀应届本科毕业生免试攻读硕士研究生工作的通知（https://www.ncwu.edu.cn/info/1063/20560.htm）有关要求，现将2026年我院推荐优秀应届本科毕业生免试攻读研究生工作安排通知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推荐条件按照《华北水利水电大学推荐免试攻读硕士学位研究生实施办法》及《土木与交通学院2026年推荐优秀应届毕业生免试攻读硕士学位研究生实施细则》执行，详见学校主页通知及学院官网。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（原文未提供具体时间安排内容）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